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E127D" w:rsidRPr="00DA126B" w:rsidP="007419E8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</w:t>
      </w:r>
      <w:r w:rsidRPr="00343C0D">
        <w:rPr>
          <w:rFonts w:ascii="Times New Roman" w:hAnsi="Times New Roman"/>
          <w:sz w:val="28"/>
          <w:szCs w:val="28"/>
        </w:rPr>
        <w:t>5</w:t>
      </w:r>
      <w:r w:rsidRPr="00DA126B">
        <w:rPr>
          <w:rFonts w:ascii="Times New Roman" w:hAnsi="Times New Roman"/>
          <w:sz w:val="28"/>
          <w:szCs w:val="28"/>
        </w:rPr>
        <w:t>/20</w:t>
      </w:r>
      <w:r w:rsidRPr="00343C0D">
        <w:rPr>
          <w:rFonts w:ascii="Times New Roman" w:hAnsi="Times New Roman"/>
          <w:sz w:val="28"/>
          <w:szCs w:val="28"/>
        </w:rPr>
        <w:t>20</w:t>
      </w:r>
    </w:p>
    <w:p w:rsidR="000E127D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0E127D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>о прекращении уголовного дела</w:t>
      </w:r>
    </w:p>
    <w:p w:rsidR="000E127D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E127D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43C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 мая </w:t>
      </w:r>
      <w:r w:rsidRPr="00DA126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DA126B">
        <w:rPr>
          <w:rFonts w:ascii="Times New Roman" w:hAnsi="Times New Roman"/>
          <w:sz w:val="28"/>
          <w:szCs w:val="28"/>
        </w:rPr>
        <w:t xml:space="preserve"> года </w:t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A126B">
        <w:rPr>
          <w:rFonts w:ascii="Times New Roman" w:hAnsi="Times New Roman"/>
          <w:sz w:val="28"/>
          <w:szCs w:val="28"/>
        </w:rPr>
        <w:t xml:space="preserve">        г. Симферополь</w:t>
      </w:r>
    </w:p>
    <w:p w:rsidR="000E127D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E127D" w:rsidRPr="00435A5E" w:rsidP="009864D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A5E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435A5E">
        <w:rPr>
          <w:rFonts w:ascii="Times New Roman" w:hAnsi="Times New Roman"/>
          <w:bCs/>
          <w:sz w:val="28"/>
          <w:szCs w:val="28"/>
        </w:rPr>
        <w:t>,</w:t>
      </w:r>
    </w:p>
    <w:p w:rsidR="000E127D" w:rsidRPr="001F47E4" w:rsidP="009864D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47E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секретаре Фроловой К.А.</w:t>
      </w:r>
      <w:r w:rsidRPr="001F47E4">
        <w:rPr>
          <w:rFonts w:ascii="Times New Roman" w:hAnsi="Times New Roman"/>
          <w:sz w:val="28"/>
          <w:szCs w:val="28"/>
        </w:rPr>
        <w:t>,</w:t>
      </w:r>
    </w:p>
    <w:p w:rsidR="000E127D" w:rsidRPr="000F5CA1" w:rsidP="009864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47E4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0F5CA1">
        <w:rPr>
          <w:rFonts w:ascii="Times New Roman" w:hAnsi="Times New Roman"/>
          <w:bCs/>
          <w:sz w:val="28"/>
          <w:szCs w:val="28"/>
        </w:rPr>
        <w:t xml:space="preserve">Семеновой Т.С., </w:t>
      </w:r>
    </w:p>
    <w:p w:rsidR="000E127D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Герасимовой Л.П.</w:t>
      </w:r>
      <w:r w:rsidRPr="00DA126B">
        <w:rPr>
          <w:rFonts w:ascii="Times New Roman" w:hAnsi="Times New Roman"/>
          <w:sz w:val="28"/>
          <w:szCs w:val="28"/>
        </w:rPr>
        <w:t xml:space="preserve">, </w:t>
      </w:r>
    </w:p>
    <w:p w:rsidR="000E127D" w:rsidRPr="00A243C5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защитника – адвоката</w:t>
      </w:r>
      <w:r>
        <w:rPr>
          <w:rFonts w:ascii="Times New Roman" w:hAnsi="Times New Roman"/>
          <w:sz w:val="28"/>
          <w:szCs w:val="28"/>
        </w:rPr>
        <w:t xml:space="preserve"> Ключника А.А.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00B02">
        <w:rPr>
          <w:rFonts w:ascii="Times New Roman" w:hAnsi="Times New Roman"/>
          <w:sz w:val="28"/>
          <w:szCs w:val="28"/>
        </w:rPr>
        <w:t>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500B02">
        <w:rPr>
          <w:rFonts w:ascii="Times New Roman" w:hAnsi="Times New Roman"/>
          <w:sz w:val="28"/>
          <w:szCs w:val="28"/>
        </w:rPr>
        <w:t xml:space="preserve"> ордер </w:t>
      </w:r>
      <w:r w:rsidRPr="00A243C5"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</w:rPr>
        <w:t>740</w:t>
      </w:r>
      <w:r w:rsidRPr="00A243C5">
        <w:rPr>
          <w:rFonts w:ascii="Times New Roman" w:hAnsi="Times New Roman"/>
          <w:sz w:val="28"/>
          <w:szCs w:val="28"/>
        </w:rPr>
        <w:t xml:space="preserve">/10 от </w:t>
      </w:r>
      <w:r>
        <w:rPr>
          <w:rFonts w:ascii="Times New Roman" w:hAnsi="Times New Roman"/>
          <w:sz w:val="28"/>
          <w:szCs w:val="28"/>
        </w:rPr>
        <w:t xml:space="preserve">12 февраля </w:t>
      </w:r>
      <w:r w:rsidRPr="00A243C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A243C5">
        <w:rPr>
          <w:rFonts w:ascii="Times New Roman" w:hAnsi="Times New Roman"/>
          <w:sz w:val="28"/>
          <w:szCs w:val="28"/>
        </w:rPr>
        <w:t xml:space="preserve"> года и удостоверение № 1238 от 07 декабря 2015 года,</w:t>
      </w:r>
    </w:p>
    <w:p w:rsidR="000E127D" w:rsidRPr="00B32F6C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порядке особого </w:t>
      </w:r>
      <w:r w:rsidRPr="00500B02">
        <w:rPr>
          <w:rFonts w:ascii="Times New Roman" w:hAnsi="Times New Roman"/>
          <w:bCs/>
          <w:sz w:val="28"/>
          <w:szCs w:val="28"/>
        </w:rPr>
        <w:t>судебного</w:t>
      </w:r>
      <w:r w:rsidRPr="00500B02">
        <w:rPr>
          <w:rFonts w:ascii="Times New Roman" w:hAnsi="Times New Roman"/>
          <w:sz w:val="28"/>
          <w:szCs w:val="28"/>
        </w:rPr>
        <w:t xml:space="preserve"> производства </w:t>
      </w:r>
      <w:r w:rsidRPr="00B32F6C">
        <w:rPr>
          <w:rFonts w:ascii="Times New Roman" w:hAnsi="Times New Roman"/>
          <w:sz w:val="28"/>
          <w:szCs w:val="28"/>
        </w:rPr>
        <w:t>уголовное дело по обвинению:</w:t>
      </w:r>
    </w:p>
    <w:p w:rsidR="000E127D" w:rsidRPr="00B32F6C" w:rsidP="00B32F6C">
      <w:pPr>
        <w:ind w:left="3540"/>
        <w:jc w:val="both"/>
        <w:rPr>
          <w:rFonts w:ascii="Times New Roman" w:hAnsi="Times New Roman"/>
          <w:sz w:val="28"/>
          <w:szCs w:val="28"/>
        </w:rPr>
      </w:pP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>ы</w:t>
      </w:r>
      <w:r w:rsidRPr="00B32F6C">
        <w:rPr>
          <w:rFonts w:ascii="Times New Roman" w:hAnsi="Times New Roman"/>
          <w:sz w:val="28"/>
          <w:szCs w:val="28"/>
        </w:rPr>
        <w:t xml:space="preserve"> Павловн</w:t>
      </w:r>
      <w:r>
        <w:rPr>
          <w:rFonts w:ascii="Times New Roman" w:hAnsi="Times New Roman"/>
          <w:sz w:val="28"/>
          <w:szCs w:val="28"/>
        </w:rPr>
        <w:t>ы</w:t>
      </w:r>
      <w:r w:rsidRPr="00B32F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B32F6C">
        <w:rPr>
          <w:rFonts w:ascii="Times New Roman" w:hAnsi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2F6C">
        <w:rPr>
          <w:rFonts w:ascii="Times New Roman" w:hAnsi="Times New Roman"/>
          <w:color w:val="000000"/>
          <w:sz w:val="28"/>
          <w:szCs w:val="28"/>
        </w:rPr>
        <w:t>,</w:t>
      </w:r>
      <w:r w:rsidRPr="00B32F6C">
        <w:rPr>
          <w:rFonts w:ascii="Times New Roman" w:hAnsi="Times New Roman"/>
          <w:sz w:val="28"/>
          <w:szCs w:val="28"/>
        </w:rPr>
        <w:t xml:space="preserve"> гражданки Российской Федерации, с высшим образованием, в браке не состоящей, </w:t>
      </w:r>
      <w:r>
        <w:rPr>
          <w:rFonts w:ascii="Times New Roman" w:hAnsi="Times New Roman"/>
          <w:sz w:val="28"/>
          <w:szCs w:val="28"/>
        </w:rPr>
        <w:t>официально не трудоустроенной,</w:t>
      </w:r>
      <w:r w:rsidRPr="00B32F6C">
        <w:rPr>
          <w:rFonts w:ascii="Times New Roman" w:hAnsi="Times New Roman"/>
          <w:sz w:val="28"/>
          <w:szCs w:val="28"/>
        </w:rPr>
        <w:t xml:space="preserve"> не военнообязанной, зарегистрированной по адресу: </w:t>
      </w:r>
      <w:r>
        <w:rPr>
          <w:rFonts w:ascii="Times New Roman" w:hAnsi="Times New Roman"/>
          <w:sz w:val="28"/>
          <w:szCs w:val="28"/>
        </w:rPr>
        <w:t xml:space="preserve">&lt;ДАННЫЕ ИЗЪЯТЫ&gt;, </w:t>
      </w:r>
      <w:r w:rsidRPr="00B32F6C">
        <w:rPr>
          <w:rFonts w:ascii="Times New Roman" w:hAnsi="Times New Roman"/>
          <w:sz w:val="28"/>
          <w:szCs w:val="28"/>
        </w:rPr>
        <w:t>фактически проживающей по адресу:</w:t>
      </w:r>
      <w:r w:rsidRPr="00806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2F6C">
        <w:rPr>
          <w:rFonts w:ascii="Times New Roman" w:hAnsi="Times New Roman"/>
          <w:sz w:val="28"/>
          <w:szCs w:val="28"/>
        </w:rPr>
        <w:t>, ранее не судимой,</w:t>
      </w:r>
    </w:p>
    <w:p w:rsidR="000E127D" w:rsidRPr="00B32F6C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32F6C">
        <w:rPr>
          <w:rFonts w:ascii="Times New Roman" w:hAnsi="Times New Roman"/>
          <w:sz w:val="28"/>
          <w:szCs w:val="28"/>
        </w:rPr>
        <w:t>в совершении преступления, предусмотренного ч.1 ст.158 УК РФ,</w:t>
      </w:r>
    </w:p>
    <w:p w:rsidR="000E127D" w:rsidRPr="00B32F6C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E127D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УСТАНОВИЛ:</w:t>
      </w:r>
    </w:p>
    <w:p w:rsidR="000E127D" w:rsidRPr="00DA126B" w:rsidP="007419E8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E127D" w:rsidRPr="00A92856" w:rsidP="00A9285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92856">
        <w:rPr>
          <w:rFonts w:ascii="Times New Roman" w:hAnsi="Times New Roman"/>
          <w:sz w:val="28"/>
          <w:szCs w:val="28"/>
        </w:rPr>
        <w:t>Герасимова Людмила Павловна обвиняется в том, что она совершила кражу, то есть тайное хищение чужого имущества.</w:t>
      </w:r>
    </w:p>
    <w:p w:rsidR="000E127D" w:rsidRPr="00A92856" w:rsidP="00A9285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92856">
        <w:rPr>
          <w:rFonts w:ascii="Times New Roman" w:hAnsi="Times New Roman"/>
          <w:sz w:val="28"/>
          <w:szCs w:val="28"/>
        </w:rPr>
        <w:t xml:space="preserve">03 апреля 2019 года, примерно в 16 часов 28 минут, Герасимова Людмила Павловна, находясь в помещении магазина ООО </w:t>
      </w:r>
      <w:r>
        <w:rPr>
          <w:rFonts w:ascii="Times New Roman" w:hAnsi="Times New Roman"/>
          <w:sz w:val="28"/>
          <w:szCs w:val="28"/>
        </w:rPr>
        <w:t>«&lt;ДАННЫЕ ИЗЪЯТЫ&gt;</w:t>
      </w:r>
      <w:r w:rsidRPr="00A92856">
        <w:rPr>
          <w:rFonts w:ascii="Times New Roman" w:hAnsi="Times New Roman"/>
          <w:sz w:val="28"/>
          <w:szCs w:val="28"/>
        </w:rPr>
        <w:t>», расположенного в торговом центре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92856">
        <w:rPr>
          <w:rFonts w:ascii="Times New Roman" w:hAnsi="Times New Roman"/>
          <w:sz w:val="28"/>
          <w:szCs w:val="28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92856">
        <w:rPr>
          <w:rFonts w:ascii="Times New Roman" w:hAnsi="Times New Roman"/>
          <w:sz w:val="28"/>
          <w:szCs w:val="28"/>
        </w:rPr>
        <w:t xml:space="preserve">, где обратила своё внимание на ветровку женскую Here And There Trench Jacket, код товара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A92856">
        <w:rPr>
          <w:rFonts w:ascii="Times New Roman" w:hAnsi="Times New Roman"/>
          <w:sz w:val="28"/>
          <w:szCs w:val="28"/>
        </w:rPr>
        <w:t xml:space="preserve"> L, черного цвета, размера L, стоимостью 5832,50 рублей, без учета НДС, расположенную на витрине открытого доступа, и с целью личного обогащения, реализуя свой внезапно возникший преступный умысел, направленный на тайное хищение </w:t>
      </w:r>
      <w:r>
        <w:rPr>
          <w:rFonts w:ascii="Times New Roman" w:hAnsi="Times New Roman"/>
          <w:sz w:val="28"/>
          <w:szCs w:val="28"/>
        </w:rPr>
        <w:t xml:space="preserve">чужого </w:t>
      </w:r>
      <w:r w:rsidRPr="00A92856">
        <w:rPr>
          <w:rFonts w:ascii="Times New Roman" w:hAnsi="Times New Roman"/>
          <w:sz w:val="28"/>
          <w:szCs w:val="28"/>
        </w:rPr>
        <w:t xml:space="preserve">имущества, руководствуясь корыстным мотивом, убедившись, что за её действиями никто не наблюдает, путём свободного доступа, взяла с витрины товар, а именно:  ветровку женскую Here And There Trench Jacket, код товара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92856">
        <w:rPr>
          <w:rFonts w:ascii="Times New Roman" w:hAnsi="Times New Roman"/>
          <w:sz w:val="28"/>
          <w:szCs w:val="28"/>
        </w:rPr>
        <w:t xml:space="preserve"> L, черного цвета, размера L, стоимостью 5832,50 рублей, без учета НДС, после чего проследовала в примерочную магазина ООО </w:t>
      </w:r>
      <w:r w:rsidRPr="004E0F7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>»</w:t>
      </w:r>
      <w:r w:rsidRPr="00A92856">
        <w:rPr>
          <w:rFonts w:ascii="Times New Roman" w:hAnsi="Times New Roman"/>
          <w:sz w:val="28"/>
          <w:szCs w:val="28"/>
        </w:rPr>
        <w:t>. Осознавая общественную опасность и противоправность своих действий, предвидя неизбежность причинения ущерба собственник</w:t>
      </w:r>
      <w:r>
        <w:rPr>
          <w:rFonts w:ascii="Times New Roman" w:hAnsi="Times New Roman"/>
          <w:sz w:val="28"/>
          <w:szCs w:val="28"/>
        </w:rPr>
        <w:t>у</w:t>
      </w:r>
      <w:r w:rsidRPr="00A92856">
        <w:rPr>
          <w:rFonts w:ascii="Times New Roman" w:hAnsi="Times New Roman"/>
          <w:sz w:val="28"/>
          <w:szCs w:val="28"/>
        </w:rPr>
        <w:t xml:space="preserve"> и желая наступления этих последствий, Герасимова Л.П., 03 апреля 2019 года, в 16 часов 35 минут, находясь в помещении магазина ООО </w:t>
      </w:r>
      <w:r w:rsidRPr="004E0F7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>»</w:t>
      </w:r>
      <w:r w:rsidRPr="00A92856">
        <w:rPr>
          <w:rFonts w:ascii="Times New Roman" w:hAnsi="Times New Roman"/>
          <w:sz w:val="28"/>
          <w:szCs w:val="28"/>
        </w:rPr>
        <w:t xml:space="preserve"> зашла в примерочную комнату, где в 16 часов 40 минут, поместила ветровку женскую Here And There Trench Jacket, код товара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92856">
        <w:rPr>
          <w:rFonts w:ascii="Times New Roman" w:hAnsi="Times New Roman"/>
          <w:sz w:val="28"/>
          <w:szCs w:val="28"/>
        </w:rPr>
        <w:t xml:space="preserve"> L, черного цвета, размера L, стоимостью 5832,50 рублей, без учета НДС,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92856">
        <w:rPr>
          <w:rFonts w:ascii="Times New Roman" w:hAnsi="Times New Roman"/>
          <w:sz w:val="28"/>
          <w:szCs w:val="28"/>
        </w:rPr>
        <w:t>находящуюся при ней сумку черного цвета. После чего Герасимова Л.П. с похищенным</w:t>
      </w:r>
      <w:r>
        <w:rPr>
          <w:rFonts w:ascii="Times New Roman" w:hAnsi="Times New Roman"/>
          <w:sz w:val="28"/>
          <w:szCs w:val="28"/>
        </w:rPr>
        <w:t xml:space="preserve"> имуществом</w:t>
      </w:r>
      <w:r w:rsidRPr="00A92856">
        <w:rPr>
          <w:rFonts w:ascii="Times New Roman" w:hAnsi="Times New Roman"/>
          <w:sz w:val="28"/>
          <w:szCs w:val="28"/>
        </w:rPr>
        <w:t xml:space="preserve"> скрылась с места преступления, чем причинила ООО </w:t>
      </w:r>
      <w:r w:rsidRPr="004E0F7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>»</w:t>
      </w:r>
      <w:r w:rsidRPr="00A92856">
        <w:rPr>
          <w:rFonts w:ascii="Times New Roman" w:hAnsi="Times New Roman"/>
          <w:sz w:val="28"/>
          <w:szCs w:val="28"/>
        </w:rPr>
        <w:t xml:space="preserve"> материальный ущерб на общую сумму 5832,50 рублей.</w:t>
      </w:r>
    </w:p>
    <w:p w:rsidR="000E127D" w:rsidP="00AA733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</w:rPr>
        <w:t>Действия Герасимовой Л.П.</w:t>
      </w:r>
      <w:r>
        <w:rPr>
          <w:rFonts w:ascii="Times New Roman" w:hAnsi="Times New Roman"/>
          <w:sz w:val="28"/>
          <w:szCs w:val="28"/>
        </w:rPr>
        <w:t xml:space="preserve"> дознанием </w:t>
      </w:r>
      <w:r w:rsidRPr="00DA126B">
        <w:rPr>
          <w:rFonts w:ascii="Times New Roman" w:hAnsi="Times New Roman"/>
          <w:sz w:val="28"/>
          <w:szCs w:val="28"/>
        </w:rPr>
        <w:t>квалифицированы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>ч.1 ст.158 УК Российской Федерации - как краж</w:t>
      </w:r>
      <w:r>
        <w:rPr>
          <w:rFonts w:ascii="Times New Roman" w:hAnsi="Times New Roman"/>
          <w:sz w:val="28"/>
          <w:szCs w:val="28"/>
        </w:rPr>
        <w:t>а</w:t>
      </w:r>
      <w:r w:rsidRPr="005205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 есть тайное хищение чужого имущества.</w:t>
      </w:r>
    </w:p>
    <w:p w:rsidR="000E127D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заседании суд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 вопрос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910FC0">
        <w:rPr>
          <w:rFonts w:ascii="Times New Roman" w:hAnsi="Times New Roman"/>
          <w:sz w:val="28"/>
          <w:szCs w:val="28"/>
        </w:rPr>
        <w:t xml:space="preserve"> </w:t>
      </w: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B32F6C">
        <w:rPr>
          <w:rFonts w:ascii="Times New Roman" w:hAnsi="Times New Roman"/>
          <w:sz w:val="28"/>
          <w:szCs w:val="28"/>
        </w:rPr>
        <w:t>Павловн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 xml:space="preserve">ч. 1 ст. 158 УК РФ </w:t>
      </w:r>
      <w:r w:rsidRPr="005205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52052A">
        <w:rPr>
          <w:rFonts w:ascii="Times New Roman" w:hAnsi="Times New Roman"/>
          <w:sz w:val="28"/>
          <w:szCs w:val="28"/>
          <w:shd w:val="clear" w:color="auto" w:fill="FFFFFF"/>
        </w:rPr>
        <w:t>и прек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0E127D" w:rsidRPr="008652D7" w:rsidP="000D2115">
      <w:pPr>
        <w:ind w:firstLine="709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Ключник А.А.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>Герасимовой Л.П.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вину в содеянном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полностью, чистосердечно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ранее не 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впервые преступление небольшой тяжести, имеет возможность получения дохода, п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о месту жительства характеризуется </w:t>
      </w:r>
      <w:r w:rsidRPr="0052052A">
        <w:rPr>
          <w:rFonts w:ascii="Times New Roman" w:hAnsi="Times New Roman"/>
          <w:bCs/>
          <w:iCs/>
          <w:sz w:val="28"/>
          <w:szCs w:val="28"/>
        </w:rPr>
        <w:t>положительно,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ред, причиненный преступлением заглажен 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путем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добровольной выдачи похищенного имущества и оплаты его стоимости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E127D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52052A">
        <w:rPr>
          <w:rFonts w:ascii="Times New Roman" w:hAnsi="Times New Roman"/>
          <w:sz w:val="28"/>
          <w:szCs w:val="28"/>
        </w:rPr>
        <w:t xml:space="preserve"> Герасимов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2052A"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выразила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ходатайство защитника поддержал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просил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в содеянном раскаивается,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ущерб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причиненный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реступлением ею полностью возмещен путем возврата похищенного имущества и оплаты его стоимости и ею предприняты все меры к заглаживанию причиненного преступлением вреда.</w:t>
      </w:r>
    </w:p>
    <w:p w:rsidR="000E127D" w:rsidP="00500B02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подсудимой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0E127D" w:rsidRPr="005F6713" w:rsidP="005F67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Представитель потерпевшего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 xml:space="preserve">&lt;ДАННЫЕ ИЗЪЯТЫ&gt;» </w:t>
      </w:r>
      <w:r w:rsidRPr="00500B0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0B02">
        <w:rPr>
          <w:rFonts w:ascii="Times New Roman" w:hAnsi="Times New Roman"/>
          <w:sz w:val="28"/>
          <w:szCs w:val="28"/>
        </w:rPr>
        <w:t xml:space="preserve"> по окончании </w:t>
      </w:r>
      <w:r>
        <w:rPr>
          <w:rFonts w:ascii="Times New Roman" w:hAnsi="Times New Roman"/>
          <w:sz w:val="28"/>
          <w:szCs w:val="28"/>
        </w:rPr>
        <w:t xml:space="preserve">дознания </w:t>
      </w:r>
      <w:r w:rsidRPr="00500B02">
        <w:rPr>
          <w:rFonts w:ascii="Times New Roman" w:hAnsi="Times New Roman"/>
          <w:sz w:val="28"/>
          <w:szCs w:val="28"/>
        </w:rPr>
        <w:t xml:space="preserve">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отсутствие, против применения судом судебного </w:t>
      </w:r>
      <w:r w:rsidRPr="0052052A">
        <w:rPr>
          <w:rFonts w:ascii="Times New Roman" w:hAnsi="Times New Roman"/>
          <w:sz w:val="28"/>
          <w:szCs w:val="28"/>
        </w:rPr>
        <w:t xml:space="preserve">штрафа не </w:t>
      </w:r>
      <w:r w:rsidRPr="005F6713">
        <w:rPr>
          <w:rFonts w:ascii="Times New Roman" w:hAnsi="Times New Roman"/>
          <w:sz w:val="28"/>
          <w:szCs w:val="28"/>
        </w:rPr>
        <w:t xml:space="preserve">возражал, так как ущерб, причиненный преступлением, возмещен полностью и потерпевший не имеет претензий к подсудимой. </w:t>
      </w:r>
    </w:p>
    <w:p w:rsidR="000E127D" w:rsidRPr="00500B02" w:rsidP="001A21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 </w:t>
      </w:r>
    </w:p>
    <w:p w:rsidR="000E127D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52052A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52052A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52052A">
        <w:rPr>
          <w:rFonts w:ascii="Times New Roman" w:hAnsi="Times New Roman"/>
          <w:sz w:val="28"/>
          <w:szCs w:val="28"/>
        </w:rPr>
        <w:t>ицо, впервые</w:t>
      </w:r>
      <w:r w:rsidRPr="00DA126B">
        <w:rPr>
          <w:rFonts w:ascii="Times New Roman" w:hAnsi="Times New Roman"/>
          <w:sz w:val="28"/>
          <w:szCs w:val="28"/>
        </w:rPr>
        <w:t xml:space="preserve">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0E127D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DA126B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0E127D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DA126B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DA126B">
        <w:rPr>
          <w:rFonts w:ascii="Times New Roman" w:hAnsi="Times New Roman"/>
          <w:bCs/>
          <w:sz w:val="28"/>
          <w:szCs w:val="28"/>
        </w:rPr>
        <w:t>п. 16.1</w:t>
      </w:r>
      <w:r>
        <w:rPr>
          <w:rFonts w:ascii="Times New Roman" w:hAnsi="Times New Roman"/>
          <w:bCs/>
          <w:sz w:val="28"/>
          <w:szCs w:val="28"/>
        </w:rPr>
        <w:t xml:space="preserve"> ПП ВС РФ).</w:t>
      </w:r>
    </w:p>
    <w:p w:rsidR="000E127D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b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ая </w:t>
      </w:r>
      <w:r w:rsidRPr="0052052A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2052A"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>в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первые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явилась с повинной,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вину свою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 и в содеянном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является лицом, имеющим возможность получения заработной платы и иного дохода, по месту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жительства характеризуется с 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 xml:space="preserve">положительной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стороны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месту регистрации характеризуется удовлетворительно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учете 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>у врача нарколога не состоит, ранее не судима, загладила вред причине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нный преступлением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F6713">
        <w:rPr>
          <w:rFonts w:ascii="Times New Roman" w:hAnsi="Times New Roman"/>
          <w:sz w:val="28"/>
          <w:szCs w:val="28"/>
          <w:shd w:val="clear" w:color="auto" w:fill="FFFFFF"/>
        </w:rPr>
        <w:t>путем оплаты стоимости похищенного имущества потерпевшему, у которого 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тсутствуют к подсудимой претензии имущественного характера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 так же 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активно способствовал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раскрытию и расследованию преступления, то имеются все основания для прекращения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0E127D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127D" w:rsidRPr="004E0F7F" w:rsidP="004E0F7F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0F7F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4E0F7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4E0F7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E0F7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4E0F7F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 подсудимой, возможность получения ею заработной платы или иного дохода.</w:t>
      </w:r>
    </w:p>
    <w:p w:rsidR="000E127D" w:rsidP="004E0F7F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Pr="004E0F7F">
        <w:rPr>
          <w:rFonts w:ascii="Times New Roman" w:hAnsi="Times New Roman"/>
          <w:bCs/>
          <w:iCs/>
          <w:sz w:val="28"/>
          <w:szCs w:val="28"/>
        </w:rPr>
        <w:t>ещественны</w:t>
      </w:r>
      <w:r>
        <w:rPr>
          <w:rFonts w:ascii="Times New Roman" w:hAnsi="Times New Roman"/>
          <w:bCs/>
          <w:iCs/>
          <w:sz w:val="28"/>
          <w:szCs w:val="28"/>
        </w:rPr>
        <w:t xml:space="preserve">ми </w:t>
      </w:r>
      <w:r w:rsidRPr="004E0F7F">
        <w:rPr>
          <w:rFonts w:ascii="Times New Roman" w:hAnsi="Times New Roman"/>
          <w:bCs/>
          <w:iCs/>
          <w:sz w:val="28"/>
          <w:szCs w:val="28"/>
        </w:rPr>
        <w:t>доказательства</w:t>
      </w:r>
      <w:r>
        <w:rPr>
          <w:rFonts w:ascii="Times New Roman" w:hAnsi="Times New Roman"/>
          <w:bCs/>
          <w:iCs/>
          <w:sz w:val="28"/>
          <w:szCs w:val="28"/>
        </w:rPr>
        <w:t>ми</w:t>
      </w:r>
      <w:r w:rsidRPr="004E0F7F">
        <w:rPr>
          <w:rFonts w:ascii="Times New Roman" w:hAnsi="Times New Roman"/>
          <w:bCs/>
          <w:iCs/>
          <w:sz w:val="28"/>
          <w:szCs w:val="28"/>
        </w:rPr>
        <w:t xml:space="preserve"> по уголовному делу </w:t>
      </w:r>
      <w:r>
        <w:rPr>
          <w:rFonts w:ascii="Times New Roman" w:hAnsi="Times New Roman"/>
          <w:bCs/>
          <w:iCs/>
          <w:sz w:val="28"/>
          <w:szCs w:val="28"/>
        </w:rPr>
        <w:t xml:space="preserve">следует распорядиться согласно </w:t>
      </w:r>
      <w:r w:rsidRPr="004E0F7F">
        <w:rPr>
          <w:rFonts w:ascii="Times New Roman" w:hAnsi="Times New Roman"/>
          <w:bCs/>
          <w:iCs/>
          <w:sz w:val="28"/>
          <w:szCs w:val="28"/>
        </w:rPr>
        <w:t>положениям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E0F7F">
        <w:rPr>
          <w:rFonts w:ascii="Times New Roman" w:hAnsi="Times New Roman"/>
          <w:bCs/>
          <w:iCs/>
          <w:sz w:val="28"/>
          <w:szCs w:val="28"/>
        </w:rPr>
        <w:t>ст.ст. 81,82 УПК РФ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0E127D" w:rsidRPr="00BA1358" w:rsidP="00BA13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1358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0E127D" w:rsidRPr="00BA1358" w:rsidP="0067725A">
      <w:pPr>
        <w:ind w:right="-55" w:firstLine="709"/>
        <w:jc w:val="both"/>
        <w:rPr>
          <w:rFonts w:ascii="Times New Roman" w:hAnsi="Times New Roman"/>
          <w:bCs/>
          <w:sz w:val="28"/>
          <w:szCs w:val="28"/>
        </w:rPr>
      </w:pPr>
      <w:r w:rsidRPr="00BA1358">
        <w:rPr>
          <w:rFonts w:ascii="Times New Roman" w:hAnsi="Times New Roman"/>
          <w:bCs/>
          <w:sz w:val="28"/>
          <w:szCs w:val="28"/>
        </w:rPr>
        <w:t>Основания применения меры пресечения в виде подписки о невыезде и надлежащем поведении</w:t>
      </w:r>
      <w:r w:rsidRPr="00BA1358">
        <w:rPr>
          <w:rFonts w:ascii="Times New Roman" w:hAnsi="Times New Roman"/>
          <w:sz w:val="28"/>
          <w:szCs w:val="28"/>
        </w:rPr>
        <w:t xml:space="preserve"> </w:t>
      </w:r>
      <w:r w:rsidRPr="00BA1358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Pr="00BA1358">
        <w:rPr>
          <w:rFonts w:ascii="Times New Roman" w:hAnsi="Times New Roman"/>
          <w:sz w:val="28"/>
          <w:szCs w:val="28"/>
        </w:rPr>
        <w:t xml:space="preserve">Герасимовой Л.П. </w:t>
      </w:r>
      <w:r w:rsidRPr="00BA1358">
        <w:rPr>
          <w:rFonts w:ascii="Times New Roman" w:hAnsi="Times New Roman"/>
          <w:bCs/>
          <w:sz w:val="28"/>
          <w:szCs w:val="28"/>
        </w:rPr>
        <w:t>не изменились и не отпали, в связи с чем, данная мера пресечения в отношении нее подлежит оставлению без изменения до вступления постановления в законную силу.</w:t>
      </w:r>
    </w:p>
    <w:p w:rsidR="000E127D" w:rsidRPr="00DA126B" w:rsidP="0067725A">
      <w:pPr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126B">
        <w:rPr>
          <w:rFonts w:ascii="Times New Roman" w:hAnsi="Times New Roman"/>
          <w:sz w:val="28"/>
          <w:szCs w:val="28"/>
        </w:rPr>
        <w:t>–</w:t>
      </w:r>
    </w:p>
    <w:p w:rsidR="000E127D" w:rsidRPr="00DA126B" w:rsidP="00644674">
      <w:pPr>
        <w:jc w:val="both"/>
        <w:rPr>
          <w:rFonts w:ascii="Times New Roman" w:hAnsi="Times New Roman"/>
          <w:sz w:val="28"/>
          <w:szCs w:val="28"/>
        </w:rPr>
      </w:pPr>
    </w:p>
    <w:p w:rsidR="000E127D" w:rsidRPr="00DA126B" w:rsidP="00644674">
      <w:pPr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0E127D" w:rsidRPr="00DA126B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0E127D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>ы</w:t>
      </w:r>
      <w:r w:rsidRPr="00B32F6C">
        <w:rPr>
          <w:rFonts w:ascii="Times New Roman" w:hAnsi="Times New Roman"/>
          <w:sz w:val="28"/>
          <w:szCs w:val="28"/>
        </w:rPr>
        <w:t xml:space="preserve"> Павловн</w:t>
      </w:r>
      <w:r>
        <w:rPr>
          <w:rFonts w:ascii="Times New Roman" w:hAnsi="Times New Roman"/>
          <w:sz w:val="28"/>
          <w:szCs w:val="28"/>
        </w:rPr>
        <w:t>ы</w:t>
      </w:r>
      <w:r w:rsidRPr="00DA126B">
        <w:rPr>
          <w:rFonts w:ascii="Times New Roman" w:hAnsi="Times New Roman"/>
          <w:sz w:val="28"/>
          <w:szCs w:val="28"/>
        </w:rPr>
        <w:t>, обвиняемо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в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52052A">
        <w:rPr>
          <w:rFonts w:ascii="Times New Roman" w:hAnsi="Times New Roman"/>
          <w:sz w:val="28"/>
          <w:szCs w:val="28"/>
        </w:rPr>
        <w:t xml:space="preserve">  </w:t>
      </w:r>
      <w:r w:rsidRPr="00DA126B">
        <w:rPr>
          <w:rFonts w:ascii="Times New Roman" w:hAnsi="Times New Roman"/>
          <w:sz w:val="28"/>
          <w:szCs w:val="28"/>
        </w:rPr>
        <w:t>ч. 1 ст. 158 УК РФ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127D" w:rsidRPr="00D2310A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Назначить </w:t>
      </w:r>
      <w:r w:rsidRPr="00D2310A">
        <w:rPr>
          <w:rFonts w:ascii="Times New Roman" w:hAnsi="Times New Roman"/>
          <w:sz w:val="28"/>
          <w:szCs w:val="28"/>
        </w:rPr>
        <w:t xml:space="preserve">Герасимовой Людмиле Павловне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10000 (десять тысяч) рублей, определив срок оплаты </w:t>
      </w:r>
      <w:r w:rsidRPr="00D2310A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</w:p>
    <w:p w:rsidR="000E127D" w:rsidRPr="00D2310A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10A">
        <w:rPr>
          <w:rFonts w:ascii="Times New Roman" w:hAnsi="Times New Roman"/>
          <w:bCs/>
          <w:sz w:val="28"/>
          <w:szCs w:val="28"/>
        </w:rPr>
        <w:t>Меру пресечения в виде подписки о невыезде и надлежащем поведении</w:t>
      </w:r>
      <w:r w:rsidRPr="00D2310A">
        <w:rPr>
          <w:rFonts w:ascii="Times New Roman" w:hAnsi="Times New Roman"/>
          <w:sz w:val="28"/>
          <w:szCs w:val="28"/>
        </w:rPr>
        <w:t xml:space="preserve"> </w:t>
      </w:r>
      <w:r w:rsidRPr="00D2310A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Pr="00D2310A">
        <w:rPr>
          <w:rFonts w:ascii="Times New Roman" w:hAnsi="Times New Roman"/>
          <w:sz w:val="28"/>
          <w:szCs w:val="28"/>
        </w:rPr>
        <w:t xml:space="preserve">Герасимовой Л.П. </w:t>
      </w:r>
      <w:r w:rsidRPr="00D2310A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0E127D" w:rsidRPr="004E0F7F" w:rsidP="00760D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 w:rsidRPr="004E0F7F">
        <w:rPr>
          <w:rFonts w:ascii="Times New Roman" w:hAnsi="Times New Roman"/>
          <w:sz w:val="28"/>
          <w:szCs w:val="28"/>
        </w:rPr>
        <w:t xml:space="preserve">ветровка женская Here And There Trench Jacket, код товара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 xml:space="preserve"> L, черного цвета, размера L, стоимостью 5832,50 рублей, без учета НДС, находящаяся в камере хранения вещественных доказательств ОП № 1 «Железнодорожный» УМВД России по г. Симферополь согласно квитанции №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 xml:space="preserve"> от 04.10.2019 года, – передать по принадлежности законному владельцу (собственнику) потерпевшему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4E0F7F">
        <w:rPr>
          <w:rFonts w:ascii="Times New Roman" w:hAnsi="Times New Roman"/>
          <w:sz w:val="28"/>
          <w:szCs w:val="28"/>
        </w:rPr>
        <w:t>»; диск с видеозаписью от 03.04.2019 года, - хранить в материалах уголовного дела.</w:t>
      </w:r>
    </w:p>
    <w:p w:rsidR="000E127D" w:rsidRPr="00D2310A" w:rsidP="00BA135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10A">
        <w:rPr>
          <w:rFonts w:ascii="Times New Roman" w:hAnsi="Times New Roman"/>
          <w:sz w:val="28"/>
          <w:szCs w:val="28"/>
        </w:rPr>
        <w:tab/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0E127D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A1358">
        <w:rPr>
          <w:rFonts w:ascii="Times New Roman" w:hAnsi="Times New Roman"/>
          <w:sz w:val="28"/>
          <w:szCs w:val="28"/>
        </w:rPr>
        <w:t>Герасимовой Л.П.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127D" w:rsidRPr="00DA126B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0E127D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127D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127D" w:rsidRPr="00DA126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 xml:space="preserve">      </w:t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Д.В. Киреев</w:t>
      </w:r>
    </w:p>
    <w:p w:rsidR="000E127D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0E127D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247F07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27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0E12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2115"/>
    <w:rsid w:val="000D43B7"/>
    <w:rsid w:val="000D612E"/>
    <w:rsid w:val="000D6BC2"/>
    <w:rsid w:val="000E0F3F"/>
    <w:rsid w:val="000E127D"/>
    <w:rsid w:val="000F09F4"/>
    <w:rsid w:val="000F15EF"/>
    <w:rsid w:val="000F17D7"/>
    <w:rsid w:val="000F419F"/>
    <w:rsid w:val="000F4534"/>
    <w:rsid w:val="000F51B8"/>
    <w:rsid w:val="000F5CA1"/>
    <w:rsid w:val="000F67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2D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5CE5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1F47E4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47F07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170D8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3C0D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35E7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35A5E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0F7F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4A6F"/>
    <w:rsid w:val="00514B45"/>
    <w:rsid w:val="005203E4"/>
    <w:rsid w:val="0052052A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4DD9"/>
    <w:rsid w:val="005C5129"/>
    <w:rsid w:val="005C68CF"/>
    <w:rsid w:val="005D09A2"/>
    <w:rsid w:val="005D6C22"/>
    <w:rsid w:val="005E2CAB"/>
    <w:rsid w:val="005E34F8"/>
    <w:rsid w:val="005F6285"/>
    <w:rsid w:val="005F6713"/>
    <w:rsid w:val="005F76DB"/>
    <w:rsid w:val="00607C78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658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0573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0D35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7F79E9"/>
    <w:rsid w:val="00801380"/>
    <w:rsid w:val="008040B8"/>
    <w:rsid w:val="00806A1A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1C13"/>
    <w:rsid w:val="0085271E"/>
    <w:rsid w:val="00852D27"/>
    <w:rsid w:val="00862C2D"/>
    <w:rsid w:val="008652D7"/>
    <w:rsid w:val="00865740"/>
    <w:rsid w:val="008762C3"/>
    <w:rsid w:val="00877764"/>
    <w:rsid w:val="00882F34"/>
    <w:rsid w:val="00883BEB"/>
    <w:rsid w:val="0088467C"/>
    <w:rsid w:val="0088498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5950"/>
    <w:rsid w:val="008F7A08"/>
    <w:rsid w:val="00900D30"/>
    <w:rsid w:val="00901871"/>
    <w:rsid w:val="009018DF"/>
    <w:rsid w:val="0090587E"/>
    <w:rsid w:val="00905B25"/>
    <w:rsid w:val="00910FC0"/>
    <w:rsid w:val="00913784"/>
    <w:rsid w:val="00913D5F"/>
    <w:rsid w:val="009205FD"/>
    <w:rsid w:val="0092141E"/>
    <w:rsid w:val="00922994"/>
    <w:rsid w:val="00924EF7"/>
    <w:rsid w:val="0092749A"/>
    <w:rsid w:val="00927C43"/>
    <w:rsid w:val="00931C79"/>
    <w:rsid w:val="00932E3C"/>
    <w:rsid w:val="00940285"/>
    <w:rsid w:val="00941452"/>
    <w:rsid w:val="00945A8F"/>
    <w:rsid w:val="009505BB"/>
    <w:rsid w:val="009509D7"/>
    <w:rsid w:val="00950BA9"/>
    <w:rsid w:val="00950CFF"/>
    <w:rsid w:val="00951124"/>
    <w:rsid w:val="00953976"/>
    <w:rsid w:val="00955C46"/>
    <w:rsid w:val="0095764A"/>
    <w:rsid w:val="0096150B"/>
    <w:rsid w:val="00963D69"/>
    <w:rsid w:val="00965C19"/>
    <w:rsid w:val="00967459"/>
    <w:rsid w:val="009703C5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43C5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2856"/>
    <w:rsid w:val="00A93946"/>
    <w:rsid w:val="00A95BEA"/>
    <w:rsid w:val="00A95F91"/>
    <w:rsid w:val="00AA062C"/>
    <w:rsid w:val="00AA3E13"/>
    <w:rsid w:val="00AA733B"/>
    <w:rsid w:val="00AB17D9"/>
    <w:rsid w:val="00AB1F1A"/>
    <w:rsid w:val="00AB335D"/>
    <w:rsid w:val="00AB6603"/>
    <w:rsid w:val="00AC2DD5"/>
    <w:rsid w:val="00AC526E"/>
    <w:rsid w:val="00AC76EE"/>
    <w:rsid w:val="00AD681C"/>
    <w:rsid w:val="00AD6CE0"/>
    <w:rsid w:val="00AE1798"/>
    <w:rsid w:val="00AE25C2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2F6C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0864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1358"/>
    <w:rsid w:val="00BA2A40"/>
    <w:rsid w:val="00BA3477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1472B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57E39"/>
    <w:rsid w:val="00C60F34"/>
    <w:rsid w:val="00C6591D"/>
    <w:rsid w:val="00C65E67"/>
    <w:rsid w:val="00C65F56"/>
    <w:rsid w:val="00C6670B"/>
    <w:rsid w:val="00C721E7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310A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062D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2ACB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0C48"/>
    <w:rsid w:val="00F00C6B"/>
    <w:rsid w:val="00F032BD"/>
    <w:rsid w:val="00F04005"/>
    <w:rsid w:val="00F0565D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1D78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0DFA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 w:cs="Times New Roman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 w:cs="Times New Roman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 w:cs="Times New Roman"/>
      <w:spacing w:val="-5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 w:cs="Times New Roman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 w:cs="Times New Roman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i/>
      <w:color w:val="000000"/>
      <w:sz w:val="26"/>
      <w:szCs w:val="20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 w:cs="Times New Roman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