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5F01" w:rsidRPr="008D4E60" w:rsidP="0029120C">
      <w:pPr>
        <w:spacing w:after="0" w:line="240" w:lineRule="atLeast"/>
        <w:ind w:firstLine="567"/>
        <w:jc w:val="right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Дело №1-4</w:t>
      </w:r>
      <w:r w:rsidRPr="008D4E60" w:rsidR="007643E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0-</w:t>
      </w:r>
      <w:r w:rsidRPr="008D4E60" w:rsidR="00131BFF">
        <w:rPr>
          <w:rFonts w:ascii="Times New Roman" w:hAnsi="Times New Roman"/>
          <w:color w:val="000000" w:themeColor="text1"/>
          <w:sz w:val="25"/>
          <w:szCs w:val="25"/>
          <w:lang w:eastAsia="ru-RU"/>
        </w:rPr>
        <w:t>41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/201</w:t>
      </w:r>
      <w:r w:rsidRPr="008D4E60" w:rsidR="004B401B">
        <w:rPr>
          <w:rFonts w:ascii="Times New Roman" w:hAnsi="Times New Roman"/>
          <w:color w:val="000000" w:themeColor="text1"/>
          <w:sz w:val="25"/>
          <w:szCs w:val="25"/>
          <w:lang w:eastAsia="ru-RU"/>
        </w:rPr>
        <w:t>8</w:t>
      </w:r>
    </w:p>
    <w:p w:rsidR="00233E8A" w:rsidRPr="008D4E60" w:rsidP="0029120C">
      <w:pPr>
        <w:spacing w:after="0" w:line="240" w:lineRule="atLeast"/>
        <w:ind w:firstLine="567"/>
        <w:jc w:val="right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</w:p>
    <w:p w:rsidR="00233E8A" w:rsidRPr="008D4E60" w:rsidP="0029120C">
      <w:pPr>
        <w:spacing w:after="0" w:line="240" w:lineRule="atLeast"/>
        <w:ind w:firstLine="567"/>
        <w:jc w:val="center"/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>П</w:t>
      </w:r>
      <w:r w:rsidRPr="008D4E60"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 xml:space="preserve"> Р И Г О В О Р</w:t>
      </w:r>
    </w:p>
    <w:p w:rsidR="00635F01" w:rsidRPr="008D4E60" w:rsidP="0029120C">
      <w:pPr>
        <w:spacing w:after="0" w:line="240" w:lineRule="atLeast"/>
        <w:ind w:firstLine="567"/>
        <w:jc w:val="center"/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 xml:space="preserve">         ИМЕНЕМ   РОССИЙСКОЙ   ФЕДЕРАЦИИ</w:t>
      </w:r>
    </w:p>
    <w:p w:rsidR="00635F01" w:rsidRPr="008D4E60" w:rsidP="0029120C">
      <w:pPr>
        <w:spacing w:after="0" w:line="240" w:lineRule="atLeast"/>
        <w:ind w:firstLine="567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</w:p>
    <w:p w:rsidR="00233E8A" w:rsidRPr="008D4E60" w:rsidP="0029120C">
      <w:pPr>
        <w:spacing w:after="0" w:line="240" w:lineRule="atLeast"/>
        <w:ind w:firstLine="567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sz w:val="25"/>
          <w:szCs w:val="25"/>
          <w:lang w:eastAsia="ru-RU"/>
        </w:rPr>
        <w:t>24 декабря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201</w:t>
      </w:r>
      <w:r w:rsidRPr="008D4E60" w:rsidR="004B401B">
        <w:rPr>
          <w:rFonts w:ascii="Times New Roman" w:hAnsi="Times New Roman"/>
          <w:color w:val="000000" w:themeColor="text1"/>
          <w:sz w:val="25"/>
          <w:szCs w:val="25"/>
          <w:lang w:eastAsia="ru-RU"/>
        </w:rPr>
        <w:t>8</w:t>
      </w:r>
      <w:r w:rsidRPr="008D4E60" w:rsidR="003F137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года    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        </w:t>
      </w:r>
      <w:r w:rsidRPr="008D4E60" w:rsidR="00A6703C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     </w:t>
      </w:r>
      <w:r w:rsidRPr="008D4E60" w:rsidR="00233E8A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        </w:t>
      </w:r>
      <w:r w:rsidRPr="008D4E60" w:rsidR="00233E8A">
        <w:rPr>
          <w:rFonts w:ascii="Times New Roman" w:hAnsi="Times New Roman"/>
          <w:color w:val="000000" w:themeColor="text1"/>
          <w:sz w:val="25"/>
          <w:szCs w:val="25"/>
          <w:lang w:eastAsia="ru-RU"/>
        </w:rPr>
        <w:tab/>
        <w:t xml:space="preserve">                   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г. Евпатория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Мировой судья судебного участка №40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Евпаторийск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ого судебного района (городской </w:t>
      </w:r>
      <w:r w:rsidRPr="008D4E60" w:rsidR="00FB1E9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округ Евпатория) </w:t>
      </w:r>
      <w:r w:rsidRPr="008D4E60" w:rsidR="005A599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 w:rsidR="005A599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Аметова</w:t>
      </w:r>
      <w:r w:rsidRPr="008D4E60" w:rsidR="005A599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А.Э.</w:t>
      </w:r>
      <w:r w:rsidRPr="008D4E60" w:rsidR="00A6703C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</w:t>
      </w:r>
    </w:p>
    <w:p w:rsidR="005A5990" w:rsidRPr="008D4E60" w:rsidP="0029120C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при секретаре с</w:t>
      </w:r>
      <w:r w:rsidRPr="008D4E60" w:rsidR="00A6703C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удебного заседания </w:t>
      </w:r>
      <w:r w:rsidRPr="008D4E60" w:rsidR="00131BFF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Шураевой</w:t>
      </w:r>
      <w:r w:rsidRPr="008D4E60" w:rsidR="00131BFF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Ю.О</w:t>
      </w:r>
      <w:r w:rsidRPr="008D4E60" w:rsidR="00A6703C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</w:t>
      </w:r>
    </w:p>
    <w:p w:rsidR="00635F01" w:rsidRPr="008D4E60" w:rsidP="0029120C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 участием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государственного обвинителя –</w:t>
      </w:r>
      <w:r w:rsidRPr="008D4E60" w:rsidR="004B401B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помощника прокурора г. Евпатория </w:t>
      </w:r>
      <w:r w:rsidRPr="008D4E60" w:rsidR="0029120C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Набиуллина</w:t>
      </w:r>
      <w:r w:rsidRPr="008D4E60" w:rsidR="0029120C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Р.Т</w:t>
      </w:r>
      <w:r w:rsidRPr="008D4E60" w:rsidR="001A66D5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</w:t>
      </w:r>
    </w:p>
    <w:p w:rsidR="00635F01" w:rsidRPr="008D4E60" w:rsidP="0029120C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защитника – адвоката </w:t>
      </w:r>
      <w:r w:rsidRPr="008D4E60" w:rsidR="00131BFF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Плаксина А.К</w:t>
      </w:r>
      <w:r w:rsidRPr="008D4E60" w:rsidR="0059553D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 представивш</w:t>
      </w:r>
      <w:r w:rsidRPr="008D4E60" w:rsidR="007643E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е</w:t>
      </w:r>
      <w:r w:rsidRPr="008D4E60" w:rsidR="00131BFF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ордер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8745B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</w:t>
      </w:r>
    </w:p>
    <w:p w:rsidR="00635F01" w:rsidRPr="008D4E60" w:rsidP="002049F2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подсудимого </w:t>
      </w:r>
      <w:r w:rsidRPr="008D4E60" w:rsidR="00131BFF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Клипа В.А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.,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рассмотрев в открытом судебном заседании уголовное дело по обвинению</w:t>
      </w:r>
    </w:p>
    <w:p w:rsidR="00635F01" w:rsidRPr="008D4E60" w:rsidP="0008204B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>Клипа Виктора Александровича</w:t>
      </w:r>
      <w:r w:rsidRPr="008D4E60"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>,</w:t>
      </w:r>
      <w:r w:rsidRPr="008D4E60" w:rsidR="005A5990"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, </w:t>
      </w:r>
    </w:p>
    <w:p w:rsidR="00816F94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в совершении преступления, предусмотренного  ст. </w:t>
      </w:r>
      <w:r w:rsidRPr="008D4E60" w:rsidR="00724482">
        <w:rPr>
          <w:rFonts w:ascii="Times New Roman" w:hAnsi="Times New Roman"/>
          <w:color w:val="000000" w:themeColor="text1"/>
          <w:sz w:val="25"/>
          <w:szCs w:val="25"/>
          <w:lang w:eastAsia="ru-RU"/>
        </w:rPr>
        <w:t>158 ч.1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У</w:t>
      </w:r>
      <w:r w:rsidRPr="008D4E60" w:rsidR="00A6703C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головного кодекса Российской Федерации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</w:t>
      </w:r>
    </w:p>
    <w:p w:rsidR="00816F94" w:rsidRPr="008D4E60" w:rsidP="0029120C">
      <w:pPr>
        <w:spacing w:after="0" w:line="240" w:lineRule="atLeast"/>
        <w:ind w:firstLine="567"/>
        <w:jc w:val="center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УСТАНОВИЛ: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Клипа В.А.</w:t>
      </w:r>
      <w:r w:rsidRPr="008D4E60" w:rsidR="0017548C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совершил </w:t>
      </w:r>
      <w:r w:rsidRPr="008D4E60" w:rsidR="00724482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кражу, т</w:t>
      </w:r>
      <w:r w:rsidRPr="008D4E60" w:rsidR="006B123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 есть</w:t>
      </w:r>
      <w:r w:rsidRPr="008D4E60" w:rsidR="00724482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тайное хищение чужого имущества.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Преступление </w:t>
      </w:r>
      <w:r w:rsidRPr="008D4E60" w:rsidR="001A02A9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им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совершено при следующих обстоятельствах.</w:t>
      </w:r>
    </w:p>
    <w:p w:rsidR="00131BFF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Клипа В.А.,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, примерно в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, находясь в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>, Республики К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>рым, имея умысел, направленный на тайное хищение чужого имущества,  действуя из корыстных побуждений, воспользовавшись отсут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>ст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вием  внимания  со стороны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>, пут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 xml:space="preserve">ем свободного доступа, с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, тайно  похитил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, не  представляющую материальной ценности, внутри которой находились денежные средства в сумме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 xml:space="preserve">, купюрами номиналом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данные&gt;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 xml:space="preserve">в количестве 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 xml:space="preserve">,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 xml:space="preserve">в количестве 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 xml:space="preserve">,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 xml:space="preserve">, не  представляющие материальной ценности. После чего с места совершения преступления  скрылся, распорядившись похищенным по своему усмотрению, чем причинил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 xml:space="preserve">имущественный вред в размере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1E4E3B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При ознакомлении с материалами уголовного дела в ходе предварительного следствия 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>Клипа В.А.</w:t>
      </w:r>
      <w:r w:rsidRPr="008D4E60" w:rsidR="0062284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8D4E60" w:rsidR="003C7DE3">
        <w:rPr>
          <w:rFonts w:ascii="Times New Roman" w:hAnsi="Times New Roman"/>
          <w:color w:val="000000" w:themeColor="text1"/>
          <w:sz w:val="25"/>
          <w:szCs w:val="25"/>
        </w:rPr>
        <w:t>заявил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 ходатайство о постановлении приговора без проведения судебного разбирательства.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В судебном заседании подсудим</w:t>
      </w:r>
      <w:r w:rsidRPr="008D4E60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ый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>Клипа В.А.</w:t>
      </w:r>
      <w:r w:rsidRPr="008D4E60" w:rsidR="006B1234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8D4E60" w:rsidR="003C7DE3">
        <w:rPr>
          <w:rFonts w:ascii="Times New Roman" w:hAnsi="Times New Roman"/>
          <w:color w:val="000000" w:themeColor="text1"/>
          <w:sz w:val="25"/>
          <w:szCs w:val="25"/>
        </w:rPr>
        <w:t>поддержал</w:t>
      </w:r>
      <w:r w:rsidRPr="008D4E60" w:rsidR="005A599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заявленное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8D4E60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му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понятно, с обвинением соглас</w:t>
      </w:r>
      <w:r w:rsidRPr="008D4E60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ен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в полном объеме, обстоятельства совершения преступлени</w:t>
      </w:r>
      <w:r w:rsidRPr="008D4E60" w:rsidR="00562A8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я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, указанные в обвинительном 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постановлении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и свою вину в предъявленн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ом обвинении признает полностью,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Государственный обвинитель,  защитник, потерпевш</w:t>
      </w:r>
      <w:r w:rsidRPr="008D4E60" w:rsidR="006B123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ая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в заявлении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Поскольку подсудим</w:t>
      </w:r>
      <w:r w:rsidRPr="008D4E60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ый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>Клипа В.А</w:t>
      </w:r>
      <w:r w:rsidRPr="008D4E60" w:rsidR="006B1234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Pr="008D4E60" w:rsidR="001F5A69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й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полном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объеме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08204B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 в сокращенной форме и указанными в обвинительном постановлении, а также исследованными судом.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ab/>
        <w:t xml:space="preserve">Действия 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>Клипа В.А</w:t>
      </w:r>
      <w:r w:rsidRPr="008D4E60" w:rsidR="0062284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  <w:r w:rsidRPr="008D4E60" w:rsidR="00FB1E9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суд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 квалифицирует по ст. </w:t>
      </w:r>
      <w:r w:rsidRPr="008D4E60" w:rsidR="00724482">
        <w:rPr>
          <w:rFonts w:ascii="Times New Roman" w:hAnsi="Times New Roman"/>
          <w:color w:val="000000" w:themeColor="text1"/>
          <w:sz w:val="25"/>
          <w:szCs w:val="25"/>
          <w:lang w:eastAsia="ru-RU"/>
        </w:rPr>
        <w:t>158 ч.1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УК РФ как </w:t>
      </w:r>
      <w:r w:rsidRPr="008D4E60" w:rsidR="00724482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кража, т</w:t>
      </w:r>
      <w:r w:rsidRPr="008D4E60" w:rsidR="006B1234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о есть </w:t>
      </w:r>
      <w:r w:rsidRPr="008D4E60" w:rsidR="00724482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тайное хищение чужого имущества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ab/>
      </w:r>
      <w:r w:rsidRPr="008D4E60" w:rsidR="00A6703C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С</w:t>
      </w:r>
      <w:r w:rsidRPr="008D4E60" w:rsidR="00FB1E9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уд</w:t>
      </w:r>
      <w:r w:rsidRPr="008D4E60" w:rsidR="00A6703C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ом</w:t>
      </w:r>
      <w:r w:rsidRPr="008D4E60" w:rsidR="00FB1E9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установлено, что действия  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Клипа В.А</w:t>
      </w:r>
      <w:r w:rsidRPr="008D4E60" w:rsidR="0062284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.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были умышленными,</w:t>
      </w:r>
      <w:r w:rsidRPr="008D4E60" w:rsidR="00724482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тайными,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направленными на  </w:t>
      </w:r>
      <w:r w:rsidRPr="008D4E60" w:rsidR="00724482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хищение чужого имущества</w:t>
      </w:r>
      <w:r w:rsidRPr="008D4E60" w:rsidR="007337DF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принадлежащего </w:t>
      </w:r>
      <w:r w:rsidRPr="008D4E60" w:rsidR="00D4702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потерпевше</w:t>
      </w:r>
      <w:r w:rsidRPr="008D4E60" w:rsidR="006B123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й</w:t>
      </w:r>
      <w:r w:rsidRPr="008D4E60" w:rsidR="00D4702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.</w:t>
      </w:r>
      <w:r w:rsidRPr="008D4E60" w:rsidR="00D47023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 w:rsidR="007337DF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Он умышленно, из корыстных побуждений,  тайно похитил имущество, принадлежащее</w:t>
      </w:r>
      <w:r w:rsidRPr="008D4E60" w:rsidR="00D47023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7337DF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, чем причинил е</w:t>
      </w:r>
      <w:r w:rsidRPr="008D4E60" w:rsidR="006B123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й</w:t>
      </w:r>
      <w:r w:rsidRPr="008D4E60" w:rsidR="007337DF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 ущерб. </w:t>
      </w:r>
    </w:p>
    <w:p w:rsidR="006B1234" w:rsidRPr="008D4E60" w:rsidP="0029120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В соответствии с ч. 2 ст. 15 УК РФ совершенное </w:t>
      </w:r>
      <w:r w:rsidRPr="008D4E60" w:rsidR="0091751E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Клипа В.А. </w:t>
      </w:r>
      <w:r w:rsidRPr="008D4E60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деяние относится к категории преступлений небольшой тяжести, против </w:t>
      </w:r>
      <w:r w:rsidRPr="008D4E60">
        <w:rPr>
          <w:rFonts w:ascii="Times New Roman" w:eastAsia="Times New Roman" w:hAnsi="Times New Roman"/>
          <w:sz w:val="25"/>
          <w:szCs w:val="25"/>
          <w:lang w:eastAsia="ru-RU"/>
        </w:rPr>
        <w:t>собственности</w:t>
      </w:r>
      <w:r w:rsidRPr="008D4E60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, в связи с чем суд не находит оснований для изменения категории  преступления на менее тяжкую категорию в соответствии с ч. 6 ст. 15 УК РФ.</w:t>
      </w:r>
    </w:p>
    <w:p w:rsidR="0017548C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ab/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Разрешая вопрос  о виде и мере наказания подсудимо</w:t>
      </w:r>
      <w:r w:rsidRPr="008D4E60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му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суд признает</w:t>
      </w:r>
      <w:r w:rsidRPr="008D4E60" w:rsidR="007803E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обстоятельствами, смягчающими наказание подсудимому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 w:rsidR="007803E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в соответствии с положениями: 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п. «и» ч.1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ст. 61 УК РФ </w:t>
      </w:r>
      <w:r w:rsidRPr="008D4E60" w:rsidR="00B2607D">
        <w:rPr>
          <w:rFonts w:ascii="Times New Roman" w:hAnsi="Times New Roman"/>
          <w:color w:val="000000" w:themeColor="text1"/>
          <w:sz w:val="25"/>
          <w:szCs w:val="25"/>
          <w:lang w:eastAsia="ru-RU"/>
        </w:rPr>
        <w:t>–</w:t>
      </w:r>
      <w:r w:rsidRPr="008D4E60" w:rsidR="007803E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 w:rsidR="00B2607D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явк</w:t>
      </w:r>
      <w:r w:rsidRPr="008D4E60" w:rsidR="001F5A69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у</w:t>
      </w:r>
      <w:r w:rsidRPr="008D4E60" w:rsidR="00B2607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с повинной</w:t>
      </w:r>
      <w:r w:rsidRPr="008D4E60" w:rsidR="005210B4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, </w:t>
      </w:r>
      <w:r w:rsidRPr="008D4E60" w:rsidR="005210B4">
        <w:rPr>
          <w:rFonts w:ascii="Times New Roman" w:hAnsi="Times New Roman"/>
          <w:sz w:val="25"/>
          <w:szCs w:val="25"/>
          <w:lang w:eastAsia="ru-RU"/>
        </w:rPr>
        <w:t xml:space="preserve">активное способствование раскрытию и расследованию преступления, </w:t>
      </w:r>
      <w:r w:rsidRPr="008D4E60" w:rsidR="007337DF">
        <w:rPr>
          <w:rFonts w:ascii="Times New Roman" w:hAnsi="Times New Roman"/>
          <w:sz w:val="25"/>
          <w:szCs w:val="25"/>
          <w:lang w:eastAsia="ru-RU"/>
        </w:rPr>
        <w:t>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</w:t>
      </w:r>
      <w:r w:rsidRPr="008D4E60" w:rsidR="007803ED">
        <w:rPr>
          <w:rFonts w:ascii="Times New Roman" w:hAnsi="Times New Roman"/>
          <w:sz w:val="25"/>
          <w:szCs w:val="25"/>
          <w:lang w:eastAsia="ru-RU"/>
        </w:rPr>
        <w:t>;</w:t>
      </w:r>
      <w:r w:rsidRPr="008D4E60" w:rsidR="0008204B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п. «к» ч.1 ст. 61 УК РФ – добровольное </w:t>
      </w:r>
      <w:r w:rsidRPr="008D4E60" w:rsidR="007529D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 w:rsidR="0008204B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возмещение причиненного ущерба; </w:t>
      </w:r>
      <w:r w:rsidRPr="008D4E60" w:rsidR="007803E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ч.2 ст. 61 УК РФ </w:t>
      </w:r>
      <w:r w:rsidRPr="008D4E60" w:rsidR="007803ED">
        <w:rPr>
          <w:rFonts w:ascii="Times New Roman" w:hAnsi="Times New Roman"/>
          <w:color w:val="000000" w:themeColor="text1"/>
          <w:sz w:val="25"/>
          <w:szCs w:val="25"/>
          <w:lang w:eastAsia="ru-RU"/>
        </w:rPr>
        <w:t>–р</w:t>
      </w:r>
      <w:r w:rsidRPr="008D4E60" w:rsidR="007803ED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аскаяние в содеянном,</w:t>
      </w:r>
      <w:r w:rsidRPr="008D4E60" w:rsidR="007337D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8D4E60" w:rsidR="007337DF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осознание неправомерности своего поведения,</w:t>
      </w:r>
      <w:r w:rsidRPr="008D4E60" w:rsidR="007803E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признание вины</w:t>
      </w:r>
      <w:r w:rsidRPr="008D4E60" w:rsidR="006B123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</w:t>
      </w:r>
    </w:p>
    <w:p w:rsidR="006B1234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бы служить основанием для применения ст. 64</w:t>
      </w:r>
      <w:r w:rsidRPr="008D4E60" w:rsidR="007D31B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 w:rsidR="007D31B4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ч.3 ст.68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УК РФ, т.е. для назначения более мягкого наказания, чем предусмотрено за данное преступление.</w:t>
      </w:r>
    </w:p>
    <w:p w:rsidR="003A26D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</w:t>
      </w:r>
      <w:r w:rsidRPr="008D4E60" w:rsidR="007803E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бстоятельством, отягчающим наказание подсудимому в соответствии с положениями п. «а» ч.1 ст. 63 УК РФ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суд признает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7803E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. </w:t>
      </w:r>
    </w:p>
    <w:p w:rsidR="00162CFB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судом  не установлено.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Кроме этого при решении вопроса о виде и мере наказания подсудимо</w:t>
      </w:r>
      <w:r w:rsidRPr="008D4E60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му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8D4E60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и на условия жизни е</w:t>
      </w:r>
      <w:r w:rsidRPr="008D4E60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</w:t>
      </w:r>
      <w:r w:rsidRPr="008D4E60" w:rsidR="00084975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семьи</w:t>
      </w:r>
      <w:r w:rsidRPr="008D4E60" w:rsidR="003A26D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и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учитывает:    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- характер и степень общественной опасности совершенного </w:t>
      </w:r>
      <w:r w:rsidRPr="008D4E60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им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8D4E60">
        <w:rPr>
          <w:rFonts w:ascii="Times New Roman" w:hAnsi="Times New Roman"/>
          <w:sz w:val="25"/>
          <w:szCs w:val="25"/>
          <w:lang w:eastAsia="ru-RU"/>
        </w:rPr>
        <w:t>- данные о личности подсудимо</w:t>
      </w:r>
      <w:r w:rsidRPr="008D4E60" w:rsidR="003C7DE3">
        <w:rPr>
          <w:rFonts w:ascii="Times New Roman" w:hAnsi="Times New Roman"/>
          <w:sz w:val="25"/>
          <w:szCs w:val="25"/>
          <w:lang w:eastAsia="ru-RU"/>
        </w:rPr>
        <w:t>го</w:t>
      </w:r>
      <w:r w:rsidRPr="008D4E60">
        <w:rPr>
          <w:rFonts w:ascii="Times New Roman" w:hAnsi="Times New Roman"/>
          <w:sz w:val="25"/>
          <w:szCs w:val="25"/>
          <w:lang w:eastAsia="ru-RU"/>
        </w:rPr>
        <w:t>, котор</w:t>
      </w:r>
      <w:r w:rsidRPr="008D4E60" w:rsidR="003C7DE3">
        <w:rPr>
          <w:rFonts w:ascii="Times New Roman" w:hAnsi="Times New Roman"/>
          <w:sz w:val="25"/>
          <w:szCs w:val="25"/>
          <w:lang w:eastAsia="ru-RU"/>
        </w:rPr>
        <w:t>ый</w:t>
      </w:r>
      <w:r w:rsidRPr="008D4E60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8D4E60" w:rsidR="008D4E60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8D4E60" w:rsidR="001F5A69">
        <w:rPr>
          <w:rFonts w:ascii="Times New Roman" w:hAnsi="Times New Roman"/>
          <w:sz w:val="25"/>
          <w:szCs w:val="25"/>
        </w:rPr>
        <w:t>.</w:t>
      </w:r>
    </w:p>
    <w:p w:rsidR="007D31B4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Определяя вид и размер наказания подсудимому, 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>помимо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 изложенного выше, суд исходит из следующего.</w:t>
      </w:r>
    </w:p>
    <w:p w:rsidR="007D31B4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>степени общественной опасности преступления, обстоятельствам его совершения и личности виновного.</w:t>
      </w:r>
    </w:p>
    <w:p w:rsidR="007D31B4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В силу 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B23DDE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>Согласно разъяснениям, содержащимся в п. 47 Постановления Пленума Верховного Суда Российской Федерации от 22 декабря 2015 г. N 58 «О практике назначения судами Российской Федерации уголовного наказания», 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статье 64 УК РФ (часть 3 статьи 68 УК РФ).</w:t>
      </w:r>
    </w:p>
    <w:p w:rsidR="007D31B4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С учетом установленных судом обстоятельств, принимая во внимание характер и степень общественной опасности совершенного подсудимым преступления, в целях восстановления социальной справедливости, исправления подсудимого и предупреждения совершения им новых преступлений, суд считает необходимым назначить </w:t>
      </w:r>
      <w:r w:rsidRPr="008D4E60" w:rsidR="0091751E">
        <w:rPr>
          <w:rFonts w:ascii="Times New Roman" w:hAnsi="Times New Roman"/>
          <w:color w:val="000000" w:themeColor="text1"/>
          <w:sz w:val="25"/>
          <w:szCs w:val="25"/>
        </w:rPr>
        <w:t xml:space="preserve">Клипа В.А. 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>наказание в  виде лишения свободы.</w:t>
      </w:r>
    </w:p>
    <w:p w:rsidR="007D31B4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8D4E60">
        <w:rPr>
          <w:rFonts w:ascii="Times New Roman" w:hAnsi="Times New Roman"/>
          <w:sz w:val="25"/>
          <w:szCs w:val="25"/>
        </w:rPr>
        <w:t xml:space="preserve">При определении размера наказания в виде лишения свободы суд учитывает положения </w:t>
      </w:r>
      <w:r w:rsidRPr="008D4E60">
        <w:rPr>
          <w:rFonts w:ascii="Times New Roman" w:hAnsi="Times New Roman"/>
          <w:sz w:val="25"/>
          <w:szCs w:val="25"/>
        </w:rPr>
        <w:t>ч.ч</w:t>
      </w:r>
      <w:r w:rsidRPr="008D4E60">
        <w:rPr>
          <w:rFonts w:ascii="Times New Roman" w:hAnsi="Times New Roman"/>
          <w:sz w:val="25"/>
          <w:szCs w:val="25"/>
        </w:rPr>
        <w:t xml:space="preserve">. 1, 5 ст. 62 </w:t>
      </w:r>
      <w:r w:rsidRPr="008D4E60" w:rsidR="00B23DDE">
        <w:rPr>
          <w:rFonts w:ascii="Times New Roman" w:hAnsi="Times New Roman"/>
          <w:sz w:val="25"/>
          <w:szCs w:val="25"/>
        </w:rPr>
        <w:t xml:space="preserve">, ч.2 ст. 68 </w:t>
      </w:r>
      <w:r w:rsidRPr="008D4E60">
        <w:rPr>
          <w:rFonts w:ascii="Times New Roman" w:hAnsi="Times New Roman"/>
          <w:sz w:val="25"/>
          <w:szCs w:val="25"/>
        </w:rPr>
        <w:t>УК РФ.</w:t>
      </w:r>
    </w:p>
    <w:p w:rsidR="007D31B4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>В то же время, принимая во внимание наличие смяг</w:t>
      </w:r>
      <w:r w:rsidRPr="008D4E60" w:rsidR="00AB2AA5">
        <w:rPr>
          <w:rFonts w:ascii="Times New Roman" w:hAnsi="Times New Roman"/>
          <w:color w:val="000000" w:themeColor="text1"/>
          <w:sz w:val="25"/>
          <w:szCs w:val="25"/>
        </w:rPr>
        <w:t>чающих наказание обстоятельств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>, суд считает возможным  применить правила ст. 73 УК РФ, то есть установить подсудимому испытательный срок, в течение которого он своим поведением должен будет доказать свое исправление.</w:t>
      </w:r>
    </w:p>
    <w:p w:rsidR="007D31B4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По мнению суда, такие меры уголовно – правового реагирования будут соответствовать как социальной справедливости, так и исправлению подсудимого и предупреждению совершения им новых преступлений, а также прививать ему уважение к законам, формировать навыки 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>правопослушного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 поведения, не озлобляя против общества.</w:t>
      </w:r>
    </w:p>
    <w:p w:rsidR="001D2873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1D2873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8D4E60">
        <w:rPr>
          <w:rFonts w:ascii="Times New Roman" w:hAnsi="Times New Roman"/>
          <w:sz w:val="25"/>
          <w:szCs w:val="25"/>
        </w:rPr>
        <w:t>Гражданский иск по делу не заявлен.</w:t>
      </w:r>
    </w:p>
    <w:p w:rsidR="00233E8A" w:rsidRPr="008D4E60" w:rsidP="0029120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8D4E60">
        <w:rPr>
          <w:rFonts w:ascii="Times New Roman" w:hAnsi="Times New Roman"/>
          <w:sz w:val="25"/>
          <w:szCs w:val="25"/>
          <w:lang w:eastAsia="ru-RU"/>
        </w:rPr>
        <w:t>Вещественны</w:t>
      </w:r>
      <w:r w:rsidRPr="008D4E60" w:rsidR="0029120C">
        <w:rPr>
          <w:rFonts w:ascii="Times New Roman" w:hAnsi="Times New Roman"/>
          <w:sz w:val="25"/>
          <w:szCs w:val="25"/>
          <w:lang w:eastAsia="ru-RU"/>
        </w:rPr>
        <w:t xml:space="preserve">е </w:t>
      </w:r>
      <w:r w:rsidRPr="008D4E60">
        <w:rPr>
          <w:rFonts w:ascii="Times New Roman" w:hAnsi="Times New Roman"/>
          <w:sz w:val="25"/>
          <w:szCs w:val="25"/>
          <w:lang w:eastAsia="ru-RU"/>
        </w:rPr>
        <w:t>доказательства</w:t>
      </w:r>
      <w:r w:rsidRPr="008D4E60" w:rsidR="0029120C">
        <w:rPr>
          <w:rFonts w:ascii="Times New Roman" w:hAnsi="Times New Roman"/>
          <w:sz w:val="25"/>
          <w:szCs w:val="25"/>
          <w:lang w:eastAsia="ru-RU"/>
        </w:rPr>
        <w:t xml:space="preserve"> отсутствуют. </w:t>
      </w:r>
    </w:p>
    <w:p w:rsidR="00816F94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На основании изложенного, руководствуясь ст.</w:t>
      </w:r>
      <w:r w:rsidRPr="008D4E60" w:rsidR="00CD77F9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ст. 303-304, 307- 310, 314-316 УПК РФ, суд</w:t>
      </w:r>
    </w:p>
    <w:p w:rsidR="00816F94" w:rsidRPr="008D4E60" w:rsidP="0029120C">
      <w:pPr>
        <w:spacing w:after="0" w:line="240" w:lineRule="atLeast"/>
        <w:ind w:firstLine="567"/>
        <w:jc w:val="center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ПРИГОВОРИ</w:t>
      </w:r>
      <w:r w:rsidRPr="008D4E60" w:rsidR="00635F0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Л:</w:t>
      </w:r>
    </w:p>
    <w:p w:rsidR="00EA54AC" w:rsidRPr="008D4E60" w:rsidP="0029120C">
      <w:pPr>
        <w:pStyle w:val="BodyText3"/>
        <w:spacing w:line="240" w:lineRule="atLeast"/>
        <w:ind w:right="0" w:firstLine="567"/>
        <w:rPr>
          <w:color w:val="000000" w:themeColor="text1"/>
          <w:spacing w:val="-1"/>
          <w:sz w:val="25"/>
          <w:szCs w:val="25"/>
        </w:rPr>
      </w:pPr>
      <w:r w:rsidRPr="008D4E60">
        <w:rPr>
          <w:b/>
          <w:color w:val="000000" w:themeColor="text1"/>
          <w:sz w:val="25"/>
          <w:szCs w:val="25"/>
        </w:rPr>
        <w:t>Клипа Виктора Александровича</w:t>
      </w:r>
      <w:r w:rsidRPr="008D4E60" w:rsidR="00816AF6">
        <w:rPr>
          <w:color w:val="000000" w:themeColor="text1"/>
          <w:sz w:val="25"/>
          <w:szCs w:val="25"/>
        </w:rPr>
        <w:t xml:space="preserve"> </w:t>
      </w:r>
      <w:r w:rsidRPr="008D4E60" w:rsidR="00CE07EB">
        <w:rPr>
          <w:color w:val="000000" w:themeColor="text1"/>
          <w:sz w:val="25"/>
          <w:szCs w:val="25"/>
        </w:rPr>
        <w:t xml:space="preserve">признать виновным в совершении преступления, предусмотренного ст. </w:t>
      </w:r>
      <w:r w:rsidRPr="008D4E60" w:rsidR="00B2607D">
        <w:rPr>
          <w:color w:val="000000" w:themeColor="text1"/>
          <w:sz w:val="25"/>
          <w:szCs w:val="25"/>
        </w:rPr>
        <w:t>158 ч.1</w:t>
      </w:r>
      <w:r w:rsidRPr="008D4E60" w:rsidR="00CE07EB">
        <w:rPr>
          <w:color w:val="000000" w:themeColor="text1"/>
          <w:sz w:val="25"/>
          <w:szCs w:val="25"/>
        </w:rPr>
        <w:t xml:space="preserve"> </w:t>
      </w:r>
      <w:r w:rsidRPr="008D4E60" w:rsidR="00CE07EB">
        <w:rPr>
          <w:color w:val="000000" w:themeColor="text1"/>
          <w:sz w:val="25"/>
          <w:szCs w:val="25"/>
        </w:rPr>
        <w:t>У</w:t>
      </w:r>
      <w:r w:rsidRPr="008D4E60" w:rsidR="0008204B">
        <w:rPr>
          <w:color w:val="000000" w:themeColor="text1"/>
          <w:sz w:val="25"/>
          <w:szCs w:val="25"/>
        </w:rPr>
        <w:t>головоного</w:t>
      </w:r>
      <w:r w:rsidRPr="008D4E60" w:rsidR="0008204B">
        <w:rPr>
          <w:color w:val="000000" w:themeColor="text1"/>
          <w:sz w:val="25"/>
          <w:szCs w:val="25"/>
        </w:rPr>
        <w:t xml:space="preserve"> кодекса российской Федерации</w:t>
      </w:r>
      <w:r w:rsidRPr="008D4E60" w:rsidR="00CE07EB">
        <w:rPr>
          <w:color w:val="000000" w:themeColor="text1"/>
          <w:sz w:val="25"/>
          <w:szCs w:val="25"/>
        </w:rPr>
        <w:t xml:space="preserve">, и назначить ему наказание в </w:t>
      </w:r>
      <w:r w:rsidRPr="008D4E60" w:rsidR="006016F7">
        <w:rPr>
          <w:color w:val="000000" w:themeColor="text1"/>
          <w:sz w:val="25"/>
          <w:szCs w:val="25"/>
        </w:rPr>
        <w:t xml:space="preserve">виде </w:t>
      </w:r>
      <w:r w:rsidRPr="008D4E60" w:rsidR="00C74700">
        <w:rPr>
          <w:sz w:val="25"/>
          <w:szCs w:val="25"/>
        </w:rPr>
        <w:t>0</w:t>
      </w:r>
      <w:r w:rsidRPr="008D4E60" w:rsidR="008666AA">
        <w:rPr>
          <w:sz w:val="25"/>
          <w:szCs w:val="25"/>
        </w:rPr>
        <w:t>8</w:t>
      </w:r>
      <w:r w:rsidRPr="008D4E60" w:rsidR="00816AF6">
        <w:rPr>
          <w:sz w:val="25"/>
          <w:szCs w:val="25"/>
        </w:rPr>
        <w:t xml:space="preserve"> (</w:t>
      </w:r>
      <w:r w:rsidRPr="008D4E60" w:rsidR="008666AA">
        <w:rPr>
          <w:sz w:val="25"/>
          <w:szCs w:val="25"/>
        </w:rPr>
        <w:t>восьми</w:t>
      </w:r>
      <w:r w:rsidRPr="008D4E60" w:rsidR="00816AF6">
        <w:rPr>
          <w:sz w:val="25"/>
          <w:szCs w:val="25"/>
        </w:rPr>
        <w:t>)</w:t>
      </w:r>
      <w:r w:rsidRPr="008D4E60" w:rsidR="00816AF6">
        <w:rPr>
          <w:color w:val="000000" w:themeColor="text1"/>
          <w:sz w:val="25"/>
          <w:szCs w:val="25"/>
        </w:rPr>
        <w:t xml:space="preserve"> месяцев</w:t>
      </w:r>
      <w:r w:rsidRPr="008D4E60" w:rsidR="006016F7">
        <w:rPr>
          <w:color w:val="000000" w:themeColor="text1"/>
          <w:sz w:val="25"/>
          <w:szCs w:val="25"/>
        </w:rPr>
        <w:t xml:space="preserve"> лишения свободы</w:t>
      </w:r>
      <w:r w:rsidRPr="008D4E60">
        <w:rPr>
          <w:color w:val="000000" w:themeColor="text1"/>
          <w:spacing w:val="-1"/>
          <w:sz w:val="25"/>
          <w:szCs w:val="25"/>
        </w:rPr>
        <w:t>.</w:t>
      </w:r>
      <w:r w:rsidRPr="008D4E60" w:rsidR="001A66D5">
        <w:rPr>
          <w:color w:val="000000" w:themeColor="text1"/>
          <w:spacing w:val="-1"/>
          <w:sz w:val="25"/>
          <w:szCs w:val="25"/>
        </w:rPr>
        <w:t xml:space="preserve"> </w:t>
      </w:r>
    </w:p>
    <w:p w:rsidR="00816AF6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8D4E60">
        <w:rPr>
          <w:color w:val="000000" w:themeColor="text1"/>
          <w:sz w:val="25"/>
          <w:szCs w:val="25"/>
        </w:rPr>
        <w:t>В с</w:t>
      </w:r>
      <w:r w:rsidRPr="008D4E60" w:rsidR="004F412D">
        <w:rPr>
          <w:color w:val="000000" w:themeColor="text1"/>
          <w:sz w:val="25"/>
          <w:szCs w:val="25"/>
        </w:rPr>
        <w:t xml:space="preserve">илу </w:t>
      </w:r>
      <w:r w:rsidRPr="008D4E60">
        <w:rPr>
          <w:color w:val="000000" w:themeColor="text1"/>
          <w:sz w:val="25"/>
          <w:szCs w:val="25"/>
        </w:rPr>
        <w:t xml:space="preserve">ст. 73 УК РФ, назначенное </w:t>
      </w:r>
      <w:r w:rsidRPr="008D4E60" w:rsidR="0029120C">
        <w:rPr>
          <w:color w:val="000000" w:themeColor="text1"/>
          <w:sz w:val="25"/>
          <w:szCs w:val="25"/>
        </w:rPr>
        <w:t>Клипа Виктору Александровичу</w:t>
      </w:r>
      <w:r w:rsidRPr="008D4E60" w:rsidR="006D3D5A">
        <w:rPr>
          <w:color w:val="000000" w:themeColor="text1"/>
          <w:sz w:val="25"/>
          <w:szCs w:val="25"/>
        </w:rPr>
        <w:t xml:space="preserve"> </w:t>
      </w:r>
      <w:r w:rsidRPr="008D4E60">
        <w:rPr>
          <w:color w:val="000000" w:themeColor="text1"/>
          <w:sz w:val="25"/>
          <w:szCs w:val="25"/>
        </w:rPr>
        <w:t xml:space="preserve">наказание считать условным с испытательным сроком на </w:t>
      </w:r>
      <w:r w:rsidRPr="008D4E60" w:rsidR="00A15EAF">
        <w:rPr>
          <w:color w:val="000000" w:themeColor="text1"/>
          <w:sz w:val="25"/>
          <w:szCs w:val="25"/>
        </w:rPr>
        <w:t xml:space="preserve">1 </w:t>
      </w:r>
      <w:r w:rsidRPr="008D4E60" w:rsidR="001F5A69">
        <w:rPr>
          <w:color w:val="000000" w:themeColor="text1"/>
          <w:sz w:val="25"/>
          <w:szCs w:val="25"/>
        </w:rPr>
        <w:t xml:space="preserve">(один) </w:t>
      </w:r>
      <w:r w:rsidRPr="008D4E60" w:rsidR="00A15EAF">
        <w:rPr>
          <w:color w:val="000000" w:themeColor="text1"/>
          <w:sz w:val="25"/>
          <w:szCs w:val="25"/>
        </w:rPr>
        <w:t>год</w:t>
      </w:r>
      <w:r w:rsidRPr="008D4E60" w:rsidR="001F5A69">
        <w:rPr>
          <w:color w:val="000000" w:themeColor="text1"/>
          <w:sz w:val="25"/>
          <w:szCs w:val="25"/>
        </w:rPr>
        <w:t>.</w:t>
      </w:r>
    </w:p>
    <w:p w:rsidR="00816AF6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8D4E60">
        <w:rPr>
          <w:color w:val="000000" w:themeColor="text1"/>
          <w:sz w:val="25"/>
          <w:szCs w:val="25"/>
        </w:rPr>
        <w:t xml:space="preserve">Обязать </w:t>
      </w:r>
      <w:r w:rsidRPr="008D4E60" w:rsidR="0029120C">
        <w:rPr>
          <w:color w:val="000000" w:themeColor="text1"/>
          <w:sz w:val="25"/>
          <w:szCs w:val="25"/>
        </w:rPr>
        <w:t>Клипа Виктора Александровича</w:t>
      </w:r>
      <w:r w:rsidRPr="008D4E60" w:rsidR="006D3D5A">
        <w:rPr>
          <w:color w:val="000000" w:themeColor="text1"/>
          <w:sz w:val="25"/>
          <w:szCs w:val="25"/>
        </w:rPr>
        <w:t xml:space="preserve"> </w:t>
      </w:r>
      <w:r w:rsidRPr="008D4E60">
        <w:rPr>
          <w:color w:val="000000" w:themeColor="text1"/>
          <w:sz w:val="25"/>
          <w:szCs w:val="25"/>
        </w:rPr>
        <w:t xml:space="preserve">в период испытательного срока: не менять постоянного  места жительства, без уведомления специализированного государственного органа, осуществляющего контроль за поведением условно осужденного; не реже одного раза в месяц являться  для регистрации в специализированный государственный орган, осуществляющий контроль за поведением условно осужденных, ведающий исполнением наказаний, по месту своего жительства, в дни и часы, определенные указанным органом. </w:t>
      </w:r>
    </w:p>
    <w:p w:rsidR="00816AF6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8D4E60">
        <w:rPr>
          <w:color w:val="000000" w:themeColor="text1"/>
          <w:sz w:val="25"/>
          <w:szCs w:val="25"/>
        </w:rPr>
        <w:t>Обязанность наблюдения за осужденн</w:t>
      </w:r>
      <w:r w:rsidRPr="008D4E60" w:rsidR="001F5A69">
        <w:rPr>
          <w:color w:val="000000" w:themeColor="text1"/>
          <w:sz w:val="25"/>
          <w:szCs w:val="25"/>
        </w:rPr>
        <w:t>ым</w:t>
      </w:r>
      <w:r w:rsidRPr="008D4E60">
        <w:rPr>
          <w:color w:val="000000" w:themeColor="text1"/>
          <w:sz w:val="25"/>
          <w:szCs w:val="25"/>
        </w:rPr>
        <w:t xml:space="preserve"> возложить на специализированный государственный орган, осуществляющего </w:t>
      </w:r>
      <w:r w:rsidRPr="008D4E60">
        <w:rPr>
          <w:color w:val="000000" w:themeColor="text1"/>
          <w:sz w:val="25"/>
          <w:szCs w:val="25"/>
        </w:rPr>
        <w:t>контроль за</w:t>
      </w:r>
      <w:r w:rsidRPr="008D4E60">
        <w:rPr>
          <w:color w:val="000000" w:themeColor="text1"/>
          <w:sz w:val="25"/>
          <w:szCs w:val="25"/>
        </w:rPr>
        <w:t xml:space="preserve"> поведением условно осужденного, по месту е</w:t>
      </w:r>
      <w:r w:rsidRPr="008D4E60" w:rsidR="001F5A69">
        <w:rPr>
          <w:color w:val="000000" w:themeColor="text1"/>
          <w:sz w:val="25"/>
          <w:szCs w:val="25"/>
        </w:rPr>
        <w:t>го</w:t>
      </w:r>
      <w:r w:rsidRPr="008D4E60">
        <w:rPr>
          <w:color w:val="000000" w:themeColor="text1"/>
          <w:sz w:val="25"/>
          <w:szCs w:val="25"/>
        </w:rPr>
        <w:t xml:space="preserve"> жительства. </w:t>
      </w:r>
    </w:p>
    <w:p w:rsidR="001D2873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8D4E60">
        <w:rPr>
          <w:color w:val="000000" w:themeColor="text1"/>
          <w:sz w:val="25"/>
          <w:szCs w:val="25"/>
        </w:rPr>
        <w:t xml:space="preserve">Меру </w:t>
      </w:r>
      <w:r w:rsidRPr="008D4E60" w:rsidR="0029120C">
        <w:rPr>
          <w:color w:val="000000" w:themeColor="text1"/>
          <w:sz w:val="25"/>
          <w:szCs w:val="25"/>
        </w:rPr>
        <w:t xml:space="preserve">процессуального принуждения Клипа Виктору Александровичу </w:t>
      </w:r>
      <w:r w:rsidRPr="008D4E60">
        <w:rPr>
          <w:color w:val="000000" w:themeColor="text1"/>
          <w:sz w:val="25"/>
          <w:szCs w:val="25"/>
        </w:rPr>
        <w:t xml:space="preserve"> </w:t>
      </w:r>
      <w:r w:rsidRPr="008D4E60" w:rsidR="0029120C">
        <w:rPr>
          <w:color w:val="000000" w:themeColor="text1"/>
          <w:sz w:val="25"/>
          <w:szCs w:val="25"/>
        </w:rPr>
        <w:t>п</w:t>
      </w:r>
      <w:r w:rsidRPr="008D4E60" w:rsidR="001F5A69">
        <w:rPr>
          <w:color w:val="000000" w:themeColor="text1"/>
          <w:sz w:val="25"/>
          <w:szCs w:val="25"/>
        </w:rPr>
        <w:t>о вступлени</w:t>
      </w:r>
      <w:r w:rsidRPr="008D4E60" w:rsidR="0029120C">
        <w:rPr>
          <w:color w:val="000000" w:themeColor="text1"/>
          <w:sz w:val="25"/>
          <w:szCs w:val="25"/>
        </w:rPr>
        <w:t>ю</w:t>
      </w:r>
      <w:r w:rsidRPr="008D4E60" w:rsidR="001F5A69">
        <w:rPr>
          <w:color w:val="000000" w:themeColor="text1"/>
          <w:sz w:val="25"/>
          <w:szCs w:val="25"/>
        </w:rPr>
        <w:t xml:space="preserve"> приговора в законную силу – </w:t>
      </w:r>
      <w:r w:rsidRPr="008D4E60" w:rsidR="0029120C">
        <w:rPr>
          <w:color w:val="000000" w:themeColor="text1"/>
          <w:sz w:val="25"/>
          <w:szCs w:val="25"/>
        </w:rPr>
        <w:t>отменить</w:t>
      </w:r>
      <w:r w:rsidRPr="008D4E60" w:rsidR="001F5A69">
        <w:rPr>
          <w:color w:val="000000" w:themeColor="text1"/>
          <w:sz w:val="25"/>
          <w:szCs w:val="25"/>
        </w:rPr>
        <w:t>.</w:t>
      </w:r>
    </w:p>
    <w:p w:rsidR="00635F0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Приговор может быть обжалован в течение десяти суток в </w:t>
      </w:r>
      <w:r w:rsidRPr="008D4E60" w:rsidR="00C23DAE">
        <w:rPr>
          <w:rFonts w:ascii="Times New Roman" w:hAnsi="Times New Roman"/>
          <w:color w:val="000000" w:themeColor="text1"/>
          <w:sz w:val="25"/>
          <w:szCs w:val="25"/>
        </w:rPr>
        <w:t>Евпаторийский городской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 суд Республики Крым  с подачей жалобы через </w:t>
      </w:r>
      <w:r w:rsidRPr="008D4E60" w:rsidR="00C23DAE">
        <w:rPr>
          <w:rFonts w:ascii="Times New Roman" w:hAnsi="Times New Roman"/>
          <w:color w:val="000000" w:themeColor="text1"/>
          <w:sz w:val="25"/>
          <w:szCs w:val="25"/>
        </w:rPr>
        <w:t>мирового судью судебного участка №</w:t>
      </w:r>
      <w:r w:rsidRPr="008D4E60" w:rsidR="00FB1E91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8D4E60" w:rsidR="00C23DAE">
        <w:rPr>
          <w:rFonts w:ascii="Times New Roman" w:hAnsi="Times New Roman"/>
          <w:color w:val="000000" w:themeColor="text1"/>
          <w:sz w:val="25"/>
          <w:szCs w:val="25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FB1E91" w:rsidRPr="008D4E60" w:rsidP="0029120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D4E60">
        <w:rPr>
          <w:rFonts w:ascii="Times New Roman" w:hAnsi="Times New Roman"/>
          <w:color w:val="000000" w:themeColor="text1"/>
          <w:sz w:val="25"/>
          <w:szCs w:val="25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8D4E60">
        <w:rPr>
          <w:color w:val="000000" w:themeColor="text1"/>
          <w:sz w:val="25"/>
          <w:szCs w:val="25"/>
        </w:rPr>
        <w:tab/>
      </w:r>
      <w:r w:rsidRPr="008D4E60" w:rsidR="00816F94">
        <w:rPr>
          <w:color w:val="000000" w:themeColor="text1"/>
          <w:sz w:val="25"/>
          <w:szCs w:val="25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816F94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</w:p>
    <w:p w:rsidR="004C6B68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8D4E60">
        <w:rPr>
          <w:color w:val="000000" w:themeColor="text1"/>
          <w:sz w:val="25"/>
          <w:szCs w:val="25"/>
        </w:rPr>
        <w:t xml:space="preserve">Мировой судья                                            </w:t>
      </w:r>
      <w:r w:rsidRPr="008D4E60" w:rsidR="00A6703C">
        <w:rPr>
          <w:color w:val="000000" w:themeColor="text1"/>
          <w:sz w:val="25"/>
          <w:szCs w:val="25"/>
        </w:rPr>
        <w:t xml:space="preserve">                     </w:t>
      </w:r>
      <w:r w:rsidRPr="008D4E60" w:rsidR="0029120C">
        <w:rPr>
          <w:color w:val="000000" w:themeColor="text1"/>
          <w:sz w:val="25"/>
          <w:szCs w:val="25"/>
        </w:rPr>
        <w:t xml:space="preserve">    </w:t>
      </w:r>
      <w:r w:rsidRPr="008D4E60">
        <w:rPr>
          <w:color w:val="000000" w:themeColor="text1"/>
          <w:sz w:val="25"/>
          <w:szCs w:val="25"/>
        </w:rPr>
        <w:t xml:space="preserve">А.Э. </w:t>
      </w:r>
      <w:r w:rsidRPr="008D4E60">
        <w:rPr>
          <w:color w:val="000000" w:themeColor="text1"/>
          <w:sz w:val="25"/>
          <w:szCs w:val="25"/>
        </w:rPr>
        <w:t>Аметова</w:t>
      </w:r>
    </w:p>
    <w:p w:rsidR="008D4E60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</w:p>
    <w:p w:rsidR="008D4E60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8D4E60">
        <w:rPr>
          <w:color w:val="000000" w:themeColor="text1"/>
          <w:sz w:val="25"/>
          <w:szCs w:val="25"/>
        </w:rPr>
        <w:t>СОГЛАСОВАНО</w:t>
      </w:r>
    </w:p>
    <w:p w:rsidR="008D4E60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</w:p>
    <w:p w:rsidR="008D4E60" w:rsidRPr="008D4E60" w:rsidP="008D4E60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8D4E60">
        <w:rPr>
          <w:color w:val="000000" w:themeColor="text1"/>
          <w:sz w:val="25"/>
          <w:szCs w:val="25"/>
        </w:rPr>
        <w:t xml:space="preserve">Мировой судья                                                                     А.Э. </w:t>
      </w:r>
      <w:r w:rsidRPr="008D4E60">
        <w:rPr>
          <w:color w:val="000000" w:themeColor="text1"/>
          <w:sz w:val="25"/>
          <w:szCs w:val="25"/>
        </w:rPr>
        <w:t>Аметова</w:t>
      </w:r>
    </w:p>
    <w:p w:rsidR="008D4E60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</w:p>
    <w:p w:rsidR="008D4E60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</w:p>
    <w:p w:rsidR="008D4E60" w:rsidRPr="008D4E60" w:rsidP="0029120C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8D4E60">
        <w:rPr>
          <w:color w:val="000000" w:themeColor="text1"/>
          <w:sz w:val="25"/>
          <w:szCs w:val="25"/>
        </w:rPr>
        <w:t>09.01.2019</w:t>
      </w:r>
    </w:p>
    <w:p w:rsidR="00183811" w:rsidRPr="008D4E60" w:rsidP="00C74700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 w:val="25"/>
          <w:szCs w:val="25"/>
        </w:rPr>
      </w:pPr>
    </w:p>
    <w:sectPr w:rsidSect="00291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B7AC3"/>
    <w:multiLevelType w:val="multilevel"/>
    <w:tmpl w:val="A516E5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33B40BE"/>
    <w:multiLevelType w:val="multilevel"/>
    <w:tmpl w:val="CFE4FACA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4410AF"/>
    <w:multiLevelType w:val="multilevel"/>
    <w:tmpl w:val="9F505DC8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44CD4"/>
    <w:rsid w:val="00047864"/>
    <w:rsid w:val="00061718"/>
    <w:rsid w:val="0007523E"/>
    <w:rsid w:val="0008204B"/>
    <w:rsid w:val="00084975"/>
    <w:rsid w:val="000B515D"/>
    <w:rsid w:val="000B5FED"/>
    <w:rsid w:val="000D33A5"/>
    <w:rsid w:val="000D5C93"/>
    <w:rsid w:val="000F4D0D"/>
    <w:rsid w:val="00104679"/>
    <w:rsid w:val="0013008F"/>
    <w:rsid w:val="00131BFF"/>
    <w:rsid w:val="00133D9B"/>
    <w:rsid w:val="00135EE0"/>
    <w:rsid w:val="00162CFB"/>
    <w:rsid w:val="0017548C"/>
    <w:rsid w:val="0018321B"/>
    <w:rsid w:val="00183811"/>
    <w:rsid w:val="00190D28"/>
    <w:rsid w:val="001A02A9"/>
    <w:rsid w:val="001A66D5"/>
    <w:rsid w:val="001B388A"/>
    <w:rsid w:val="001C111D"/>
    <w:rsid w:val="001C15C3"/>
    <w:rsid w:val="001D1B98"/>
    <w:rsid w:val="001D2873"/>
    <w:rsid w:val="001E4E3B"/>
    <w:rsid w:val="001F5A69"/>
    <w:rsid w:val="002049F2"/>
    <w:rsid w:val="00214BC6"/>
    <w:rsid w:val="002177DB"/>
    <w:rsid w:val="00233E8A"/>
    <w:rsid w:val="00242C34"/>
    <w:rsid w:val="00246B22"/>
    <w:rsid w:val="002611A0"/>
    <w:rsid w:val="00271D0F"/>
    <w:rsid w:val="0029120C"/>
    <w:rsid w:val="002B044E"/>
    <w:rsid w:val="002F6335"/>
    <w:rsid w:val="00300635"/>
    <w:rsid w:val="00303DB6"/>
    <w:rsid w:val="00332A6B"/>
    <w:rsid w:val="003512F3"/>
    <w:rsid w:val="0035179F"/>
    <w:rsid w:val="003A26D1"/>
    <w:rsid w:val="003B0F10"/>
    <w:rsid w:val="003C7DE3"/>
    <w:rsid w:val="003F1378"/>
    <w:rsid w:val="00450A67"/>
    <w:rsid w:val="00470E0A"/>
    <w:rsid w:val="00483749"/>
    <w:rsid w:val="004A7CFB"/>
    <w:rsid w:val="004B2D62"/>
    <w:rsid w:val="004B401B"/>
    <w:rsid w:val="004C6B68"/>
    <w:rsid w:val="004E0A40"/>
    <w:rsid w:val="004E5C6C"/>
    <w:rsid w:val="004F412D"/>
    <w:rsid w:val="00506C54"/>
    <w:rsid w:val="005136CD"/>
    <w:rsid w:val="005210B4"/>
    <w:rsid w:val="005426F9"/>
    <w:rsid w:val="005503A5"/>
    <w:rsid w:val="00552685"/>
    <w:rsid w:val="00553C43"/>
    <w:rsid w:val="00562A84"/>
    <w:rsid w:val="00582CFD"/>
    <w:rsid w:val="00592F2D"/>
    <w:rsid w:val="0059553D"/>
    <w:rsid w:val="005A5990"/>
    <w:rsid w:val="005B3D4B"/>
    <w:rsid w:val="005B714D"/>
    <w:rsid w:val="005E238C"/>
    <w:rsid w:val="006016F7"/>
    <w:rsid w:val="006215D9"/>
    <w:rsid w:val="00622840"/>
    <w:rsid w:val="00624439"/>
    <w:rsid w:val="00635F01"/>
    <w:rsid w:val="00640044"/>
    <w:rsid w:val="00681438"/>
    <w:rsid w:val="00681C00"/>
    <w:rsid w:val="006A2782"/>
    <w:rsid w:val="006A2F76"/>
    <w:rsid w:val="006A3741"/>
    <w:rsid w:val="006A4B3C"/>
    <w:rsid w:val="006B1234"/>
    <w:rsid w:val="006C643F"/>
    <w:rsid w:val="006D3D5A"/>
    <w:rsid w:val="006D6A69"/>
    <w:rsid w:val="006E2164"/>
    <w:rsid w:val="00721B44"/>
    <w:rsid w:val="00724482"/>
    <w:rsid w:val="007337DF"/>
    <w:rsid w:val="007529D1"/>
    <w:rsid w:val="007643E4"/>
    <w:rsid w:val="007803ED"/>
    <w:rsid w:val="00792B21"/>
    <w:rsid w:val="007C1B9C"/>
    <w:rsid w:val="007C5DE9"/>
    <w:rsid w:val="007D31B4"/>
    <w:rsid w:val="007F7915"/>
    <w:rsid w:val="00816AF6"/>
    <w:rsid w:val="00816F94"/>
    <w:rsid w:val="00847B18"/>
    <w:rsid w:val="008666AA"/>
    <w:rsid w:val="008745B1"/>
    <w:rsid w:val="00874F09"/>
    <w:rsid w:val="00886048"/>
    <w:rsid w:val="008A0575"/>
    <w:rsid w:val="008B29B5"/>
    <w:rsid w:val="008C0522"/>
    <w:rsid w:val="008D4E60"/>
    <w:rsid w:val="008E4B9F"/>
    <w:rsid w:val="008F06DE"/>
    <w:rsid w:val="0091751E"/>
    <w:rsid w:val="00966B36"/>
    <w:rsid w:val="00976B24"/>
    <w:rsid w:val="009E7DC9"/>
    <w:rsid w:val="00A02233"/>
    <w:rsid w:val="00A15EAF"/>
    <w:rsid w:val="00A57D57"/>
    <w:rsid w:val="00A6703C"/>
    <w:rsid w:val="00A95840"/>
    <w:rsid w:val="00AB2AA5"/>
    <w:rsid w:val="00AC7C80"/>
    <w:rsid w:val="00AE28A7"/>
    <w:rsid w:val="00B23DDE"/>
    <w:rsid w:val="00B2607D"/>
    <w:rsid w:val="00B2647F"/>
    <w:rsid w:val="00BA56B3"/>
    <w:rsid w:val="00BD57D3"/>
    <w:rsid w:val="00BF49C4"/>
    <w:rsid w:val="00C0580F"/>
    <w:rsid w:val="00C14B2C"/>
    <w:rsid w:val="00C23DAE"/>
    <w:rsid w:val="00C5152B"/>
    <w:rsid w:val="00C531CA"/>
    <w:rsid w:val="00C572E6"/>
    <w:rsid w:val="00C67C3E"/>
    <w:rsid w:val="00C74700"/>
    <w:rsid w:val="00CB33BE"/>
    <w:rsid w:val="00CD77F9"/>
    <w:rsid w:val="00CE07EB"/>
    <w:rsid w:val="00CF3BD6"/>
    <w:rsid w:val="00D10159"/>
    <w:rsid w:val="00D20F9A"/>
    <w:rsid w:val="00D26956"/>
    <w:rsid w:val="00D32882"/>
    <w:rsid w:val="00D35556"/>
    <w:rsid w:val="00D47023"/>
    <w:rsid w:val="00D6791F"/>
    <w:rsid w:val="00D67990"/>
    <w:rsid w:val="00DC2606"/>
    <w:rsid w:val="00DE0575"/>
    <w:rsid w:val="00DF0314"/>
    <w:rsid w:val="00DF50A8"/>
    <w:rsid w:val="00E363A2"/>
    <w:rsid w:val="00E76F97"/>
    <w:rsid w:val="00E84195"/>
    <w:rsid w:val="00E842B3"/>
    <w:rsid w:val="00EA54AC"/>
    <w:rsid w:val="00F64D7B"/>
    <w:rsid w:val="00F754A5"/>
    <w:rsid w:val="00F9362E"/>
    <w:rsid w:val="00FB1E91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4E9A-26B1-4890-A159-A41BEEC7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