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8628A6" w:rsidP="00A632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№1-</w:t>
      </w:r>
      <w:r w:rsidRPr="008628A6" w:rsidR="00EC0EE9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628A6" w:rsidR="00F92FE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8628A6" w:rsidR="005956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AF085E" w:rsidRPr="008628A6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C17" w:rsidRPr="008628A6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РИГОВОР</w:t>
      </w:r>
    </w:p>
    <w:p w:rsidR="00667C17" w:rsidRPr="008628A6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ИМЕНЕМ   РОССИЙСКОЙ   ФЕДЕРАЦИИ</w:t>
      </w:r>
    </w:p>
    <w:p w:rsidR="00667C17" w:rsidRPr="008628A6" w:rsidP="00A63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>28 октября</w:t>
      </w:r>
      <w:r w:rsidRPr="008628A6" w:rsidR="00595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</w:t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28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г. Евпатория</w:t>
      </w:r>
    </w:p>
    <w:p w:rsidR="00FE0B86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Style w:val="FontStyle11"/>
          <w:sz w:val="24"/>
          <w:szCs w:val="24"/>
        </w:rPr>
        <w:t>М</w:t>
      </w:r>
      <w:r w:rsidRPr="008628A6">
        <w:rPr>
          <w:rStyle w:val="FontStyle11"/>
          <w:sz w:val="24"/>
          <w:szCs w:val="24"/>
        </w:rPr>
        <w:t>ировой судья судебного участка № 41 Евпаторийского судебного района (городской округ Евпатория)</w:t>
      </w:r>
      <w:r w:rsidRPr="008628A6" w:rsidR="00AC544D">
        <w:rPr>
          <w:rStyle w:val="FontStyle11"/>
          <w:sz w:val="24"/>
          <w:szCs w:val="24"/>
        </w:rPr>
        <w:t xml:space="preserve"> Республики Крым </w:t>
      </w:r>
      <w:r w:rsidRPr="008628A6" w:rsidR="00F92FEF">
        <w:rPr>
          <w:rStyle w:val="FontStyle11"/>
          <w:sz w:val="24"/>
          <w:szCs w:val="24"/>
        </w:rPr>
        <w:t xml:space="preserve">         </w:t>
      </w:r>
      <w:r w:rsidRPr="008628A6" w:rsidR="00F52256">
        <w:rPr>
          <w:rStyle w:val="FontStyle11"/>
          <w:sz w:val="24"/>
          <w:szCs w:val="24"/>
        </w:rPr>
        <w:t xml:space="preserve">- </w:t>
      </w:r>
      <w:r w:rsidRPr="008628A6">
        <w:rPr>
          <w:rStyle w:val="FontStyle11"/>
          <w:sz w:val="24"/>
          <w:szCs w:val="24"/>
        </w:rPr>
        <w:t>Кунцова Е.Г.</w:t>
      </w:r>
      <w:r w:rsidRPr="00862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B86" w:rsidRPr="008628A6" w:rsidP="00A632A0">
      <w:pPr>
        <w:pStyle w:val="4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           </w:t>
      </w:r>
      <w:r w:rsidRPr="008628A6" w:rsidR="00F92FE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28A6" w:rsidR="00EC0EE9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 xml:space="preserve">- </w:t>
      </w:r>
      <w:r w:rsidRPr="008628A6" w:rsidR="00EC0EE9">
        <w:rPr>
          <w:rFonts w:ascii="Times New Roman" w:hAnsi="Times New Roman" w:cs="Times New Roman"/>
          <w:sz w:val="24"/>
          <w:szCs w:val="24"/>
        </w:rPr>
        <w:t>Ступак</w:t>
      </w:r>
      <w:r w:rsidRPr="008628A6" w:rsidR="00EC0EE9">
        <w:rPr>
          <w:rFonts w:ascii="Times New Roman" w:hAnsi="Times New Roman" w:cs="Times New Roman"/>
          <w:sz w:val="24"/>
          <w:szCs w:val="24"/>
        </w:rPr>
        <w:t xml:space="preserve"> И.В</w:t>
      </w:r>
      <w:r w:rsidRPr="008628A6">
        <w:rPr>
          <w:rFonts w:ascii="Times New Roman" w:hAnsi="Times New Roman" w:cs="Times New Roman"/>
          <w:sz w:val="24"/>
          <w:szCs w:val="24"/>
        </w:rPr>
        <w:t>.,</w:t>
      </w:r>
    </w:p>
    <w:p w:rsidR="00F52256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с участием государственного обвинителя</w:t>
      </w:r>
      <w:r w:rsidRPr="008628A6" w:rsidR="002C5976">
        <w:rPr>
          <w:rFonts w:ascii="Times New Roman" w:hAnsi="Times New Roman" w:cs="Times New Roman"/>
          <w:sz w:val="24"/>
          <w:szCs w:val="24"/>
        </w:rPr>
        <w:t xml:space="preserve">   </w:t>
      </w:r>
      <w:r w:rsidRPr="008628A6" w:rsidR="006E625C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 xml:space="preserve">- </w:t>
      </w:r>
      <w:r w:rsidRPr="008628A6" w:rsidR="00EC0EE9">
        <w:rPr>
          <w:rFonts w:ascii="Times New Roman" w:hAnsi="Times New Roman" w:cs="Times New Roman"/>
          <w:sz w:val="24"/>
          <w:szCs w:val="24"/>
        </w:rPr>
        <w:t>Михайлюка</w:t>
      </w:r>
      <w:r w:rsidRPr="008628A6" w:rsidR="00EC0EE9">
        <w:rPr>
          <w:rFonts w:ascii="Times New Roman" w:hAnsi="Times New Roman" w:cs="Times New Roman"/>
          <w:sz w:val="24"/>
          <w:szCs w:val="24"/>
        </w:rPr>
        <w:t xml:space="preserve"> М.В</w:t>
      </w:r>
      <w:r w:rsidRPr="008628A6" w:rsidR="006E625C">
        <w:rPr>
          <w:rFonts w:ascii="Times New Roman" w:hAnsi="Times New Roman" w:cs="Times New Roman"/>
          <w:sz w:val="24"/>
          <w:szCs w:val="24"/>
        </w:rPr>
        <w:t>.,</w:t>
      </w:r>
      <w:r w:rsidRPr="008628A6" w:rsidR="00F92FEF">
        <w:rPr>
          <w:rFonts w:ascii="Times New Roman" w:hAnsi="Times New Roman" w:cs="Times New Roman"/>
          <w:sz w:val="24"/>
          <w:szCs w:val="24"/>
        </w:rPr>
        <w:t xml:space="preserve"> Ефремовой-</w:t>
      </w:r>
      <w:r w:rsidRPr="008628A6" w:rsidR="00F92FEF">
        <w:rPr>
          <w:rFonts w:ascii="Times New Roman" w:hAnsi="Times New Roman" w:cs="Times New Roman"/>
          <w:sz w:val="24"/>
          <w:szCs w:val="24"/>
        </w:rPr>
        <w:t>Качуровской</w:t>
      </w:r>
      <w:r w:rsidRPr="008628A6" w:rsidR="00F92FEF">
        <w:rPr>
          <w:rFonts w:ascii="Times New Roman" w:hAnsi="Times New Roman" w:cs="Times New Roman"/>
          <w:sz w:val="24"/>
          <w:szCs w:val="24"/>
        </w:rPr>
        <w:t xml:space="preserve"> О.Н.,</w:t>
      </w:r>
    </w:p>
    <w:p w:rsidR="00FE0B86" w:rsidRPr="008628A6" w:rsidP="00A632A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подсудимо</w:t>
      </w:r>
      <w:r w:rsidRPr="008628A6" w:rsidR="00595661">
        <w:rPr>
          <w:rFonts w:ascii="Times New Roman" w:hAnsi="Times New Roman" w:cs="Times New Roman"/>
          <w:sz w:val="24"/>
          <w:szCs w:val="24"/>
        </w:rPr>
        <w:t>го</w:t>
      </w:r>
      <w:r w:rsidRPr="00862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628A6" w:rsidR="00F92FE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28A6" w:rsidR="00595661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 xml:space="preserve"> - </w:t>
      </w:r>
      <w:r w:rsidRPr="008628A6" w:rsidR="00090BA2">
        <w:rPr>
          <w:rFonts w:ascii="Times New Roman" w:hAnsi="Times New Roman" w:cs="Times New Roman"/>
          <w:sz w:val="24"/>
          <w:szCs w:val="24"/>
        </w:rPr>
        <w:t xml:space="preserve"> </w:t>
      </w:r>
      <w:r w:rsidRPr="008628A6" w:rsidR="00EC0EE9">
        <w:rPr>
          <w:rFonts w:ascii="Times New Roman" w:hAnsi="Times New Roman" w:cs="Times New Roman"/>
          <w:sz w:val="24"/>
          <w:szCs w:val="24"/>
        </w:rPr>
        <w:t>Горишнего</w:t>
      </w:r>
      <w:r w:rsidRPr="008628A6" w:rsidR="00EC0EE9">
        <w:rPr>
          <w:rFonts w:ascii="Times New Roman" w:hAnsi="Times New Roman" w:cs="Times New Roman"/>
          <w:sz w:val="24"/>
          <w:szCs w:val="24"/>
        </w:rPr>
        <w:t xml:space="preserve"> Ю.С.</w:t>
      </w:r>
      <w:r w:rsidRPr="008628A6">
        <w:rPr>
          <w:rFonts w:ascii="Times New Roman" w:hAnsi="Times New Roman" w:cs="Times New Roman"/>
          <w:sz w:val="24"/>
          <w:szCs w:val="24"/>
        </w:rPr>
        <w:t>,</w:t>
      </w:r>
    </w:p>
    <w:p w:rsidR="00FE0B86" w:rsidRPr="008628A6" w:rsidP="00A632A0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защитника                                                     </w:t>
      </w:r>
      <w:r w:rsidRPr="008628A6" w:rsidR="00F92FE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28A6">
        <w:rPr>
          <w:rFonts w:ascii="Times New Roman" w:hAnsi="Times New Roman" w:cs="Times New Roman"/>
          <w:sz w:val="24"/>
          <w:szCs w:val="24"/>
        </w:rPr>
        <w:t xml:space="preserve">   - </w:t>
      </w:r>
      <w:r w:rsidRPr="008628A6" w:rsidR="00090BA2">
        <w:rPr>
          <w:rFonts w:ascii="Times New Roman" w:hAnsi="Times New Roman" w:cs="Times New Roman"/>
          <w:sz w:val="24"/>
          <w:szCs w:val="24"/>
        </w:rPr>
        <w:t xml:space="preserve"> </w:t>
      </w:r>
      <w:r w:rsidRPr="008628A6" w:rsidR="00F92FEF">
        <w:rPr>
          <w:rFonts w:ascii="Times New Roman" w:hAnsi="Times New Roman" w:cs="Times New Roman"/>
          <w:sz w:val="24"/>
          <w:szCs w:val="24"/>
        </w:rPr>
        <w:t>Зибровой В.В</w:t>
      </w:r>
      <w:r w:rsidRPr="008628A6">
        <w:rPr>
          <w:rFonts w:ascii="Times New Roman" w:hAnsi="Times New Roman" w:cs="Times New Roman"/>
          <w:sz w:val="24"/>
          <w:szCs w:val="24"/>
        </w:rPr>
        <w:t>.,</w:t>
      </w:r>
    </w:p>
    <w:p w:rsidR="00FE0B86" w:rsidRPr="008628A6" w:rsidP="00A632A0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городе Евпатория уголовное дело</w:t>
      </w:r>
      <w:r w:rsidRPr="008628A6">
        <w:rPr>
          <w:rFonts w:ascii="Times New Roman" w:hAnsi="Times New Roman" w:cs="Times New Roman"/>
          <w:sz w:val="24"/>
          <w:szCs w:val="24"/>
        </w:rPr>
        <w:t xml:space="preserve"> по обвинению </w:t>
      </w:r>
    </w:p>
    <w:p w:rsidR="00BC4F8B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Горишнего</w:t>
      </w:r>
      <w:r w:rsidRPr="008628A6">
        <w:rPr>
          <w:rFonts w:ascii="Times New Roman" w:hAnsi="Times New Roman" w:cs="Times New Roman"/>
          <w:sz w:val="24"/>
          <w:szCs w:val="24"/>
        </w:rPr>
        <w:t xml:space="preserve"> Юрия Сергеевича</w:t>
      </w:r>
      <w:r w:rsidRPr="008628A6" w:rsidR="00090BA2">
        <w:rPr>
          <w:rFonts w:ascii="Times New Roman" w:hAnsi="Times New Roman" w:cs="Times New Roman"/>
          <w:sz w:val="24"/>
          <w:szCs w:val="24"/>
        </w:rPr>
        <w:t xml:space="preserve">, </w:t>
      </w:r>
      <w:r w:rsidRPr="008628A6">
        <w:rPr>
          <w:rFonts w:ascii="Times New Roman" w:hAnsi="Times New Roman" w:cs="Times New Roman"/>
          <w:sz w:val="24"/>
          <w:szCs w:val="24"/>
        </w:rPr>
        <w:t>«данные изъяты»</w:t>
      </w:r>
    </w:p>
    <w:p w:rsidR="00090BA2" w:rsidRPr="008628A6" w:rsidP="00BC4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8628A6" w:rsidR="00BF5577">
        <w:rPr>
          <w:rFonts w:ascii="Times New Roman" w:hAnsi="Times New Roman" w:cs="Times New Roman"/>
          <w:sz w:val="24"/>
          <w:szCs w:val="24"/>
        </w:rPr>
        <w:t>я</w:t>
      </w:r>
      <w:r w:rsidRPr="008628A6">
        <w:rPr>
          <w:rFonts w:ascii="Times New Roman" w:hAnsi="Times New Roman" w:cs="Times New Roman"/>
          <w:sz w:val="24"/>
          <w:szCs w:val="24"/>
        </w:rPr>
        <w:t>, предусмотренн</w:t>
      </w:r>
      <w:r w:rsidRPr="008628A6" w:rsidR="00BF5577">
        <w:rPr>
          <w:rFonts w:ascii="Times New Roman" w:hAnsi="Times New Roman" w:cs="Times New Roman"/>
          <w:sz w:val="24"/>
          <w:szCs w:val="24"/>
        </w:rPr>
        <w:t>ого</w:t>
      </w:r>
      <w:r w:rsidRPr="008628A6">
        <w:rPr>
          <w:rFonts w:ascii="Times New Roman" w:hAnsi="Times New Roman" w:cs="Times New Roman"/>
          <w:sz w:val="24"/>
          <w:szCs w:val="24"/>
        </w:rPr>
        <w:t xml:space="preserve"> ст.</w:t>
      </w:r>
      <w:r w:rsidRPr="008628A6" w:rsidR="00A632A0">
        <w:rPr>
          <w:rFonts w:ascii="Times New Roman" w:hAnsi="Times New Roman" w:cs="Times New Roman"/>
          <w:sz w:val="24"/>
          <w:szCs w:val="24"/>
        </w:rPr>
        <w:t>3</w:t>
      </w:r>
      <w:r w:rsidRPr="008628A6" w:rsidR="00A316D4">
        <w:rPr>
          <w:rFonts w:ascii="Times New Roman" w:hAnsi="Times New Roman" w:cs="Times New Roman"/>
          <w:sz w:val="24"/>
          <w:szCs w:val="24"/>
        </w:rPr>
        <w:t>19</w:t>
      </w:r>
      <w:r w:rsidRPr="008628A6">
        <w:rPr>
          <w:rFonts w:ascii="Times New Roman" w:hAnsi="Times New Roman" w:cs="Times New Roman"/>
          <w:sz w:val="24"/>
          <w:szCs w:val="24"/>
        </w:rPr>
        <w:t xml:space="preserve"> УК РФ,</w:t>
      </w:r>
    </w:p>
    <w:p w:rsidR="003C7615" w:rsidRPr="008628A6" w:rsidP="00A632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628A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УСТАНОВИЛ: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Горишний</w:t>
      </w:r>
      <w:r w:rsidRPr="008628A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Ю.С.</w:t>
      </w:r>
      <w:r w:rsidRPr="008628A6">
        <w:rPr>
          <w:rFonts w:ascii="Times New Roman" w:hAnsi="Times New Roman" w:cs="Times New Roman"/>
          <w:sz w:val="24"/>
          <w:szCs w:val="24"/>
        </w:rPr>
        <w:t xml:space="preserve"> совершил публичное оскорбление представителя власти при исполнении им своих должностных обязанностей. 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Преступление им совершено при следующих обстоятельствах.</w:t>
      </w:r>
    </w:p>
    <w:p w:rsidR="004B16B8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 xml:space="preserve">Приказом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назначен на должность </w:t>
      </w:r>
      <w:r w:rsidRPr="008628A6" w:rsidR="00DB64F9">
        <w:rPr>
          <w:rStyle w:val="20"/>
          <w:rFonts w:cs="Times New Roman"/>
          <w:color w:val="000000"/>
          <w:sz w:val="24"/>
          <w:szCs w:val="24"/>
        </w:rPr>
        <w:t>по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лицейского (кинолога) взвода №2 отдельной роты патрульно-постовой службы </w:t>
      </w:r>
      <w:r w:rsidRPr="008628A6" w:rsidR="00DB64F9">
        <w:rPr>
          <w:rStyle w:val="20"/>
          <w:rFonts w:cs="Times New Roman"/>
          <w:color w:val="000000"/>
          <w:sz w:val="24"/>
          <w:szCs w:val="24"/>
        </w:rPr>
        <w:t>по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лиции Отдела Министерства внутренних дел </w:t>
      </w:r>
      <w:r w:rsidRPr="008628A6" w:rsidR="00DB64F9">
        <w:rPr>
          <w:rStyle w:val="20"/>
          <w:rFonts w:cs="Times New Roman"/>
          <w:color w:val="000000"/>
          <w:sz w:val="24"/>
          <w:szCs w:val="24"/>
        </w:rPr>
        <w:t>Российской Федерации по городу Евпа</w:t>
      </w:r>
      <w:r w:rsidRPr="008628A6">
        <w:rPr>
          <w:rStyle w:val="20"/>
          <w:rFonts w:cs="Times New Roman"/>
          <w:color w:val="000000"/>
          <w:sz w:val="24"/>
          <w:szCs w:val="24"/>
        </w:rPr>
        <w:t>тории с 10.01.2018</w:t>
      </w:r>
      <w:r w:rsidRPr="008628A6" w:rsidR="00DB64F9">
        <w:rPr>
          <w:rStyle w:val="20"/>
          <w:rFonts w:cs="Times New Roman"/>
          <w:color w:val="000000"/>
          <w:sz w:val="24"/>
          <w:szCs w:val="24"/>
        </w:rPr>
        <w:t xml:space="preserve"> г.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В соответствии с Федеральным законом Российской Федерации № З-ФЗ от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07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.02.2011 «О полиции», а также в соответствии со своими должностными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об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язанностями, полицейский (кинолог) взвода №2 ОР ППСП ОМВД России по г.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Евпатори</w:t>
      </w:r>
      <w:r w:rsidRPr="008628A6">
        <w:rPr>
          <w:rStyle w:val="20"/>
          <w:rFonts w:cs="Times New Roman"/>
          <w:color w:val="000000"/>
          <w:sz w:val="24"/>
          <w:szCs w:val="24"/>
        </w:rPr>
        <w:t>и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вправе: требовать от граждан и должностных лиц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екращения противоправных действий, проверять документы, удостоверяющие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ли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чность граждан, принимать заявления, сообщения и иную информацию о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еступлениях, административных правонарушениях и происшествиях,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ос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уществлять в пределах компетенции проверку заявлений и сообщений о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еступлениях, об административных правонарушениях, и принимать по таким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преступ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лениям и сообщениям меры, предусмотренные законодательством, составлять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отоколы об административных правонарушениях, собирать доказательства,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>именять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меры обеспечения производства по делам об административных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авонарушениях, применять иные меры, предусмотренные законодательством об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ад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министративных правонарушениях, доставлять граждан, то есть осуществлять их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инудительное препровождение, в служебное помещение территориального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ор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гана или подразделения полиции, в помещение муниципального органа, в иное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сл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ужебное помещение в целях решения вопроса о задержании гражданина,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на</w:t>
      </w:r>
      <w:r w:rsidRPr="008628A6">
        <w:rPr>
          <w:rStyle w:val="20"/>
          <w:rFonts w:cs="Times New Roman"/>
          <w:color w:val="000000"/>
          <w:sz w:val="24"/>
          <w:szCs w:val="24"/>
        </w:rPr>
        <w:t>правлять и (или) доставлять на медицинское освидетельствование в ответствующие медицинские организации граждан для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определения наличия в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ор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ганизме алкоголя или наркотических средств;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полицейский (кинолог) взвода №2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ОР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ППСП ОМВД России по г. Евпатории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обязан: предотвращать,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есекать преступления и административные правонарушения, выявлять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об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стоятельства, способствующие их совершению и в пределах своих прав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инимать меры к устранению этих обстоятельств, прибывать незамедлительно на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ме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сто совершения преступления, административного правонарушения, место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пр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оисшествия, пресекать противоправные деяния, устранять угрозы безопасности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гра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ждан и общественной безопасности, документировать обстоятельства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со</w:t>
      </w:r>
      <w:r w:rsidRPr="008628A6">
        <w:rPr>
          <w:rStyle w:val="20"/>
          <w:rFonts w:cs="Times New Roman"/>
          <w:color w:val="000000"/>
          <w:sz w:val="24"/>
          <w:szCs w:val="24"/>
        </w:rPr>
        <w:t>вершения преступления</w:t>
      </w:r>
      <w:r w:rsidRPr="008628A6">
        <w:rPr>
          <w:rStyle w:val="20"/>
          <w:rFonts w:cs="Times New Roman"/>
          <w:color w:val="000000"/>
          <w:sz w:val="24"/>
          <w:szCs w:val="24"/>
        </w:rPr>
        <w:t>, административного правонарушения.</w:t>
      </w:r>
    </w:p>
    <w:p w:rsidR="004B16B8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 xml:space="preserve">Согласно постовой ведомости расстановки патрульно-постовых нарядов на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 w:rsidR="00BC4F8B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утвержденной командиром роты ППСП ОМВД России по г. Евпатории,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полицейский (кинолог) взвода №2 ОР ППСП ОМВД России по г. Евпатории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заступил в наряд на службу с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 w:rsidR="00BC4F8B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и нес службу до 08 часов 00 минут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 w:rsidR="00BC4F8B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Во время дежурства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>был одет в форменную одежду сотрудника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органов внутренних дел со знаками различия. Таким образом, с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>являясь представителем власти, находился при исполнении своих должностных обязанностей.</w:t>
      </w:r>
    </w:p>
    <w:p w:rsidR="00BC4F8B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>г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. </w:t>
      </w:r>
      <w:r w:rsidRPr="008628A6" w:rsidR="004B16B8">
        <w:rPr>
          <w:rStyle w:val="20"/>
          <w:rFonts w:cs="Times New Roman"/>
          <w:color w:val="000000"/>
          <w:sz w:val="24"/>
          <w:szCs w:val="24"/>
        </w:rPr>
        <w:t xml:space="preserve">примерно в 22 часа 00 минут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 w:rsidR="004B16B8">
        <w:rPr>
          <w:rStyle w:val="20"/>
          <w:rFonts w:cs="Times New Roman"/>
          <w:color w:val="000000"/>
          <w:sz w:val="24"/>
          <w:szCs w:val="24"/>
        </w:rPr>
        <w:t xml:space="preserve">поступило сообщение от оперативного дежурного ОМВД РФ по г. Евпатории о том, что во дворе многоквартирного дома по адресу: </w:t>
      </w:r>
      <w:r w:rsidRPr="008628A6">
        <w:rPr>
          <w:rFonts w:ascii="Times New Roman" w:hAnsi="Times New Roman" w:cs="Times New Roman"/>
          <w:sz w:val="24"/>
          <w:szCs w:val="24"/>
        </w:rPr>
        <w:t>«данные изъяты»</w:t>
      </w:r>
    </w:p>
    <w:p w:rsidR="00BC4F8B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 xml:space="preserve">неизвестный мужчина, как позже выяснилось, </w:t>
      </w:r>
      <w:r w:rsidRPr="008628A6">
        <w:rPr>
          <w:rStyle w:val="20"/>
          <w:rFonts w:cs="Times New Roman"/>
          <w:color w:val="000000"/>
          <w:sz w:val="24"/>
          <w:szCs w:val="24"/>
        </w:rPr>
        <w:t>Горишний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Ю.С., выражается нецензурной бранью и нарушает общественный порядок.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после принятия указанного сообщения проследовал на место происшествия совместно с полицейским взвода № 2 ОР ППСП ОМВД России по г. Евпатории </w:t>
      </w:r>
      <w:r w:rsidRPr="008628A6">
        <w:rPr>
          <w:rStyle w:val="20"/>
          <w:rFonts w:cs="Times New Roman"/>
          <w:color w:val="000000"/>
          <w:sz w:val="24"/>
          <w:szCs w:val="24"/>
        </w:rPr>
        <w:t>ФИО 2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>П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о прибытию на место, во дворе многоквартирного дома по адресу: </w:t>
      </w:r>
      <w:r w:rsidRPr="008628A6">
        <w:rPr>
          <w:rFonts w:ascii="Times New Roman" w:hAnsi="Times New Roman" w:cs="Times New Roman"/>
          <w:sz w:val="24"/>
          <w:szCs w:val="24"/>
        </w:rPr>
        <w:t>«данные изъяты»</w:t>
      </w:r>
    </w:p>
    <w:p w:rsidR="004B16B8" w:rsidRPr="008628A6" w:rsidP="00F74619">
      <w:pPr>
        <w:pStyle w:val="21"/>
        <w:numPr>
          <w:ilvl w:val="0"/>
          <w:numId w:val="3"/>
        </w:numPr>
        <w:shd w:val="clear" w:color="auto" w:fill="auto"/>
        <w:tabs>
          <w:tab w:val="left" w:pos="1854"/>
        </w:tabs>
        <w:spacing w:before="0" w:after="0" w:line="298" w:lineRule="exact"/>
        <w:ind w:firstLine="567"/>
        <w:rPr>
          <w:rFonts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 xml:space="preserve"> находились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3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 w:rsidR="008628A6">
        <w:rPr>
          <w:rStyle w:val="20"/>
          <w:rFonts w:cs="Times New Roman"/>
          <w:color w:val="000000"/>
          <w:sz w:val="24"/>
          <w:szCs w:val="24"/>
        </w:rPr>
        <w:t xml:space="preserve">ФИО </w:t>
      </w:r>
      <w:r w:rsidRPr="008628A6" w:rsidR="008628A6">
        <w:rPr>
          <w:rStyle w:val="20"/>
          <w:rFonts w:cs="Times New Roman"/>
          <w:color w:val="000000"/>
          <w:sz w:val="24"/>
          <w:szCs w:val="24"/>
        </w:rPr>
        <w:t>3</w:t>
      </w:r>
      <w:r w:rsidRPr="008628A6" w:rsidR="008628A6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а также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Г</w:t>
      </w:r>
      <w:r w:rsidRPr="008628A6">
        <w:rPr>
          <w:rStyle w:val="20"/>
          <w:rFonts w:cs="Times New Roman"/>
          <w:color w:val="000000"/>
          <w:sz w:val="24"/>
          <w:szCs w:val="24"/>
        </w:rPr>
        <w:t>оришний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Ю.С., который по внешним признакам находился в состоянии алкогольного опьянения, вёл себя вызывающе, кричал и выражался нецензурной бранью, чем совершал административное правонарушение, предусмотренное ч. 1 ст. 20.1 КоАП РФ - мелкое хулиганство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 xml:space="preserve">.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С целью пресечения его противоправных действий, действуя в соответствии со </w:t>
      </w:r>
      <w:r w:rsidRPr="008628A6">
        <w:rPr>
          <w:rStyle w:val="20"/>
          <w:rFonts w:cs="Times New Roman"/>
          <w:color w:val="000000"/>
          <w:sz w:val="24"/>
          <w:szCs w:val="24"/>
        </w:rPr>
        <w:t>ст.ст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. 12, 13 Федерального закона Российской Федерации «О полиции» и своими должностными инструкциями,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ФИО 2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предъявили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Г</w:t>
      </w:r>
      <w:r w:rsidRPr="008628A6">
        <w:rPr>
          <w:rStyle w:val="20"/>
          <w:rFonts w:cs="Times New Roman"/>
          <w:color w:val="000000"/>
          <w:sz w:val="24"/>
          <w:szCs w:val="24"/>
        </w:rPr>
        <w:t>оришнему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 законные требования о недопустимости такого поведения и предложили ему проследовать с ними в отдел полиции для выяснения всех обстоятельств произошедшего, так как в отношении него поступило заявление, на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что 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>Г</w:t>
      </w:r>
      <w:r w:rsidRPr="008628A6">
        <w:rPr>
          <w:rStyle w:val="20"/>
          <w:rFonts w:cs="Times New Roman"/>
          <w:color w:val="000000"/>
          <w:sz w:val="24"/>
          <w:szCs w:val="24"/>
        </w:rPr>
        <w:t>оришний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 категорически отказался, продолжал совершать противоправные действия, а именно продолжил кричать и выражаться сначала безадресно нецензурной бранью.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повторно предъявил ему требование прекратить противоправные действия и проследовать в патрульный автомобиль для доставления его в ОМВД России по г. Евпатории с целью составления в отношении него протокола об административном правонарушении за совершение мелкого хулиганства, на что </w:t>
      </w:r>
      <w:r w:rsidRPr="008628A6">
        <w:rPr>
          <w:rStyle w:val="20"/>
          <w:rFonts w:cs="Times New Roman"/>
          <w:color w:val="000000"/>
          <w:sz w:val="24"/>
          <w:szCs w:val="24"/>
        </w:rPr>
        <w:t>Горишний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 снова отказался.</w:t>
      </w:r>
    </w:p>
    <w:p w:rsidR="00BC4F8B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>п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римерно в 22 часа 20 минут, находясь на участке местности, расположенном напротив входа в подъезд №4 многоквартирного дома по адресу: </w:t>
      </w:r>
      <w:r w:rsidRPr="008628A6">
        <w:rPr>
          <w:rFonts w:ascii="Times New Roman" w:hAnsi="Times New Roman" w:cs="Times New Roman"/>
          <w:sz w:val="24"/>
          <w:szCs w:val="24"/>
        </w:rPr>
        <w:t>«данные изъяты»</w:t>
      </w:r>
    </w:p>
    <w:p w:rsidR="004B16B8" w:rsidRPr="008628A6" w:rsidP="004B16B8">
      <w:pPr>
        <w:pStyle w:val="21"/>
        <w:numPr>
          <w:ilvl w:val="0"/>
          <w:numId w:val="4"/>
        </w:numPr>
        <w:shd w:val="clear" w:color="auto" w:fill="auto"/>
        <w:tabs>
          <w:tab w:val="left" w:pos="1863"/>
        </w:tabs>
        <w:spacing w:before="0" w:after="0" w:line="298" w:lineRule="exact"/>
        <w:ind w:firstLine="567"/>
        <w:rPr>
          <w:rFonts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 xml:space="preserve">у </w:t>
      </w:r>
      <w:r w:rsidRPr="008628A6">
        <w:rPr>
          <w:rStyle w:val="20"/>
          <w:rFonts w:cs="Times New Roman"/>
          <w:color w:val="000000"/>
          <w:sz w:val="24"/>
          <w:szCs w:val="24"/>
        </w:rPr>
        <w:t>Горишнего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Ю.С., будучи в состоянии алкогольного опьянения, не желающего быть привлеченным сотрудниками полиции к ответственности за свое противоправное поведение, из мести за законные действия сотрудника полиции, связанные с пресечением его противоправного поведения, на почве внезапно возникших личных неприязненных отношений, возник преступный умысел, направленный на публичное оскорбление представителя власти - полицейского (кинолога) взвода №2 ОР ППСП ОМВД России по г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. Евпатории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>1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>который находился при исполнении своих должностных обязанностей.</w:t>
      </w:r>
    </w:p>
    <w:p w:rsidR="004B16B8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>Реализуя свой преступный умысел, 25.07.2020</w:t>
      </w:r>
      <w:r w:rsidRPr="008628A6" w:rsidR="007C10FE">
        <w:rPr>
          <w:rStyle w:val="20"/>
          <w:rFonts w:cs="Times New Roman"/>
          <w:color w:val="000000"/>
          <w:sz w:val="24"/>
          <w:szCs w:val="24"/>
        </w:rPr>
        <w:t xml:space="preserve"> г.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примерно в 22 часа 20 минут, находясь на участке местности, расположенном напротив входа в подъезд №4 многоквартирного дома по адресу: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, осознавая, что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является сотрудником полиции и находится при исполнении своих должностных обязанностей, </w:t>
      </w:r>
      <w:r w:rsidRPr="008628A6">
        <w:rPr>
          <w:rStyle w:val="20"/>
          <w:rFonts w:cs="Times New Roman"/>
          <w:color w:val="000000"/>
          <w:sz w:val="24"/>
          <w:szCs w:val="24"/>
        </w:rPr>
        <w:t>Горишний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 публично, в присутствии находившихся в непосредственной близости от него посторонних лиц -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>ФИО 4</w:t>
      </w:r>
      <w:r w:rsidRPr="008628A6" w:rsidR="00BC4F8B">
        <w:rPr>
          <w:rStyle w:val="ConsPlusNormal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>ФИО 3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а также сотрудника полиции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2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высказал в адрес представителя власти - полицейского (кинолога) взвода №2 ОР ППСП ОМВД России по г. Евпатории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оскорбительные нецензурные слова в неприличной форме, явно не соответствующие </w:t>
      </w:r>
      <w:r w:rsidRPr="008628A6">
        <w:rPr>
          <w:rStyle w:val="20"/>
          <w:rFonts w:cs="Times New Roman"/>
          <w:color w:val="000000"/>
          <w:sz w:val="24"/>
          <w:szCs w:val="24"/>
        </w:rPr>
        <w:t>общепринятым нормам поведения, тем самым подрывая его авторитет как представителя власти, унизив его честь и достоинство как сотрудника полиции, причинив моральный вред.</w:t>
      </w:r>
    </w:p>
    <w:p w:rsidR="004B16B8" w:rsidRPr="008628A6" w:rsidP="004B16B8">
      <w:pPr>
        <w:pStyle w:val="21"/>
        <w:shd w:val="clear" w:color="auto" w:fill="auto"/>
        <w:spacing w:before="0" w:after="0" w:line="298" w:lineRule="exact"/>
        <w:ind w:firstLine="567"/>
        <w:rPr>
          <w:rFonts w:cs="Times New Roman"/>
          <w:sz w:val="24"/>
          <w:szCs w:val="24"/>
        </w:rPr>
      </w:pPr>
      <w:r w:rsidRPr="008628A6">
        <w:rPr>
          <w:rStyle w:val="20"/>
          <w:rFonts w:cs="Times New Roman"/>
          <w:color w:val="000000"/>
          <w:sz w:val="24"/>
          <w:szCs w:val="24"/>
        </w:rPr>
        <w:t>Горишний</w:t>
      </w:r>
      <w:r w:rsidRPr="008628A6">
        <w:rPr>
          <w:rStyle w:val="20"/>
          <w:rFonts w:cs="Times New Roman"/>
          <w:color w:val="000000"/>
          <w:sz w:val="24"/>
          <w:szCs w:val="24"/>
        </w:rPr>
        <w:t xml:space="preserve"> Ю.С.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публичного оскорбления представителя власти при исполнении им своих должностных обязанностей и желал их наступления.</w:t>
      </w:r>
    </w:p>
    <w:p w:rsidR="009E697E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8628A6">
        <w:rPr>
          <w:rFonts w:ascii="Times New Roman" w:hAnsi="Times New Roman" w:cs="Times New Roman"/>
          <w:color w:val="262626"/>
          <w:sz w:val="24"/>
          <w:szCs w:val="24"/>
        </w:rPr>
        <w:t>В судебном заседании подсудим</w:t>
      </w:r>
      <w:r w:rsidRPr="008628A6" w:rsidR="00EC4AFC">
        <w:rPr>
          <w:rFonts w:ascii="Times New Roman" w:hAnsi="Times New Roman" w:cs="Times New Roman"/>
          <w:color w:val="262626"/>
          <w:sz w:val="24"/>
          <w:szCs w:val="24"/>
        </w:rPr>
        <w:t xml:space="preserve">ый </w:t>
      </w:r>
      <w:r w:rsidRPr="008628A6" w:rsidR="00843C8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Горишний</w:t>
      </w:r>
      <w:r w:rsidRPr="008628A6" w:rsidR="00843C8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Ю.С. </w:t>
      </w:r>
      <w:r w:rsidRPr="008628A6" w:rsidR="00AB72EB">
        <w:rPr>
          <w:rFonts w:ascii="Times New Roman" w:hAnsi="Times New Roman" w:cs="Times New Roman"/>
          <w:color w:val="262626"/>
          <w:sz w:val="24"/>
          <w:szCs w:val="24"/>
        </w:rPr>
        <w:t xml:space="preserve">поддержал ранее заявленное 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>ходатайство о постановлении приговора без проведения судебного разбирательства</w:t>
      </w:r>
      <w:r w:rsidRPr="008628A6" w:rsidR="00B47EC2">
        <w:rPr>
          <w:rFonts w:ascii="Times New Roman" w:hAnsi="Times New Roman" w:cs="Times New Roman"/>
          <w:color w:val="262626"/>
          <w:sz w:val="24"/>
          <w:szCs w:val="24"/>
        </w:rPr>
        <w:t xml:space="preserve"> в особом порядке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 xml:space="preserve"> и пояснил, что предъявленное обвинение е</w:t>
      </w:r>
      <w:r w:rsidRPr="008628A6" w:rsidR="00EC4AFC">
        <w:rPr>
          <w:rFonts w:ascii="Times New Roman" w:hAnsi="Times New Roman" w:cs="Times New Roman"/>
          <w:color w:val="262626"/>
          <w:sz w:val="24"/>
          <w:szCs w:val="24"/>
        </w:rPr>
        <w:t>му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 xml:space="preserve"> понятно, с обвинением соглас</w:t>
      </w:r>
      <w:r w:rsidRPr="008628A6" w:rsidR="00EC4AFC">
        <w:rPr>
          <w:rFonts w:ascii="Times New Roman" w:hAnsi="Times New Roman" w:cs="Times New Roman"/>
          <w:color w:val="262626"/>
          <w:sz w:val="24"/>
          <w:szCs w:val="24"/>
        </w:rPr>
        <w:t>ен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 xml:space="preserve"> в полном объеме, обстоятельства совершения преступлени</w:t>
      </w:r>
      <w:r w:rsidRPr="008628A6" w:rsidR="00076EE2">
        <w:rPr>
          <w:rFonts w:ascii="Times New Roman" w:hAnsi="Times New Roman" w:cs="Times New Roman"/>
          <w:color w:val="262626"/>
          <w:sz w:val="24"/>
          <w:szCs w:val="24"/>
        </w:rPr>
        <w:t>я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 xml:space="preserve">, указанные в обвинительном </w:t>
      </w:r>
      <w:r w:rsidRPr="008628A6" w:rsidR="00F92FEF">
        <w:rPr>
          <w:rFonts w:ascii="Times New Roman" w:hAnsi="Times New Roman" w:cs="Times New Roman"/>
          <w:color w:val="262626"/>
          <w:sz w:val="24"/>
          <w:szCs w:val="24"/>
        </w:rPr>
        <w:t>заключении</w:t>
      </w:r>
      <w:r w:rsidRPr="008628A6" w:rsidR="00AB72E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 xml:space="preserve">и свою вину в предъявленном обвинении, признает полностью. </w:t>
      </w:r>
      <w:r w:rsidRPr="008628A6" w:rsidR="00B47EC2">
        <w:rPr>
          <w:rFonts w:ascii="Times New Roman" w:hAnsi="Times New Roman" w:cs="Times New Roman"/>
          <w:color w:val="262626"/>
          <w:sz w:val="24"/>
          <w:szCs w:val="24"/>
        </w:rPr>
        <w:t>Х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 xml:space="preserve">одатайство </w:t>
      </w:r>
      <w:r w:rsidRPr="008628A6" w:rsidR="00B47EC2">
        <w:rPr>
          <w:rFonts w:ascii="Times New Roman" w:hAnsi="Times New Roman" w:cs="Times New Roman"/>
          <w:color w:val="262626"/>
          <w:sz w:val="24"/>
          <w:szCs w:val="24"/>
        </w:rPr>
        <w:t xml:space="preserve">о постановлении приговора без проведения судебного разбирательства в особом порядке 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Потерпевший </w:t>
      </w:r>
      <w:r w:rsidRPr="008628A6" w:rsidR="00BC4F8B">
        <w:rPr>
          <w:rStyle w:val="20"/>
          <w:rFonts w:cs="Times New Roman"/>
          <w:color w:val="000000"/>
          <w:sz w:val="24"/>
          <w:szCs w:val="24"/>
        </w:rPr>
        <w:t xml:space="preserve">ФИО 1 </w:t>
      </w:r>
      <w:r w:rsidRPr="008628A6">
        <w:rPr>
          <w:rFonts w:ascii="Times New Roman" w:hAnsi="Times New Roman" w:cs="Times New Roman"/>
          <w:sz w:val="24"/>
          <w:szCs w:val="24"/>
        </w:rPr>
        <w:t xml:space="preserve">в судебное заседание не явился, надлежаще извещен о месте и времени судебного заседания, предоставил суду заявление, в котором просил рассматривать уголовное дело в его отсутствие, не возражал против рассмотрения дела в особом порядке. 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8628A6">
        <w:rPr>
          <w:rFonts w:ascii="Times New Roman" w:hAnsi="Times New Roman" w:cs="Times New Roman"/>
          <w:color w:val="262626"/>
          <w:sz w:val="24"/>
          <w:szCs w:val="24"/>
        </w:rPr>
        <w:t>Государственный обвинитель и защитник подсудимого не возражали против заявленного ходатайства и принятия судебного решения без проведения судебного разбирательства.</w:t>
      </w:r>
    </w:p>
    <w:p w:rsidR="00F92FEF" w:rsidRPr="008628A6" w:rsidP="00A632A0">
      <w:pPr>
        <w:pStyle w:val="Style6"/>
        <w:widowControl/>
        <w:spacing w:line="240" w:lineRule="auto"/>
        <w:ind w:firstLine="567"/>
      </w:pPr>
      <w:r w:rsidRPr="008628A6">
        <w:t xml:space="preserve">Суд удостоверился, что подсудимый </w:t>
      </w:r>
      <w:r w:rsidRPr="008628A6">
        <w:rPr>
          <w:color w:val="262626"/>
        </w:rPr>
        <w:t>Горишний</w:t>
      </w:r>
      <w:r w:rsidRPr="008628A6">
        <w:rPr>
          <w:color w:val="262626"/>
        </w:rPr>
        <w:t xml:space="preserve"> Ю.С. </w:t>
      </w:r>
      <w:r w:rsidRPr="008628A6"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  <w:r w:rsidRPr="008628A6">
        <w:rPr>
          <w:color w:val="262626"/>
        </w:rPr>
        <w:t>Горишний</w:t>
      </w:r>
      <w:r w:rsidRPr="008628A6">
        <w:rPr>
          <w:color w:val="262626"/>
        </w:rPr>
        <w:t xml:space="preserve"> Ю.С. </w:t>
      </w:r>
      <w:r w:rsidRPr="008628A6">
        <w:t>осознает последствия постановления приговора без проведения судебного разбирательства.</w:t>
      </w:r>
    </w:p>
    <w:p w:rsidR="00F92FEF" w:rsidRPr="008628A6" w:rsidP="00A632A0">
      <w:pPr>
        <w:pStyle w:val="Style6"/>
        <w:widowControl/>
        <w:spacing w:line="240" w:lineRule="auto"/>
        <w:ind w:firstLine="567"/>
      </w:pPr>
      <w:r w:rsidRPr="008628A6">
        <w:t xml:space="preserve">Проверив материалы уголовного дела, суд пришел к выводу, что обвинение, с которым согласился </w:t>
      </w:r>
      <w:r w:rsidRPr="008628A6">
        <w:rPr>
          <w:color w:val="262626"/>
        </w:rPr>
        <w:t>Горишний</w:t>
      </w:r>
      <w:r w:rsidRPr="008628A6">
        <w:rPr>
          <w:color w:val="262626"/>
        </w:rPr>
        <w:t xml:space="preserve"> Ю.С., </w:t>
      </w:r>
      <w:r w:rsidRPr="008628A6">
        <w:t xml:space="preserve">является обоснованным и подтверждается доказательствами, собранными по данному уголовному делу.    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8628A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Горишнего</w:t>
      </w:r>
      <w:r w:rsidRPr="008628A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Ю.С.</w:t>
      </w:r>
      <w:r w:rsidRPr="008628A6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суд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и степень общественной опасности содеянного и данные о личности подсудимого.  </w:t>
      </w:r>
    </w:p>
    <w:p w:rsidR="00F92FEF" w:rsidRPr="008628A6" w:rsidP="00A632A0">
      <w:pPr>
        <w:pStyle w:val="Style6"/>
        <w:widowControl/>
        <w:spacing w:line="240" w:lineRule="auto"/>
        <w:ind w:firstLine="567"/>
      </w:pPr>
      <w:r w:rsidRPr="008628A6">
        <w:rPr>
          <w:color w:val="262626"/>
        </w:rPr>
        <w:t>Горишний</w:t>
      </w:r>
      <w:r w:rsidRPr="008628A6">
        <w:rPr>
          <w:color w:val="262626"/>
        </w:rPr>
        <w:t xml:space="preserve"> Ю.С. </w:t>
      </w:r>
      <w:r w:rsidRPr="008628A6">
        <w:t>совершил преступление небольшой тяжести, ранее судим за совершение преступления</w:t>
      </w:r>
      <w:r w:rsidRPr="008628A6" w:rsidR="004F728C">
        <w:t xml:space="preserve"> средней тяжести</w:t>
      </w:r>
      <w:r w:rsidRPr="008628A6">
        <w:t xml:space="preserve">, на учете у врача психиатра не состоит, состоит на учете у врача нарколога с диагнозом ППР в результате употребления алкоголя </w:t>
      </w:r>
      <w:r w:rsidRPr="008628A6" w:rsidR="004F728C">
        <w:t>с вредными последствиями</w:t>
      </w:r>
      <w:r w:rsidRPr="008628A6">
        <w:t xml:space="preserve">, </w:t>
      </w:r>
      <w:r w:rsidRPr="008628A6" w:rsidR="004F728C">
        <w:t>холост</w:t>
      </w:r>
      <w:r w:rsidRPr="008628A6" w:rsidR="004F728C">
        <w:t>, детей на иждивении не имеет</w:t>
      </w:r>
      <w:r w:rsidRPr="008628A6">
        <w:t xml:space="preserve">, по месту жительства характеризуется </w:t>
      </w:r>
      <w:r w:rsidRPr="008628A6" w:rsidR="004F728C">
        <w:t>с отрицательной</w:t>
      </w:r>
      <w:r w:rsidRPr="008628A6">
        <w:t xml:space="preserve"> стороны.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В соответствии с п. «и» ч. 1 ст. 61 УК РФ смягчающим наказание обстоятельством суд признает активное способствование раскрытию и расследованию преступления. </w:t>
      </w:r>
      <w:r w:rsidRPr="008628A6">
        <w:rPr>
          <w:rFonts w:ascii="Times New Roman" w:hAnsi="Times New Roman" w:cs="Times New Roman"/>
          <w:sz w:val="24"/>
          <w:szCs w:val="24"/>
        </w:rPr>
        <w:t xml:space="preserve">В соответствии с ч.2 ст. 61 УК РФ </w:t>
      </w:r>
      <w:r w:rsidRPr="008628A6">
        <w:rPr>
          <w:rFonts w:ascii="Times New Roman" w:hAnsi="Times New Roman" w:cs="Times New Roman"/>
          <w:sz w:val="24"/>
          <w:szCs w:val="24"/>
        </w:rPr>
        <w:t>суд</w:t>
      </w:r>
      <w:r w:rsidRPr="008628A6">
        <w:rPr>
          <w:rFonts w:ascii="Times New Roman" w:hAnsi="Times New Roman" w:cs="Times New Roman"/>
          <w:sz w:val="24"/>
          <w:szCs w:val="24"/>
        </w:rPr>
        <w:t xml:space="preserve"> признает смягчающими наказание обстоятельствами признание вины подсудимым, раскаяние </w:t>
      </w:r>
      <w:r w:rsidRPr="008628A6">
        <w:rPr>
          <w:rFonts w:ascii="Times New Roman" w:hAnsi="Times New Roman" w:cs="Times New Roman"/>
          <w:sz w:val="24"/>
          <w:szCs w:val="24"/>
        </w:rPr>
        <w:t>в</w:t>
      </w:r>
      <w:r w:rsidRPr="008628A6">
        <w:rPr>
          <w:rFonts w:ascii="Times New Roman" w:hAnsi="Times New Roman" w:cs="Times New Roman"/>
          <w:sz w:val="24"/>
          <w:szCs w:val="24"/>
        </w:rPr>
        <w:t xml:space="preserve"> содеянном. </w:t>
      </w:r>
    </w:p>
    <w:p w:rsidR="00BC4F8B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Обстоятельствами, отягчающими наказание подсудимого в силу п. «а» ч. 1 ст. 63 УК РФ мировой судья признает рецидив преступления с учетом непогашенной судимости</w:t>
      </w:r>
      <w:r w:rsidRPr="008628A6" w:rsidR="004F728C">
        <w:rPr>
          <w:rFonts w:ascii="Times New Roman" w:hAnsi="Times New Roman" w:cs="Times New Roman"/>
          <w:sz w:val="24"/>
          <w:szCs w:val="24"/>
        </w:rPr>
        <w:t xml:space="preserve"> по приговору </w:t>
      </w:r>
      <w:r w:rsidRPr="008628A6" w:rsidR="004F728C">
        <w:rPr>
          <w:rFonts w:ascii="Times New Roman" w:hAnsi="Times New Roman" w:cs="Times New Roman"/>
          <w:sz w:val="24"/>
          <w:szCs w:val="24"/>
        </w:rPr>
        <w:t>от</w:t>
      </w:r>
      <w:r w:rsidRPr="008628A6" w:rsidR="004F728C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>
        <w:rPr>
          <w:rFonts w:ascii="Times New Roman" w:hAnsi="Times New Roman" w:cs="Times New Roman"/>
          <w:sz w:val="24"/>
          <w:szCs w:val="24"/>
        </w:rPr>
        <w:t>.</w:t>
      </w:r>
    </w:p>
    <w:p w:rsidR="004F728C" w:rsidRPr="008628A6" w:rsidP="00BC4F8B">
      <w:pPr>
        <w:pStyle w:val="PlainText"/>
        <w:ind w:firstLine="567"/>
        <w:jc w:val="both"/>
        <w:rPr>
          <w:rFonts w:ascii="Times New Roman" w:hAnsi="Times New Roman"/>
          <w:sz w:val="24"/>
          <w:szCs w:val="24"/>
        </w:rPr>
      </w:pPr>
      <w:r w:rsidRPr="008628A6">
        <w:rPr>
          <w:rFonts w:ascii="Times New Roman" w:hAnsi="Times New Roman"/>
          <w:color w:val="000000" w:themeColor="text1"/>
          <w:sz w:val="24"/>
          <w:szCs w:val="24"/>
        </w:rPr>
        <w:t xml:space="preserve">Оснований для признания </w:t>
      </w:r>
      <w:r w:rsidRPr="008628A6">
        <w:rPr>
          <w:rFonts w:ascii="Times New Roman" w:hAnsi="Times New Roman"/>
          <w:sz w:val="24"/>
          <w:szCs w:val="24"/>
        </w:rPr>
        <w:t>отягчающим обстоятельством - совершения преступления в состоянии опьянения, вызванного употреблением алкоголя суд не усматривает.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Оснований для изменения категории преступления на менее </w:t>
      </w:r>
      <w:r w:rsidRPr="008628A6">
        <w:rPr>
          <w:rFonts w:ascii="Times New Roman" w:hAnsi="Times New Roman" w:cs="Times New Roman"/>
          <w:sz w:val="24"/>
          <w:szCs w:val="24"/>
        </w:rPr>
        <w:t>тяжкое</w:t>
      </w:r>
      <w:r w:rsidRPr="008628A6">
        <w:rPr>
          <w:rFonts w:ascii="Times New Roman" w:hAnsi="Times New Roman" w:cs="Times New Roman"/>
          <w:sz w:val="24"/>
          <w:szCs w:val="24"/>
        </w:rPr>
        <w:t xml:space="preserve"> в соответствии с п.6 ст.15 УК РФ судом не установлено. 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Исключительных обстоятельств, свидетельствующих о возможности применения ст.64 УК РФ, по делу не имеется.</w:t>
      </w:r>
    </w:p>
    <w:p w:rsidR="00F92FEF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Учитывая изложенные обстоятельства в их совокупности, мировой судья приходит к выводу о необходимости назначения подсудимому наказания в виде исправительных работ с </w:t>
      </w:r>
      <w:r w:rsidRPr="008628A6">
        <w:rPr>
          <w:rFonts w:ascii="Times New Roman" w:hAnsi="Times New Roman" w:cs="Times New Roman"/>
          <w:sz w:val="24"/>
          <w:szCs w:val="24"/>
        </w:rPr>
        <w:t xml:space="preserve">удержанием из заработной платы в доход государства </w:t>
      </w:r>
      <w:r w:rsidRPr="008628A6" w:rsidR="004F728C">
        <w:rPr>
          <w:rFonts w:ascii="Times New Roman" w:hAnsi="Times New Roman" w:cs="Times New Roman"/>
          <w:sz w:val="24"/>
          <w:szCs w:val="24"/>
        </w:rPr>
        <w:t>5</w:t>
      </w:r>
      <w:r w:rsidRPr="008628A6">
        <w:rPr>
          <w:rFonts w:ascii="Times New Roman" w:hAnsi="Times New Roman" w:cs="Times New Roman"/>
          <w:sz w:val="24"/>
          <w:szCs w:val="24"/>
        </w:rPr>
        <w:t>%, определяемом с учетом положений ч. 5 ст. 62 УК РФ.  Ограничений, установленных ч. 5 ст. 50 УК РФ для назначения подсудимому наказания в виде исправительных работ не установлено.</w:t>
      </w:r>
    </w:p>
    <w:p w:rsidR="003C2CD5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а, следовательно, не достигнет цели наказания.</w:t>
      </w:r>
    </w:p>
    <w:p w:rsidR="003C2CD5" w:rsidRPr="008628A6" w:rsidP="00A632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При этом, соблюдая требования закона об индивидуальном подходе к назначению наказания, суд принимает во внимание, что </w:t>
      </w:r>
      <w:r w:rsidRPr="008628A6">
        <w:rPr>
          <w:rFonts w:ascii="Times New Roman" w:hAnsi="Times New Roman" w:cs="Times New Roman"/>
          <w:sz w:val="24"/>
          <w:szCs w:val="24"/>
        </w:rPr>
        <w:t>Горишний</w:t>
      </w:r>
      <w:r w:rsidRPr="008628A6">
        <w:rPr>
          <w:rFonts w:ascii="Times New Roman" w:hAnsi="Times New Roman" w:cs="Times New Roman"/>
          <w:sz w:val="24"/>
          <w:szCs w:val="24"/>
        </w:rPr>
        <w:t xml:space="preserve"> Ю.С. занимается строительством без официального трудоустройства, чем зарабатывает на свое содержание и находит возможным применить к назначенному осужденному наказанию в виде исправительных работ, положения ст.73 УК РФ с возложением конкретных обязанностей, то есть установить </w:t>
      </w:r>
      <w:r w:rsidRPr="008628A6">
        <w:rPr>
          <w:rFonts w:ascii="Times New Roman" w:hAnsi="Times New Roman" w:cs="Times New Roman"/>
          <w:sz w:val="24"/>
          <w:szCs w:val="24"/>
        </w:rPr>
        <w:t>Горишнему</w:t>
      </w:r>
      <w:r w:rsidRPr="008628A6">
        <w:rPr>
          <w:rFonts w:ascii="Times New Roman" w:hAnsi="Times New Roman" w:cs="Times New Roman"/>
          <w:sz w:val="24"/>
          <w:szCs w:val="24"/>
        </w:rPr>
        <w:t xml:space="preserve"> Ю.С. испытательный срок, в течение</w:t>
      </w:r>
      <w:r w:rsidRPr="008628A6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которого</w:t>
      </w:r>
      <w:r w:rsidRPr="008628A6">
        <w:rPr>
          <w:rFonts w:ascii="Times New Roman" w:hAnsi="Times New Roman" w:cs="Times New Roman"/>
          <w:sz w:val="24"/>
          <w:szCs w:val="24"/>
        </w:rPr>
        <w:t xml:space="preserve"> он своим поведением должен будет доказать свое исправление.</w:t>
      </w:r>
    </w:p>
    <w:p w:rsidR="003C2CD5" w:rsidRPr="008628A6" w:rsidP="00BC4F8B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Согласно ответу филиала по г. Евпатории ФКУ УИИ УФСИН России по Республике Крым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 w:rsidR="00BC4F8B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осужденн</w:t>
      </w:r>
      <w:r w:rsidRPr="008628A6" w:rsidR="001F2A2D">
        <w:rPr>
          <w:rFonts w:ascii="Times New Roman" w:hAnsi="Times New Roman" w:cs="Times New Roman"/>
          <w:sz w:val="24"/>
          <w:szCs w:val="24"/>
        </w:rPr>
        <w:t>ый</w:t>
      </w:r>
      <w:r w:rsidRPr="008628A6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Горишн</w:t>
      </w:r>
      <w:r w:rsidRPr="008628A6" w:rsidR="001F2A2D">
        <w:rPr>
          <w:rFonts w:ascii="Times New Roman" w:hAnsi="Times New Roman" w:cs="Times New Roman"/>
          <w:sz w:val="24"/>
          <w:szCs w:val="24"/>
        </w:rPr>
        <w:t>ий</w:t>
      </w:r>
      <w:r w:rsidRPr="008628A6">
        <w:rPr>
          <w:rFonts w:ascii="Times New Roman" w:hAnsi="Times New Roman" w:cs="Times New Roman"/>
          <w:sz w:val="24"/>
          <w:szCs w:val="24"/>
        </w:rPr>
        <w:t xml:space="preserve"> Ю.С. нарушений порядка и условий отбывания испытательного срока по приговору мирового судьи судебного участка №41 Евпаторийского судебного района (городской округ Евпатория) Республики Крым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 w:rsidR="00BC4F8B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не допускал, представление об отмене испытательного срока либо его продлении в суд не выносилось.</w:t>
      </w:r>
      <w:r w:rsidRPr="008628A6">
        <w:rPr>
          <w:rFonts w:ascii="Times New Roman" w:hAnsi="Times New Roman" w:cs="Times New Roman"/>
          <w:sz w:val="24"/>
          <w:szCs w:val="24"/>
        </w:rPr>
        <w:t xml:space="preserve"> В связи </w:t>
      </w:r>
      <w:r w:rsidRPr="008628A6">
        <w:rPr>
          <w:rFonts w:ascii="Times New Roman" w:hAnsi="Times New Roman" w:cs="Times New Roman"/>
          <w:sz w:val="24"/>
          <w:szCs w:val="24"/>
        </w:rPr>
        <w:t>с</w:t>
      </w:r>
      <w:r w:rsidRPr="008628A6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вышеизложенным</w:t>
      </w:r>
      <w:r w:rsidRPr="008628A6">
        <w:rPr>
          <w:rFonts w:ascii="Times New Roman" w:hAnsi="Times New Roman" w:cs="Times New Roman"/>
          <w:sz w:val="24"/>
          <w:szCs w:val="24"/>
        </w:rPr>
        <w:t xml:space="preserve"> суд, полагает необходимым сохранить условное осуждение по приговору </w:t>
      </w:r>
      <w:r w:rsidRPr="008628A6" w:rsidR="00BC4F8B">
        <w:rPr>
          <w:rFonts w:ascii="Times New Roman" w:hAnsi="Times New Roman" w:cs="Times New Roman"/>
          <w:sz w:val="24"/>
          <w:szCs w:val="24"/>
        </w:rPr>
        <w:t>«данные изъяты»</w:t>
      </w:r>
    </w:p>
    <w:p w:rsidR="003C2CD5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Согласно постановлению Пленума Верховного Суда РФ от 22.12.2015 года № 2 «О практике назначения судами Российской Федерации уголовного наказания» приговор мирового судьи судебного участка №41 Евпаторийского судебного района (городской округ Евпатория) Республики Крым от 08.09.2020 г. исполняется самостоятельно.</w:t>
      </w:r>
    </w:p>
    <w:p w:rsidR="00E34CA5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Вещественны</w:t>
      </w:r>
      <w:r w:rsidRPr="008628A6" w:rsidR="003C2CD5">
        <w:rPr>
          <w:rFonts w:ascii="Times New Roman" w:hAnsi="Times New Roman" w:cs="Times New Roman"/>
          <w:sz w:val="24"/>
          <w:szCs w:val="24"/>
        </w:rPr>
        <w:t>е</w:t>
      </w:r>
      <w:r w:rsidRPr="008628A6">
        <w:rPr>
          <w:rFonts w:ascii="Times New Roman" w:hAnsi="Times New Roman" w:cs="Times New Roman"/>
          <w:sz w:val="24"/>
          <w:szCs w:val="24"/>
        </w:rPr>
        <w:t xml:space="preserve"> доказательства</w:t>
      </w:r>
      <w:r w:rsidRPr="008628A6" w:rsidR="003C2CD5">
        <w:rPr>
          <w:rFonts w:ascii="Times New Roman" w:hAnsi="Times New Roman" w:cs="Times New Roman"/>
          <w:sz w:val="24"/>
          <w:szCs w:val="24"/>
        </w:rPr>
        <w:t xml:space="preserve"> в уголовном деле отсутствуют</w:t>
      </w:r>
      <w:r w:rsidRPr="008628A6">
        <w:rPr>
          <w:rFonts w:ascii="Times New Roman" w:hAnsi="Times New Roman" w:cs="Times New Roman"/>
          <w:sz w:val="24"/>
          <w:szCs w:val="24"/>
        </w:rPr>
        <w:t>.</w:t>
      </w:r>
    </w:p>
    <w:p w:rsidR="00E34CA5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E34CA5" w:rsidRPr="008628A6" w:rsidP="001F2A2D">
      <w:pPr>
        <w:pStyle w:val="BodyText"/>
        <w:widowControl w:val="0"/>
        <w:tabs>
          <w:tab w:val="right" w:pos="9781"/>
        </w:tabs>
        <w:spacing w:after="0"/>
        <w:ind w:firstLine="567"/>
        <w:jc w:val="both"/>
      </w:pPr>
      <w:r w:rsidRPr="008628A6">
        <w:rPr>
          <w:shd w:val="clear" w:color="auto" w:fill="FFFFFF"/>
        </w:rPr>
        <w:t>В связи с проведением судебного разбирательства по делу в</w:t>
      </w:r>
      <w:r w:rsidRPr="008628A6">
        <w:rPr>
          <w:rStyle w:val="apple-converted-space"/>
          <w:shd w:val="clear" w:color="auto" w:fill="FFFFFF"/>
        </w:rPr>
        <w:t> </w:t>
      </w:r>
      <w:r w:rsidRPr="008628A6">
        <w:rPr>
          <w:rStyle w:val="snippetequal"/>
          <w:bCs/>
          <w:bdr w:val="none" w:sz="0" w:space="0" w:color="auto" w:frame="1"/>
        </w:rPr>
        <w:t>особом порядке</w:t>
      </w:r>
      <w:r w:rsidRPr="008628A6">
        <w:rPr>
          <w:rStyle w:val="apple-converted-space"/>
          <w:bCs/>
          <w:bdr w:val="none" w:sz="0" w:space="0" w:color="auto" w:frame="1"/>
        </w:rPr>
        <w:t> </w:t>
      </w:r>
      <w:r w:rsidRPr="008628A6">
        <w:t>по правилам</w:t>
      </w:r>
      <w:r w:rsidRPr="008628A6">
        <w:t xml:space="preserve"> главы </w:t>
      </w:r>
      <w:r w:rsidRPr="008628A6">
        <w:rPr>
          <w:rStyle w:val="snippetequal"/>
        </w:rPr>
        <w:t>40</w:t>
      </w:r>
      <w:r w:rsidRPr="008628A6">
        <w:t xml:space="preserve"> УПК РФ, процессуальные издержки взысканию с </w:t>
      </w:r>
      <w:r w:rsidRPr="008628A6">
        <w:rPr>
          <w:rStyle w:val="hps"/>
        </w:rPr>
        <w:t>подсудимого</w:t>
      </w:r>
      <w:r w:rsidRPr="008628A6">
        <w:t xml:space="preserve"> не подлежат.    </w:t>
      </w:r>
    </w:p>
    <w:p w:rsidR="00E34CA5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8628A6">
        <w:rPr>
          <w:rFonts w:ascii="Times New Roman" w:hAnsi="Times New Roman" w:cs="Times New Roman"/>
          <w:sz w:val="24"/>
          <w:szCs w:val="24"/>
        </w:rPr>
        <w:t>ст.ст</w:t>
      </w:r>
      <w:r w:rsidRPr="008628A6">
        <w:rPr>
          <w:rFonts w:ascii="Times New Roman" w:hAnsi="Times New Roman" w:cs="Times New Roman"/>
          <w:sz w:val="24"/>
          <w:szCs w:val="24"/>
        </w:rPr>
        <w:t xml:space="preserve">. 307-309, 314-317 УПК Российской Федерации, суд – </w:t>
      </w:r>
    </w:p>
    <w:p w:rsidR="00E34CA5" w:rsidRPr="008628A6" w:rsidP="00A632A0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lang w:val="uk-UA"/>
        </w:rPr>
      </w:pPr>
      <w:r w:rsidRPr="008628A6">
        <w:rPr>
          <w:lang w:val="uk-UA"/>
        </w:rPr>
        <w:t>ПРИГОВОРИЛ:</w:t>
      </w:r>
    </w:p>
    <w:p w:rsidR="00A632A0" w:rsidRPr="008628A6" w:rsidP="00A632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Признать</w:t>
      </w:r>
      <w:r w:rsidRPr="00862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28A6" w:rsidR="00843C8E">
        <w:rPr>
          <w:rFonts w:ascii="Times New Roman" w:hAnsi="Times New Roman" w:cs="Times New Roman"/>
          <w:sz w:val="24"/>
          <w:szCs w:val="24"/>
          <w:lang w:val="uk-UA"/>
        </w:rPr>
        <w:t>Горишнего</w:t>
      </w:r>
      <w:r w:rsidRPr="008628A6" w:rsidR="00843C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28A6" w:rsidR="00843C8E">
        <w:rPr>
          <w:rFonts w:ascii="Times New Roman" w:hAnsi="Times New Roman" w:cs="Times New Roman"/>
          <w:sz w:val="24"/>
          <w:szCs w:val="24"/>
          <w:lang w:val="uk-UA"/>
        </w:rPr>
        <w:t>Юрия</w:t>
      </w:r>
      <w:r w:rsidRPr="008628A6" w:rsidR="00843C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28A6" w:rsidR="00843C8E">
        <w:rPr>
          <w:rFonts w:ascii="Times New Roman" w:hAnsi="Times New Roman" w:cs="Times New Roman"/>
          <w:sz w:val="24"/>
          <w:szCs w:val="24"/>
          <w:lang w:val="uk-UA"/>
        </w:rPr>
        <w:t>Сергеевича</w:t>
      </w:r>
      <w:r w:rsidRPr="008628A6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виновным в совершении преступления, предусмотренного ст.319 Уголовного кодекса Российской Федерации и назначить ему наказание в виде 5 (пяти) месяцев исправительных работ с удержанием из заработной платы в доход государства 5 % процентов.</w:t>
      </w:r>
    </w:p>
    <w:p w:rsidR="00A632A0" w:rsidRPr="008628A6" w:rsidP="00A632A0">
      <w:pPr>
        <w:pStyle w:val="BodyText3"/>
        <w:spacing w:after="0"/>
        <w:ind w:firstLine="567"/>
        <w:jc w:val="both"/>
        <w:rPr>
          <w:sz w:val="24"/>
          <w:szCs w:val="24"/>
        </w:rPr>
      </w:pPr>
      <w:r w:rsidRPr="008628A6">
        <w:rPr>
          <w:sz w:val="24"/>
          <w:szCs w:val="24"/>
        </w:rPr>
        <w:t xml:space="preserve">В силу ст. 73 УК РФ считать назначенное </w:t>
      </w:r>
      <w:r w:rsidRPr="008628A6">
        <w:rPr>
          <w:sz w:val="24"/>
          <w:szCs w:val="24"/>
          <w:lang w:val="uk-UA"/>
        </w:rPr>
        <w:t>Горишнему</w:t>
      </w:r>
      <w:r w:rsidRPr="008628A6">
        <w:rPr>
          <w:sz w:val="24"/>
          <w:szCs w:val="24"/>
          <w:lang w:val="uk-UA"/>
        </w:rPr>
        <w:t xml:space="preserve"> </w:t>
      </w:r>
      <w:r w:rsidRPr="008628A6">
        <w:rPr>
          <w:sz w:val="24"/>
          <w:szCs w:val="24"/>
          <w:lang w:val="uk-UA"/>
        </w:rPr>
        <w:t>Юрию</w:t>
      </w:r>
      <w:r w:rsidRPr="008628A6">
        <w:rPr>
          <w:sz w:val="24"/>
          <w:szCs w:val="24"/>
          <w:lang w:val="uk-UA"/>
        </w:rPr>
        <w:t xml:space="preserve"> </w:t>
      </w:r>
      <w:r w:rsidRPr="008628A6">
        <w:rPr>
          <w:sz w:val="24"/>
          <w:szCs w:val="24"/>
          <w:lang w:val="uk-UA"/>
        </w:rPr>
        <w:t>Сергеевичу</w:t>
      </w:r>
      <w:r w:rsidRPr="008628A6">
        <w:rPr>
          <w:sz w:val="24"/>
          <w:szCs w:val="24"/>
        </w:rPr>
        <w:t xml:space="preserve"> наказание в виде исправительных работ условным с испытательным сроком 6 (шесть) месяцев, в период отбывания которого обязать осужденного: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</w:t>
      </w:r>
      <w:r w:rsidRPr="008628A6">
        <w:rPr>
          <w:sz w:val="24"/>
          <w:szCs w:val="24"/>
        </w:rPr>
        <w:t xml:space="preserve"> указанным органом; не менять своего постоянного места жительства без предварительного уведомления территориального органа уголовно-исполнительной инспекции. </w:t>
      </w:r>
    </w:p>
    <w:p w:rsidR="00A632A0" w:rsidRPr="008628A6" w:rsidP="00A632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Меру пресечения в виде подписки о невыезде и надлежащем поведении </w:t>
      </w:r>
      <w:r w:rsidRPr="008628A6">
        <w:rPr>
          <w:rFonts w:ascii="Times New Roman" w:hAnsi="Times New Roman" w:cs="Times New Roman"/>
          <w:sz w:val="24"/>
          <w:szCs w:val="24"/>
        </w:rPr>
        <w:t>Горишнему</w:t>
      </w:r>
      <w:r w:rsidRPr="008628A6">
        <w:rPr>
          <w:rFonts w:ascii="Times New Roman" w:hAnsi="Times New Roman" w:cs="Times New Roman"/>
          <w:sz w:val="24"/>
          <w:szCs w:val="24"/>
        </w:rPr>
        <w:t xml:space="preserve"> Ю.С. до вступления приговора в законную силу оставить прежней.</w:t>
      </w:r>
    </w:p>
    <w:p w:rsidR="0010195A" w:rsidRPr="008628A6" w:rsidP="008628A6">
      <w:pPr>
        <w:tabs>
          <w:tab w:val="left" w:pos="9639"/>
        </w:tabs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Приговор </w:t>
      </w:r>
      <w:r w:rsidRPr="008628A6" w:rsidR="004B16B8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№41 Евпаторийского судебного района (городской округ Евпатория) Республики Крым </w:t>
      </w:r>
      <w:r w:rsidRPr="008628A6" w:rsidR="004B16B8">
        <w:rPr>
          <w:rFonts w:ascii="Times New Roman" w:hAnsi="Times New Roman" w:cs="Times New Roman"/>
          <w:sz w:val="24"/>
          <w:szCs w:val="24"/>
        </w:rPr>
        <w:t>от</w:t>
      </w:r>
      <w:r w:rsidRPr="008628A6" w:rsidR="004B16B8">
        <w:rPr>
          <w:rFonts w:ascii="Times New Roman" w:hAnsi="Times New Roman" w:cs="Times New Roman"/>
          <w:sz w:val="24"/>
          <w:szCs w:val="24"/>
        </w:rPr>
        <w:t xml:space="preserve"> </w:t>
      </w:r>
      <w:r w:rsidRPr="008628A6" w:rsidR="008628A6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628A6" w:rsidR="008628A6">
        <w:rPr>
          <w:rFonts w:ascii="Times New Roman" w:hAnsi="Times New Roman" w:cs="Times New Roman"/>
          <w:sz w:val="24"/>
          <w:szCs w:val="24"/>
        </w:rPr>
        <w:t xml:space="preserve"> </w:t>
      </w:r>
      <w:r w:rsidRPr="008628A6">
        <w:rPr>
          <w:rFonts w:ascii="Times New Roman" w:hAnsi="Times New Roman" w:cs="Times New Roman"/>
          <w:sz w:val="24"/>
          <w:szCs w:val="24"/>
        </w:rPr>
        <w:t>исполнять самостоятельно.</w:t>
      </w:r>
    </w:p>
    <w:p w:rsidR="00A632A0" w:rsidRPr="008628A6" w:rsidP="00A632A0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Евпаторийский городской суд Республики Крым через мирового судью судебного участка №41 Евпаторийского судебного района (городской </w:t>
      </w:r>
      <w:r w:rsidRPr="008628A6">
        <w:rPr>
          <w:rFonts w:ascii="Times New Roman" w:hAnsi="Times New Roman" w:cs="Times New Roman"/>
          <w:sz w:val="24"/>
          <w:szCs w:val="24"/>
        </w:rPr>
        <w:t>округ Евпатория) Республики Крым путём подачи апелляционной жалобы в течение десяти суток со дня его постановления.</w:t>
      </w:r>
    </w:p>
    <w:p w:rsidR="00A632A0" w:rsidRPr="008628A6" w:rsidP="00A632A0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A632A0" w:rsidRPr="008628A6" w:rsidP="00A632A0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A632A0" w:rsidRPr="008628A6" w:rsidP="001F2A2D">
      <w:pPr>
        <w:pStyle w:val="BodyText"/>
        <w:widowControl w:val="0"/>
        <w:tabs>
          <w:tab w:val="right" w:pos="9360"/>
        </w:tabs>
        <w:spacing w:after="0"/>
        <w:ind w:firstLine="567"/>
        <w:jc w:val="both"/>
      </w:pPr>
      <w:r w:rsidRPr="008628A6">
        <w:rPr>
          <w:rStyle w:val="apple-converted-space"/>
          <w:shd w:val="clear" w:color="auto" w:fill="FFFFFF"/>
        </w:rPr>
        <w:t xml:space="preserve"> </w:t>
      </w:r>
      <w:r w:rsidRPr="008628A6">
        <w:t xml:space="preserve">    </w:t>
      </w:r>
    </w:p>
    <w:p w:rsidR="00A632A0" w:rsidRPr="008628A6" w:rsidP="00A63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8A6">
        <w:rPr>
          <w:rFonts w:ascii="Times New Roman" w:hAnsi="Times New Roman" w:cs="Times New Roman"/>
          <w:sz w:val="24"/>
          <w:szCs w:val="24"/>
        </w:rPr>
        <w:t>Мировой судья</w:t>
      </w:r>
      <w:r w:rsidRPr="008628A6">
        <w:rPr>
          <w:rFonts w:ascii="Times New Roman" w:hAnsi="Times New Roman" w:cs="Times New Roman"/>
          <w:sz w:val="24"/>
          <w:szCs w:val="24"/>
        </w:rPr>
        <w:tab/>
      </w:r>
      <w:r w:rsidRPr="008628A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628A6">
        <w:rPr>
          <w:rFonts w:ascii="Times New Roman" w:hAnsi="Times New Roman" w:cs="Times New Roman"/>
          <w:sz w:val="24"/>
          <w:szCs w:val="24"/>
        </w:rPr>
        <w:tab/>
      </w:r>
      <w:r w:rsidRPr="008628A6">
        <w:rPr>
          <w:rFonts w:ascii="Times New Roman" w:hAnsi="Times New Roman" w:cs="Times New Roman"/>
          <w:sz w:val="24"/>
          <w:szCs w:val="24"/>
        </w:rPr>
        <w:tab/>
      </w:r>
      <w:r w:rsidRPr="008628A6">
        <w:rPr>
          <w:rFonts w:ascii="Times New Roman" w:hAnsi="Times New Roman" w:cs="Times New Roman"/>
          <w:sz w:val="24"/>
          <w:szCs w:val="24"/>
        </w:rPr>
        <w:tab/>
      </w:r>
      <w:r w:rsidRPr="008628A6">
        <w:rPr>
          <w:rFonts w:ascii="Times New Roman" w:hAnsi="Times New Roman" w:cs="Times New Roman"/>
          <w:sz w:val="24"/>
          <w:szCs w:val="24"/>
        </w:rPr>
        <w:tab/>
        <w:t>Е.Г. Кунцова</w:t>
      </w:r>
    </w:p>
    <w:p w:rsidR="005E5BB3" w:rsidRPr="008628A6" w:rsidP="001F2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Sect="004B16B8">
      <w:pgSz w:w="11906" w:h="16838"/>
      <w:pgMar w:top="964" w:right="794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6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00000008"/>
    <w:lvl w:ilvl="0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5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61FEF"/>
    <w:rsid w:val="000637F2"/>
    <w:rsid w:val="00064436"/>
    <w:rsid w:val="000729BE"/>
    <w:rsid w:val="00076745"/>
    <w:rsid w:val="00076EE2"/>
    <w:rsid w:val="00090BA2"/>
    <w:rsid w:val="00090CBC"/>
    <w:rsid w:val="00097C24"/>
    <w:rsid w:val="000D5625"/>
    <w:rsid w:val="000E5FF0"/>
    <w:rsid w:val="000E60A1"/>
    <w:rsid w:val="0010195A"/>
    <w:rsid w:val="00113655"/>
    <w:rsid w:val="0011456C"/>
    <w:rsid w:val="001174FB"/>
    <w:rsid w:val="00124FB9"/>
    <w:rsid w:val="001375C0"/>
    <w:rsid w:val="001416DE"/>
    <w:rsid w:val="00146558"/>
    <w:rsid w:val="00154BD2"/>
    <w:rsid w:val="00175234"/>
    <w:rsid w:val="0018079A"/>
    <w:rsid w:val="0018480F"/>
    <w:rsid w:val="001A7D83"/>
    <w:rsid w:val="001B1CA6"/>
    <w:rsid w:val="001B6072"/>
    <w:rsid w:val="001E120F"/>
    <w:rsid w:val="001F029C"/>
    <w:rsid w:val="001F2A2D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65B7A"/>
    <w:rsid w:val="00375EE8"/>
    <w:rsid w:val="00386E9A"/>
    <w:rsid w:val="003C2839"/>
    <w:rsid w:val="003C2CD5"/>
    <w:rsid w:val="003C7615"/>
    <w:rsid w:val="003E3E43"/>
    <w:rsid w:val="003E4C47"/>
    <w:rsid w:val="003E6C50"/>
    <w:rsid w:val="004539B2"/>
    <w:rsid w:val="00453CD2"/>
    <w:rsid w:val="004665F2"/>
    <w:rsid w:val="00470557"/>
    <w:rsid w:val="00471013"/>
    <w:rsid w:val="004A11EE"/>
    <w:rsid w:val="004B16B8"/>
    <w:rsid w:val="004B4F5B"/>
    <w:rsid w:val="004D3DA6"/>
    <w:rsid w:val="004D6AC7"/>
    <w:rsid w:val="004D6F6A"/>
    <w:rsid w:val="004F4A61"/>
    <w:rsid w:val="004F728C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76F2F"/>
    <w:rsid w:val="00581327"/>
    <w:rsid w:val="00591D3F"/>
    <w:rsid w:val="00595661"/>
    <w:rsid w:val="00596AA8"/>
    <w:rsid w:val="005977D8"/>
    <w:rsid w:val="005B74A4"/>
    <w:rsid w:val="005D4F08"/>
    <w:rsid w:val="005E5BB3"/>
    <w:rsid w:val="005F527C"/>
    <w:rsid w:val="00603A04"/>
    <w:rsid w:val="006070BF"/>
    <w:rsid w:val="00622F3F"/>
    <w:rsid w:val="00624976"/>
    <w:rsid w:val="006309B9"/>
    <w:rsid w:val="006378E1"/>
    <w:rsid w:val="006412F2"/>
    <w:rsid w:val="0064171B"/>
    <w:rsid w:val="00650400"/>
    <w:rsid w:val="006517EB"/>
    <w:rsid w:val="00667C17"/>
    <w:rsid w:val="00672D60"/>
    <w:rsid w:val="006B6DF6"/>
    <w:rsid w:val="006D7727"/>
    <w:rsid w:val="006E625C"/>
    <w:rsid w:val="006F3017"/>
    <w:rsid w:val="00704347"/>
    <w:rsid w:val="00715065"/>
    <w:rsid w:val="00747D8D"/>
    <w:rsid w:val="007611CB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C10FE"/>
    <w:rsid w:val="007C69F5"/>
    <w:rsid w:val="007D3929"/>
    <w:rsid w:val="007E4449"/>
    <w:rsid w:val="007E79CC"/>
    <w:rsid w:val="007F4505"/>
    <w:rsid w:val="008061D9"/>
    <w:rsid w:val="00821A95"/>
    <w:rsid w:val="00822D0C"/>
    <w:rsid w:val="0083577B"/>
    <w:rsid w:val="00840540"/>
    <w:rsid w:val="00843C8E"/>
    <w:rsid w:val="00844619"/>
    <w:rsid w:val="008451B3"/>
    <w:rsid w:val="00860AD7"/>
    <w:rsid w:val="00861C53"/>
    <w:rsid w:val="008628A6"/>
    <w:rsid w:val="00880290"/>
    <w:rsid w:val="0088436D"/>
    <w:rsid w:val="008B6094"/>
    <w:rsid w:val="008C263D"/>
    <w:rsid w:val="008C4D6B"/>
    <w:rsid w:val="008D204A"/>
    <w:rsid w:val="008D4FD0"/>
    <w:rsid w:val="008E6723"/>
    <w:rsid w:val="008E7A5C"/>
    <w:rsid w:val="008F270B"/>
    <w:rsid w:val="0091135D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316D4"/>
    <w:rsid w:val="00A42592"/>
    <w:rsid w:val="00A463E0"/>
    <w:rsid w:val="00A5762A"/>
    <w:rsid w:val="00A630B4"/>
    <w:rsid w:val="00A632A0"/>
    <w:rsid w:val="00A70218"/>
    <w:rsid w:val="00A75051"/>
    <w:rsid w:val="00A75362"/>
    <w:rsid w:val="00A76C0B"/>
    <w:rsid w:val="00A8406E"/>
    <w:rsid w:val="00A9439A"/>
    <w:rsid w:val="00A96BDC"/>
    <w:rsid w:val="00AA2A92"/>
    <w:rsid w:val="00AB72EB"/>
    <w:rsid w:val="00AB7E32"/>
    <w:rsid w:val="00AC127A"/>
    <w:rsid w:val="00AC4064"/>
    <w:rsid w:val="00AC544D"/>
    <w:rsid w:val="00AD1099"/>
    <w:rsid w:val="00AE0158"/>
    <w:rsid w:val="00AE7DCA"/>
    <w:rsid w:val="00AF085E"/>
    <w:rsid w:val="00AF6874"/>
    <w:rsid w:val="00B11772"/>
    <w:rsid w:val="00B11879"/>
    <w:rsid w:val="00B212D6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4F8B"/>
    <w:rsid w:val="00BC63D3"/>
    <w:rsid w:val="00BD0BCB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2B11"/>
    <w:rsid w:val="00C85FF4"/>
    <w:rsid w:val="00C8603D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71C7"/>
    <w:rsid w:val="00D43949"/>
    <w:rsid w:val="00D44758"/>
    <w:rsid w:val="00D50207"/>
    <w:rsid w:val="00D60B12"/>
    <w:rsid w:val="00D8608C"/>
    <w:rsid w:val="00D91010"/>
    <w:rsid w:val="00D96733"/>
    <w:rsid w:val="00DB64F9"/>
    <w:rsid w:val="00DE0168"/>
    <w:rsid w:val="00E11A13"/>
    <w:rsid w:val="00E1711F"/>
    <w:rsid w:val="00E27AFB"/>
    <w:rsid w:val="00E33B31"/>
    <w:rsid w:val="00E34CA5"/>
    <w:rsid w:val="00E400D1"/>
    <w:rsid w:val="00E44E7C"/>
    <w:rsid w:val="00E64834"/>
    <w:rsid w:val="00E849F2"/>
    <w:rsid w:val="00E90D00"/>
    <w:rsid w:val="00EB02FF"/>
    <w:rsid w:val="00EC0433"/>
    <w:rsid w:val="00EC0EE9"/>
    <w:rsid w:val="00EC4AFC"/>
    <w:rsid w:val="00ED17CF"/>
    <w:rsid w:val="00ED56E8"/>
    <w:rsid w:val="00ED7D00"/>
    <w:rsid w:val="00EE2050"/>
    <w:rsid w:val="00EF3B07"/>
    <w:rsid w:val="00EF4E21"/>
    <w:rsid w:val="00F03B8D"/>
    <w:rsid w:val="00F04EA9"/>
    <w:rsid w:val="00F06F42"/>
    <w:rsid w:val="00F40386"/>
    <w:rsid w:val="00F47A5E"/>
    <w:rsid w:val="00F52256"/>
    <w:rsid w:val="00F549FF"/>
    <w:rsid w:val="00F7083D"/>
    <w:rsid w:val="00F74619"/>
    <w:rsid w:val="00F7702D"/>
    <w:rsid w:val="00F81CB0"/>
    <w:rsid w:val="00F82210"/>
    <w:rsid w:val="00F92FEF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3"/>
    <w:rsid w:val="00F92FE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3">
    <w:name w:val="Текст Знак"/>
    <w:basedOn w:val="DefaultParagraphFont"/>
    <w:link w:val="PlainText"/>
    <w:rsid w:val="00F92FE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F92FEF"/>
    <w:pPr>
      <w:spacing w:after="0" w:line="240" w:lineRule="auto"/>
    </w:pPr>
    <w:rPr>
      <w:rFonts w:eastAsiaTheme="minorEastAsia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A632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A632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Колонтитул_"/>
    <w:basedOn w:val="DefaultParagraphFont"/>
    <w:link w:val="11"/>
    <w:uiPriority w:val="99"/>
    <w:rsid w:val="004B16B8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a5">
    <w:name w:val="Колонтитул"/>
    <w:basedOn w:val="a4"/>
    <w:uiPriority w:val="99"/>
    <w:rsid w:val="004B16B8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DefaultParagraphFont"/>
    <w:link w:val="21"/>
    <w:uiPriority w:val="99"/>
    <w:rsid w:val="004B16B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Колонтитул1"/>
    <w:basedOn w:val="Normal"/>
    <w:link w:val="a4"/>
    <w:uiPriority w:val="99"/>
    <w:rsid w:val="004B16B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21">
    <w:name w:val="Основной текст (2)"/>
    <w:basedOn w:val="Normal"/>
    <w:link w:val="20"/>
    <w:uiPriority w:val="99"/>
    <w:rsid w:val="004B16B8"/>
    <w:pPr>
      <w:widowControl w:val="0"/>
      <w:shd w:val="clear" w:color="auto" w:fill="FFFFFF"/>
      <w:spacing w:before="600" w:after="60" w:line="240" w:lineRule="atLeast"/>
      <w:jc w:val="both"/>
    </w:pPr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a6"/>
    <w:uiPriority w:val="99"/>
    <w:unhideWhenUsed/>
    <w:rsid w:val="001F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1F2A2D"/>
  </w:style>
  <w:style w:type="paragraph" w:styleId="Footer">
    <w:name w:val="footer"/>
    <w:basedOn w:val="Normal"/>
    <w:link w:val="a7"/>
    <w:uiPriority w:val="99"/>
    <w:unhideWhenUsed/>
    <w:rsid w:val="001F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DefaultParagraphFont"/>
    <w:link w:val="Footer"/>
    <w:uiPriority w:val="99"/>
    <w:rsid w:val="001F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0024-5769-4C83-9414-B48E591F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