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486D" w:rsidRPr="00E476A9" w:rsidP="0086486D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Дело №</w:t>
      </w:r>
      <w:r w:rsidR="00DB2367">
        <w:rPr>
          <w:rFonts w:ascii="Times New Roman" w:eastAsia="Times New Roman" w:hAnsi="Times New Roman"/>
          <w:sz w:val="28"/>
          <w:szCs w:val="28"/>
        </w:rPr>
        <w:t xml:space="preserve"> 1-42-</w:t>
      </w:r>
      <w:r w:rsidR="00C461A9">
        <w:rPr>
          <w:rFonts w:ascii="Times New Roman" w:eastAsia="Times New Roman" w:hAnsi="Times New Roman"/>
          <w:sz w:val="28"/>
          <w:szCs w:val="28"/>
        </w:rPr>
        <w:t>2</w:t>
      </w:r>
      <w:r w:rsidR="00DB2367">
        <w:rPr>
          <w:rFonts w:ascii="Times New Roman" w:eastAsia="Times New Roman" w:hAnsi="Times New Roman"/>
          <w:sz w:val="28"/>
          <w:szCs w:val="28"/>
        </w:rPr>
        <w:t>/2026 (1-42-</w:t>
      </w:r>
      <w:r w:rsidR="00C461A9">
        <w:rPr>
          <w:rFonts w:ascii="Times New Roman" w:eastAsia="Times New Roman" w:hAnsi="Times New Roman"/>
          <w:sz w:val="28"/>
          <w:szCs w:val="28"/>
        </w:rPr>
        <w:t>31</w:t>
      </w:r>
      <w:r w:rsidR="00DB2367">
        <w:rPr>
          <w:rFonts w:ascii="Times New Roman" w:eastAsia="Times New Roman" w:hAnsi="Times New Roman"/>
          <w:sz w:val="28"/>
          <w:szCs w:val="28"/>
        </w:rPr>
        <w:t>/2025)</w:t>
      </w:r>
    </w:p>
    <w:p w:rsidR="00C15EF2" w:rsidP="0086486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</w:p>
    <w:p w:rsidR="0086486D" w:rsidRPr="00C15EF2" w:rsidP="00C15E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5EF2">
        <w:rPr>
          <w:rFonts w:ascii="Times New Roman" w:eastAsia="Times New Roman" w:hAnsi="Times New Roman"/>
          <w:b/>
          <w:sz w:val="28"/>
          <w:szCs w:val="28"/>
        </w:rPr>
        <w:t>ПРИГОВОР</w:t>
      </w:r>
    </w:p>
    <w:p w:rsidR="0086486D" w:rsidRPr="00C15EF2" w:rsidP="00C15E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5EF2">
        <w:rPr>
          <w:rFonts w:ascii="Times New Roman" w:eastAsia="Times New Roman" w:hAnsi="Times New Roman"/>
          <w:b/>
          <w:sz w:val="28"/>
          <w:szCs w:val="28"/>
        </w:rPr>
        <w:t>Именем  Российской  Федерации</w:t>
      </w:r>
    </w:p>
    <w:p w:rsidR="0086486D" w:rsidRPr="00E476A9" w:rsidP="0086486D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</w:t>
      </w:r>
      <w:r w:rsidR="00DB2367">
        <w:rPr>
          <w:rFonts w:ascii="Times New Roman" w:eastAsia="Times New Roman" w:hAnsi="Times New Roman"/>
          <w:sz w:val="28"/>
          <w:szCs w:val="28"/>
        </w:rPr>
        <w:t xml:space="preserve"> февраля</w:t>
      </w:r>
      <w:r w:rsidR="000E6CDC">
        <w:rPr>
          <w:rFonts w:ascii="Times New Roman" w:eastAsia="Times New Roman" w:hAnsi="Times New Roman"/>
          <w:sz w:val="28"/>
          <w:szCs w:val="28"/>
        </w:rPr>
        <w:t xml:space="preserve"> 202</w:t>
      </w:r>
      <w:r w:rsidR="007D0CE2">
        <w:rPr>
          <w:rFonts w:ascii="Times New Roman" w:eastAsia="Times New Roman" w:hAnsi="Times New Roman"/>
          <w:sz w:val="28"/>
          <w:szCs w:val="28"/>
        </w:rPr>
        <w:t>6</w:t>
      </w:r>
      <w:r w:rsidRPr="00E476A9" w:rsidR="000E6CDC">
        <w:rPr>
          <w:rFonts w:ascii="Times New Roman" w:eastAsia="Times New Roman" w:hAnsi="Times New Roman"/>
          <w:sz w:val="28"/>
          <w:szCs w:val="28"/>
        </w:rPr>
        <w:t xml:space="preserve"> года                    </w:t>
      </w:r>
      <w:r w:rsidR="00C15EF2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E476A9" w:rsidR="000E6CDC">
        <w:rPr>
          <w:rFonts w:ascii="Times New Roman" w:eastAsia="Times New Roman" w:hAnsi="Times New Roman"/>
          <w:sz w:val="28"/>
          <w:szCs w:val="28"/>
        </w:rPr>
        <w:t xml:space="preserve"> г. </w:t>
      </w:r>
      <w:r w:rsidR="00DB2367">
        <w:rPr>
          <w:rFonts w:ascii="Times New Roman" w:eastAsia="Times New Roman" w:hAnsi="Times New Roman"/>
          <w:sz w:val="28"/>
          <w:szCs w:val="28"/>
        </w:rPr>
        <w:t>Евпатория</w:t>
      </w:r>
      <w:r w:rsidR="00F3669B">
        <w:rPr>
          <w:rFonts w:ascii="Times New Roman" w:eastAsia="Times New Roman" w:hAnsi="Times New Roman"/>
          <w:sz w:val="28"/>
          <w:szCs w:val="28"/>
        </w:rPr>
        <w:t xml:space="preserve">, </w:t>
      </w:r>
      <w:r w:rsidR="00F3669B">
        <w:rPr>
          <w:rFonts w:ascii="Times New Roman" w:eastAsia="Times New Roman" w:hAnsi="Times New Roman"/>
          <w:sz w:val="28"/>
          <w:szCs w:val="28"/>
        </w:rPr>
        <w:t>наб</w:t>
      </w:r>
      <w:r w:rsidR="00F3669B">
        <w:rPr>
          <w:rFonts w:ascii="Times New Roman" w:eastAsia="Times New Roman" w:hAnsi="Times New Roman"/>
          <w:sz w:val="28"/>
          <w:szCs w:val="28"/>
        </w:rPr>
        <w:t>.Г</w:t>
      </w:r>
      <w:r w:rsidR="00F3669B">
        <w:rPr>
          <w:rFonts w:ascii="Times New Roman" w:eastAsia="Times New Roman" w:hAnsi="Times New Roman"/>
          <w:sz w:val="28"/>
          <w:szCs w:val="28"/>
        </w:rPr>
        <w:t>орького</w:t>
      </w:r>
      <w:r w:rsidR="00F3669B">
        <w:rPr>
          <w:rFonts w:ascii="Times New Roman" w:eastAsia="Times New Roman" w:hAnsi="Times New Roman"/>
          <w:sz w:val="28"/>
          <w:szCs w:val="28"/>
        </w:rPr>
        <w:t>, д.10/19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B2367">
        <w:rPr>
          <w:rFonts w:ascii="Times New Roman" w:eastAsia="Times New Roman" w:hAnsi="Times New Roman"/>
          <w:sz w:val="28"/>
          <w:szCs w:val="28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</w:t>
      </w:r>
      <w:r w:rsidRPr="00E476A9"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</w:t>
      </w:r>
      <w:r w:rsidR="007506E5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DB2367">
        <w:rPr>
          <w:rFonts w:ascii="Times New Roman" w:eastAsia="Times New Roman" w:hAnsi="Times New Roman"/>
          <w:sz w:val="28"/>
          <w:szCs w:val="28"/>
        </w:rPr>
        <w:t>Бабенко С.М.</w:t>
      </w:r>
      <w:r w:rsidR="007506E5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помощника прокурора </w:t>
      </w:r>
      <w:r w:rsidR="00DB2367">
        <w:rPr>
          <w:rFonts w:ascii="Times New Roman" w:eastAsia="Times New Roman" w:hAnsi="Times New Roman"/>
          <w:sz w:val="28"/>
          <w:szCs w:val="28"/>
        </w:rPr>
        <w:t>г</w:t>
      </w:r>
      <w:r w:rsidR="00DB2367">
        <w:rPr>
          <w:rFonts w:ascii="Times New Roman" w:eastAsia="Times New Roman" w:hAnsi="Times New Roman"/>
          <w:sz w:val="28"/>
          <w:szCs w:val="28"/>
        </w:rPr>
        <w:t>.Е</w:t>
      </w:r>
      <w:r w:rsidR="00DB2367">
        <w:rPr>
          <w:rFonts w:ascii="Times New Roman" w:eastAsia="Times New Roman" w:hAnsi="Times New Roman"/>
          <w:sz w:val="28"/>
          <w:szCs w:val="28"/>
        </w:rPr>
        <w:t>впатории</w:t>
      </w:r>
      <w:r w:rsidR="00C461A9">
        <w:rPr>
          <w:rFonts w:ascii="Times New Roman" w:eastAsia="Times New Roman" w:hAnsi="Times New Roman"/>
          <w:sz w:val="28"/>
          <w:szCs w:val="28"/>
        </w:rPr>
        <w:t xml:space="preserve"> – Панарина М.В.</w:t>
      </w:r>
      <w:r w:rsidR="007506E5">
        <w:rPr>
          <w:rFonts w:ascii="Times New Roman" w:eastAsia="Times New Roman" w:hAnsi="Times New Roman"/>
          <w:sz w:val="28"/>
          <w:szCs w:val="28"/>
        </w:rPr>
        <w:t xml:space="preserve">, 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86D" w:rsidRPr="00DB2367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C461A9">
        <w:rPr>
          <w:rFonts w:ascii="Times New Roman" w:eastAsia="Times New Roman" w:hAnsi="Times New Roman"/>
          <w:sz w:val="28"/>
          <w:szCs w:val="28"/>
        </w:rPr>
        <w:t>Тимченко А.В.</w:t>
      </w:r>
      <w:r w:rsidR="002415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и его защитника – адвоката </w:t>
      </w:r>
      <w:r w:rsidRPr="00C461A9" w:rsidR="00DB2367">
        <w:rPr>
          <w:rFonts w:ascii="Times New Roman" w:eastAsia="Times New Roman" w:hAnsi="Times New Roman"/>
          <w:sz w:val="28"/>
          <w:szCs w:val="28"/>
        </w:rPr>
        <w:t>Демьяненко</w:t>
      </w:r>
      <w:r w:rsidRPr="00C461A9" w:rsidR="00F65940">
        <w:rPr>
          <w:rFonts w:ascii="Times New Roman" w:eastAsia="Times New Roman" w:hAnsi="Times New Roman"/>
          <w:sz w:val="28"/>
          <w:szCs w:val="28"/>
        </w:rPr>
        <w:t xml:space="preserve"> В.В.</w:t>
      </w:r>
      <w:r w:rsidR="00C461A9">
        <w:rPr>
          <w:rFonts w:ascii="Times New Roman" w:eastAsia="Times New Roman" w:hAnsi="Times New Roman"/>
          <w:sz w:val="28"/>
          <w:szCs w:val="28"/>
        </w:rPr>
        <w:t>,</w:t>
      </w:r>
      <w:r w:rsidRPr="00DB2367" w:rsidR="008A7A1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</w:t>
      </w:r>
      <w:r w:rsidR="00F30C1A">
        <w:rPr>
          <w:rFonts w:ascii="Times New Roman" w:eastAsia="Times New Roman" w:hAnsi="Times New Roman"/>
          <w:sz w:val="28"/>
          <w:szCs w:val="28"/>
        </w:rPr>
        <w:t xml:space="preserve">в особом порядке </w:t>
      </w:r>
      <w:r w:rsidR="00C15EF2">
        <w:rPr>
          <w:rFonts w:ascii="Times New Roman" w:eastAsia="Times New Roman" w:hAnsi="Times New Roman"/>
          <w:sz w:val="28"/>
          <w:szCs w:val="28"/>
        </w:rPr>
        <w:t>уголовное дело в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</w:t>
      </w:r>
      <w:r w:rsidR="00682212">
        <w:rPr>
          <w:rFonts w:ascii="Times New Roman" w:eastAsia="Times New Roman" w:hAnsi="Times New Roman"/>
          <w:sz w:val="28"/>
          <w:szCs w:val="28"/>
        </w:rPr>
        <w:t>отношении</w:t>
      </w:r>
      <w:r w:rsidRPr="00E476A9">
        <w:rPr>
          <w:rFonts w:ascii="Times New Roman" w:eastAsia="Times New Roman" w:hAnsi="Times New Roman"/>
          <w:sz w:val="28"/>
          <w:szCs w:val="28"/>
        </w:rPr>
        <w:t>:</w:t>
      </w:r>
    </w:p>
    <w:p w:rsidR="00CD437C" w:rsidP="00F65940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806D0">
        <w:rPr>
          <w:rFonts w:ascii="Times New Roman" w:eastAsia="Times New Roman" w:hAnsi="Times New Roman"/>
          <w:b/>
          <w:sz w:val="28"/>
          <w:szCs w:val="28"/>
        </w:rPr>
        <w:t>Тимченко Анатолия Витальевича</w:t>
      </w:r>
      <w:r>
        <w:rPr>
          <w:rFonts w:ascii="Times New Roman" w:eastAsia="Times New Roman" w:hAnsi="Times New Roman"/>
          <w:sz w:val="28"/>
          <w:szCs w:val="28"/>
        </w:rPr>
        <w:t xml:space="preserve">, родившегося </w:t>
      </w:r>
      <w:r w:rsidR="00662702">
        <w:rPr>
          <w:rFonts w:ascii="Times New Roman" w:eastAsia="Times New Roman" w:hAnsi="Times New Roman"/>
          <w:sz w:val="28"/>
          <w:szCs w:val="28"/>
        </w:rPr>
        <w:t>************</w:t>
      </w:r>
      <w:r>
        <w:rPr>
          <w:rFonts w:ascii="Times New Roman" w:eastAsia="Times New Roman" w:hAnsi="Times New Roman"/>
          <w:sz w:val="28"/>
          <w:szCs w:val="28"/>
        </w:rPr>
        <w:t xml:space="preserve">, АР Крым Украина, гражданина Российской Федерации, имеющего среднее специальное образование, холостого, детей </w:t>
      </w:r>
      <w:r w:rsidR="003806D0">
        <w:rPr>
          <w:rFonts w:ascii="Times New Roman" w:eastAsia="Times New Roman" w:hAnsi="Times New Roman"/>
          <w:sz w:val="28"/>
          <w:szCs w:val="28"/>
        </w:rPr>
        <w:t>не имеющего, имеющего на иждивении мать преклонного возраста,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436F">
        <w:rPr>
          <w:rFonts w:ascii="Times New Roman" w:eastAsia="Times New Roman" w:hAnsi="Times New Roman"/>
          <w:sz w:val="28"/>
          <w:szCs w:val="28"/>
        </w:rPr>
        <w:t>военнообязанного, официально не трудоустроенного, зарегистрированного и проживающего по а</w:t>
      </w:r>
      <w:r w:rsidR="00C15EF2">
        <w:rPr>
          <w:rFonts w:ascii="Times New Roman" w:eastAsia="Times New Roman" w:hAnsi="Times New Roman"/>
          <w:sz w:val="28"/>
          <w:szCs w:val="28"/>
        </w:rPr>
        <w:t xml:space="preserve">дресу: </w:t>
      </w:r>
      <w:r w:rsidR="00662702">
        <w:rPr>
          <w:rFonts w:ascii="Times New Roman" w:eastAsia="Times New Roman" w:hAnsi="Times New Roman"/>
          <w:sz w:val="28"/>
          <w:szCs w:val="28"/>
        </w:rPr>
        <w:t>**********</w:t>
      </w:r>
      <w:r w:rsidR="0016436F">
        <w:rPr>
          <w:rFonts w:ascii="Times New Roman" w:eastAsia="Times New Roman" w:hAnsi="Times New Roman"/>
          <w:sz w:val="28"/>
          <w:szCs w:val="28"/>
        </w:rPr>
        <w:t xml:space="preserve">Республика Крым, </w:t>
      </w:r>
      <w:r w:rsidR="0016436F">
        <w:rPr>
          <w:rFonts w:ascii="Times New Roman" w:eastAsia="Times New Roman" w:hAnsi="Times New Roman"/>
          <w:sz w:val="28"/>
          <w:szCs w:val="28"/>
        </w:rPr>
        <w:t>судимого</w:t>
      </w:r>
      <w:r w:rsidR="0016436F">
        <w:rPr>
          <w:rFonts w:ascii="Times New Roman" w:eastAsia="Times New Roman" w:hAnsi="Times New Roman"/>
          <w:sz w:val="28"/>
          <w:szCs w:val="28"/>
        </w:rPr>
        <w:t>:</w:t>
      </w:r>
    </w:p>
    <w:p w:rsidR="0016436F" w:rsidP="00F65940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- 19.10.2011 года приговором Евпаторийского городского суда АР Крым по ч.2 ст.186 УК Украины, которой был частично отменен приговором Апелляционного суда Республики Крым от 13.12.2011 с назначением наказания по ч.2 ст.185 УК Украины </w:t>
      </w:r>
      <w:r w:rsidR="00E714BA">
        <w:rPr>
          <w:rFonts w:ascii="Times New Roman" w:eastAsia="Times New Roman" w:hAnsi="Times New Roman"/>
          <w:sz w:val="28"/>
          <w:szCs w:val="28"/>
        </w:rPr>
        <w:t>в виде 5 лет лишения свободы; постановлением Железнодорожного районного суда г. Симферополя Республики Крым от 10.06.2014  приговора приведены в соответствие с Уголовным кодексом Российской Федерации,  Тимченко А.В. постан</w:t>
      </w:r>
      <w:r w:rsidR="00C15EF2">
        <w:rPr>
          <w:rFonts w:ascii="Times New Roman" w:eastAsia="Times New Roman" w:hAnsi="Times New Roman"/>
          <w:sz w:val="28"/>
          <w:szCs w:val="28"/>
        </w:rPr>
        <w:t xml:space="preserve">овлено считать осужденным по </w:t>
      </w:r>
      <w:r w:rsidR="00C15EF2">
        <w:rPr>
          <w:rFonts w:ascii="Times New Roman" w:eastAsia="Times New Roman" w:hAnsi="Times New Roman"/>
          <w:sz w:val="28"/>
          <w:szCs w:val="28"/>
        </w:rPr>
        <w:t>п</w:t>
      </w:r>
      <w:r w:rsidR="00C15EF2">
        <w:rPr>
          <w:rFonts w:ascii="Times New Roman" w:eastAsia="Times New Roman" w:hAnsi="Times New Roman"/>
          <w:sz w:val="28"/>
          <w:szCs w:val="28"/>
        </w:rPr>
        <w:t>.</w:t>
      </w:r>
      <w:r w:rsidR="00E714BA">
        <w:rPr>
          <w:rFonts w:ascii="Times New Roman" w:eastAsia="Times New Roman" w:hAnsi="Times New Roman"/>
          <w:sz w:val="28"/>
          <w:szCs w:val="28"/>
        </w:rPr>
        <w:t>«</w:t>
      </w:r>
      <w:r w:rsidR="00E714BA">
        <w:rPr>
          <w:rFonts w:ascii="Times New Roman" w:eastAsia="Times New Roman" w:hAnsi="Times New Roman"/>
          <w:sz w:val="28"/>
          <w:szCs w:val="28"/>
        </w:rPr>
        <w:t>г</w:t>
      </w:r>
      <w:r w:rsidR="00E714BA">
        <w:rPr>
          <w:rFonts w:ascii="Times New Roman" w:eastAsia="Times New Roman" w:hAnsi="Times New Roman"/>
          <w:sz w:val="28"/>
          <w:szCs w:val="28"/>
        </w:rPr>
        <w:t xml:space="preserve">» ч.2 ст.161 УК РФ к наказанию в виде 5 лет лишения свободы, с отбыванием наказания в исправительной колонии строгого режима; постановлением Железнодорожного районного суда г. Симферополя Республики Крым от 30.07.2014 Тимченко А.В. освобожден условно-досрочно, </w:t>
      </w:r>
      <w:r w:rsidR="00E714BA">
        <w:rPr>
          <w:rFonts w:ascii="Times New Roman" w:eastAsia="Times New Roman" w:hAnsi="Times New Roman"/>
          <w:sz w:val="28"/>
          <w:szCs w:val="28"/>
        </w:rPr>
        <w:t>неотбытый</w:t>
      </w:r>
      <w:r w:rsidR="00E714BA">
        <w:rPr>
          <w:rFonts w:ascii="Times New Roman" w:eastAsia="Times New Roman" w:hAnsi="Times New Roman"/>
          <w:sz w:val="28"/>
          <w:szCs w:val="28"/>
        </w:rPr>
        <w:t xml:space="preserve"> срок 2 года 4 месяца 13 дней;</w:t>
      </w:r>
    </w:p>
    <w:p w:rsidR="00E714BA" w:rsidP="00F65940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- 05.02.2016 года приговором </w:t>
      </w:r>
      <w:r w:rsidR="003806D0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впаторийского городского суда Республики Крым по ч.3 ст.30, </w:t>
      </w:r>
      <w:r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.«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» ч.2 ст.158, </w:t>
      </w:r>
      <w:r>
        <w:rPr>
          <w:rFonts w:ascii="Times New Roman" w:eastAsia="Times New Roman" w:hAnsi="Times New Roman"/>
          <w:sz w:val="28"/>
          <w:szCs w:val="28"/>
        </w:rPr>
        <w:t>п.«б</w:t>
      </w:r>
      <w:r>
        <w:rPr>
          <w:rFonts w:ascii="Times New Roman" w:eastAsia="Times New Roman" w:hAnsi="Times New Roman"/>
          <w:sz w:val="28"/>
          <w:szCs w:val="28"/>
        </w:rPr>
        <w:t>» ч.7 ст.79, ст.70</w:t>
      </w:r>
      <w:r w:rsidR="00C15EF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УК РФ к окончательному наказанию в виде 2 лет 5 месяцев лишения свободы, освободился 04.07.2018 по отбытию срока наказания;</w:t>
      </w:r>
    </w:p>
    <w:p w:rsidR="00E714BA" w:rsidP="00F65940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- 09.04.2024 приговором Евпаторийского городского суда Республики Крым по </w:t>
      </w:r>
      <w:r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.«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» ч.2 ст.158 УК РФ к наказанию в виде 1 года 8 месяцев лишения свободы без ограничения </w:t>
      </w:r>
      <w:r>
        <w:rPr>
          <w:rFonts w:ascii="Times New Roman" w:eastAsia="Times New Roman" w:hAnsi="Times New Roman"/>
          <w:sz w:val="28"/>
          <w:szCs w:val="28"/>
        </w:rPr>
        <w:t>свободы, на основании ст.73 УК РФ условно с испытательным сроком на 1 год</w:t>
      </w:r>
      <w:r w:rsidR="00C15EF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(09.04.2025 снят с учета в связи с истечением испытательного срока)</w:t>
      </w:r>
    </w:p>
    <w:p w:rsidR="00682212" w:rsidP="00E714B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682212">
        <w:rPr>
          <w:rFonts w:ascii="Times New Roman" w:eastAsia="Times New Roman" w:hAnsi="Times New Roman"/>
          <w:sz w:val="28"/>
          <w:szCs w:val="28"/>
        </w:rPr>
        <w:t>обвиняемого в совершении преступления, предусмотренного ч.1 ст.1</w:t>
      </w:r>
      <w:r w:rsidR="00A13809">
        <w:rPr>
          <w:rFonts w:ascii="Times New Roman" w:eastAsia="Times New Roman" w:hAnsi="Times New Roman"/>
          <w:sz w:val="28"/>
          <w:szCs w:val="28"/>
        </w:rPr>
        <w:t>19</w:t>
      </w:r>
      <w:r w:rsidRPr="00682212">
        <w:rPr>
          <w:rFonts w:ascii="Times New Roman" w:eastAsia="Times New Roman" w:hAnsi="Times New Roman"/>
          <w:sz w:val="28"/>
          <w:szCs w:val="28"/>
        </w:rPr>
        <w:t xml:space="preserve"> Уголовно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682212">
        <w:rPr>
          <w:rFonts w:ascii="Times New Roman" w:eastAsia="Times New Roman" w:hAnsi="Times New Roman"/>
          <w:sz w:val="28"/>
          <w:szCs w:val="28"/>
        </w:rPr>
        <w:t xml:space="preserve"> кодекса Российской Федерации,</w:t>
      </w:r>
    </w:p>
    <w:p w:rsidR="00682212" w:rsidP="00682212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8"/>
          <w:szCs w:val="28"/>
        </w:rPr>
      </w:pPr>
      <w:r w:rsidRPr="00682212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11476F" w:rsidRPr="0011476F" w:rsidP="0011476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Тимченко Анатолий Витальевич, 20 сентября 1983 года рождения, </w:t>
      </w:r>
      <w:r w:rsidRPr="0011476F">
        <w:rPr>
          <w:rFonts w:ascii="Times New Roman" w:eastAsia="Times New Roman" w:hAnsi="Times New Roman"/>
          <w:sz w:val="28"/>
          <w:szCs w:val="28"/>
        </w:rPr>
        <w:t xml:space="preserve">совершил угрозу убийством при </w:t>
      </w:r>
      <w:r>
        <w:rPr>
          <w:rFonts w:ascii="Times New Roman" w:eastAsia="Times New Roman" w:hAnsi="Times New Roman"/>
          <w:sz w:val="28"/>
          <w:szCs w:val="28"/>
        </w:rPr>
        <w:t xml:space="preserve">наличии у потерпевшей оснований </w:t>
      </w:r>
      <w:r w:rsidRPr="0011476F">
        <w:rPr>
          <w:rFonts w:ascii="Times New Roman" w:eastAsia="Times New Roman" w:hAnsi="Times New Roman"/>
          <w:sz w:val="28"/>
          <w:szCs w:val="28"/>
        </w:rPr>
        <w:t>опасаться осуществления этой угрозы, при следующих обстоятельствах.</w:t>
      </w:r>
    </w:p>
    <w:p w:rsidR="00CA49CD" w:rsidP="00CA49C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07 сентября 2025 года в период времени с 18 часов 30 минут по 18 часов 40 минут у Тимченко А.А., который  </w:t>
      </w:r>
      <w:r w:rsidRPr="0011476F">
        <w:rPr>
          <w:rFonts w:ascii="Times New Roman" w:eastAsia="Times New Roman" w:hAnsi="Times New Roman"/>
          <w:sz w:val="28"/>
          <w:szCs w:val="28"/>
        </w:rPr>
        <w:t>наход</w:t>
      </w:r>
      <w:r>
        <w:rPr>
          <w:rFonts w:ascii="Times New Roman" w:eastAsia="Times New Roman" w:hAnsi="Times New Roman"/>
          <w:sz w:val="28"/>
          <w:szCs w:val="28"/>
        </w:rPr>
        <w:t>ился на участке местности, расположенном в общем дворе домовлад</w:t>
      </w:r>
      <w:r w:rsidR="00C15EF2">
        <w:rPr>
          <w:rFonts w:ascii="Times New Roman" w:eastAsia="Times New Roman" w:hAnsi="Times New Roman"/>
          <w:sz w:val="28"/>
          <w:szCs w:val="28"/>
        </w:rPr>
        <w:t>ения</w:t>
      </w:r>
      <w:r w:rsidR="00662702">
        <w:rPr>
          <w:rFonts w:ascii="Times New Roman" w:eastAsia="Times New Roman" w:hAnsi="Times New Roman"/>
          <w:sz w:val="28"/>
          <w:szCs w:val="28"/>
        </w:rPr>
        <w:t>*********</w:t>
      </w:r>
      <w:r w:rsidR="00F3669B">
        <w:rPr>
          <w:rFonts w:ascii="Times New Roman" w:eastAsia="Times New Roman" w:hAnsi="Times New Roman"/>
          <w:sz w:val="28"/>
          <w:szCs w:val="28"/>
        </w:rPr>
        <w:t xml:space="preserve">в </w:t>
      </w:r>
      <w:r w:rsidR="00662702">
        <w:rPr>
          <w:rFonts w:ascii="Times New Roman" w:eastAsia="Times New Roman" w:hAnsi="Times New Roman"/>
          <w:sz w:val="28"/>
          <w:szCs w:val="28"/>
        </w:rPr>
        <w:t>*******</w:t>
      </w:r>
      <w:r>
        <w:rPr>
          <w:rFonts w:ascii="Times New Roman" w:eastAsia="Times New Roman" w:hAnsi="Times New Roman"/>
          <w:sz w:val="28"/>
          <w:szCs w:val="28"/>
        </w:rPr>
        <w:t xml:space="preserve"> Республики Крым</w:t>
      </w:r>
      <w:r w:rsidRPr="0011476F">
        <w:rPr>
          <w:rFonts w:ascii="Times New Roman" w:eastAsia="Times New Roman" w:hAnsi="Times New Roman"/>
          <w:sz w:val="28"/>
          <w:szCs w:val="28"/>
        </w:rPr>
        <w:t>, на почве личных неприязненных отношений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476F">
        <w:rPr>
          <w:rFonts w:ascii="Times New Roman" w:eastAsia="Times New Roman" w:hAnsi="Times New Roman"/>
          <w:sz w:val="28"/>
          <w:szCs w:val="28"/>
        </w:rPr>
        <w:t xml:space="preserve">с </w:t>
      </w:r>
      <w:r w:rsidR="00662702">
        <w:rPr>
          <w:rFonts w:ascii="Times New Roman" w:eastAsia="Times New Roman" w:hAnsi="Times New Roman"/>
          <w:sz w:val="28"/>
          <w:szCs w:val="28"/>
        </w:rPr>
        <w:t>*******</w:t>
      </w:r>
      <w:r>
        <w:rPr>
          <w:rFonts w:ascii="Times New Roman" w:eastAsia="Times New Roman" w:hAnsi="Times New Roman"/>
          <w:sz w:val="28"/>
          <w:szCs w:val="28"/>
        </w:rPr>
        <w:t xml:space="preserve">. возник умысел на угрозу убийством последней. Тимченко А.В., реализуя свой </w:t>
      </w:r>
      <w:r w:rsidRPr="0011476F">
        <w:rPr>
          <w:rFonts w:ascii="Times New Roman" w:eastAsia="Times New Roman" w:hAnsi="Times New Roman"/>
          <w:sz w:val="28"/>
          <w:szCs w:val="28"/>
        </w:rPr>
        <w:t xml:space="preserve">преступный умысел, направленный </w:t>
      </w:r>
      <w:r>
        <w:rPr>
          <w:rFonts w:ascii="Times New Roman" w:eastAsia="Times New Roman" w:hAnsi="Times New Roman"/>
          <w:sz w:val="28"/>
          <w:szCs w:val="28"/>
        </w:rPr>
        <w:t xml:space="preserve">на совершении угрозы убийством, </w:t>
      </w:r>
      <w:r w:rsidRPr="0011476F">
        <w:rPr>
          <w:rFonts w:ascii="Times New Roman" w:eastAsia="Times New Roman" w:hAnsi="Times New Roman"/>
          <w:sz w:val="28"/>
          <w:szCs w:val="28"/>
        </w:rPr>
        <w:t>осознавая общественно-опасный и противоправный характер своих действий,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476F">
        <w:rPr>
          <w:rFonts w:ascii="Times New Roman" w:eastAsia="Times New Roman" w:hAnsi="Times New Roman"/>
          <w:sz w:val="28"/>
          <w:szCs w:val="28"/>
        </w:rPr>
        <w:t>предвидя возможность наступления общественно-опасных последствий</w:t>
      </w:r>
      <w:r w:rsidR="00F3669B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с целью напугать Москаленко Е.В., вызвать у нее опасения за свои жизнь и здоровье, </w:t>
      </w:r>
      <w:r>
        <w:rPr>
          <w:rFonts w:ascii="Times New Roman" w:eastAsia="Times New Roman" w:hAnsi="Times New Roman"/>
          <w:sz w:val="28"/>
          <w:szCs w:val="28"/>
        </w:rPr>
        <w:t>но</w:t>
      </w:r>
      <w:r>
        <w:rPr>
          <w:rFonts w:ascii="Times New Roman" w:eastAsia="Times New Roman" w:hAnsi="Times New Roman"/>
          <w:sz w:val="28"/>
          <w:szCs w:val="28"/>
        </w:rPr>
        <w:t xml:space="preserve"> не имея умысел на реальное совершение убийства, правой рукой поднял с земли </w:t>
      </w:r>
      <w:r w:rsidR="00662702">
        <w:rPr>
          <w:rFonts w:ascii="Times New Roman" w:eastAsia="Times New Roman" w:hAnsi="Times New Roman"/>
          <w:sz w:val="28"/>
          <w:szCs w:val="28"/>
        </w:rPr>
        <w:t>******</w:t>
      </w:r>
      <w:r>
        <w:rPr>
          <w:rFonts w:ascii="Times New Roman" w:eastAsia="Times New Roman" w:hAnsi="Times New Roman"/>
          <w:sz w:val="28"/>
          <w:szCs w:val="28"/>
        </w:rPr>
        <w:t xml:space="preserve"> и удерживая его в правой руке подошел к </w:t>
      </w:r>
      <w:r w:rsidR="00662702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находясь на расстоянии пол</w:t>
      </w:r>
      <w:r w:rsidR="00F3669B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тора метр</w:t>
      </w:r>
      <w:r w:rsidR="00F3669B">
        <w:rPr>
          <w:rFonts w:ascii="Times New Roman" w:eastAsia="Times New Roman" w:hAnsi="Times New Roman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, стал своими действиями демонстрировать угрозу убийством, осуществив замах указанным топором в сторону </w:t>
      </w:r>
      <w:r w:rsidR="00662702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при этом высказывал в ее адрес </w:t>
      </w:r>
      <w:r w:rsidRPr="0011476F">
        <w:rPr>
          <w:rFonts w:ascii="Times New Roman" w:eastAsia="Times New Roman" w:hAnsi="Times New Roman"/>
          <w:sz w:val="28"/>
          <w:szCs w:val="28"/>
        </w:rPr>
        <w:t>слова угрозы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476F">
        <w:rPr>
          <w:rFonts w:ascii="Times New Roman" w:eastAsia="Times New Roman" w:hAnsi="Times New Roman"/>
          <w:sz w:val="28"/>
          <w:szCs w:val="28"/>
        </w:rPr>
        <w:t>убийством, а именно</w:t>
      </w:r>
      <w:r w:rsidRPr="0011476F">
        <w:rPr>
          <w:rFonts w:ascii="Times New Roman" w:eastAsia="Times New Roman" w:hAnsi="Times New Roman"/>
          <w:sz w:val="28"/>
          <w:szCs w:val="28"/>
        </w:rPr>
        <w:t>: «</w:t>
      </w:r>
      <w:r w:rsidR="00662702">
        <w:rPr>
          <w:rFonts w:ascii="Times New Roman" w:eastAsia="Times New Roman" w:hAnsi="Times New Roman"/>
          <w:sz w:val="28"/>
          <w:szCs w:val="28"/>
        </w:rPr>
        <w:t>******</w:t>
      </w:r>
      <w:r>
        <w:rPr>
          <w:rFonts w:ascii="Times New Roman" w:eastAsia="Times New Roman" w:hAnsi="Times New Roman"/>
          <w:sz w:val="28"/>
          <w:szCs w:val="28"/>
        </w:rPr>
        <w:t>!».</w:t>
      </w:r>
    </w:p>
    <w:p w:rsidR="00C021A7" w:rsidRPr="0011476F" w:rsidP="00CA49C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1476F">
        <w:rPr>
          <w:rFonts w:ascii="Times New Roman" w:eastAsia="Times New Roman" w:hAnsi="Times New Roman"/>
          <w:sz w:val="28"/>
          <w:szCs w:val="28"/>
        </w:rPr>
        <w:t>Данная угроза убийством со стороны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49CD">
        <w:rPr>
          <w:rFonts w:ascii="Times New Roman" w:eastAsia="Times New Roman" w:hAnsi="Times New Roman"/>
          <w:sz w:val="28"/>
          <w:szCs w:val="28"/>
        </w:rPr>
        <w:t>Тимченко А.В.</w:t>
      </w:r>
      <w:r w:rsidRPr="0011476F">
        <w:rPr>
          <w:rFonts w:ascii="Times New Roman" w:eastAsia="Times New Roman" w:hAnsi="Times New Roman"/>
          <w:sz w:val="28"/>
          <w:szCs w:val="28"/>
        </w:rPr>
        <w:t xml:space="preserve"> была воспринята потерпевшей реально, поскольку у нее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476F">
        <w:rPr>
          <w:rFonts w:ascii="Times New Roman" w:eastAsia="Times New Roman" w:hAnsi="Times New Roman"/>
          <w:sz w:val="28"/>
          <w:szCs w:val="28"/>
        </w:rPr>
        <w:t>были все основания опасаться осуще</w:t>
      </w:r>
      <w:r>
        <w:rPr>
          <w:rFonts w:ascii="Times New Roman" w:eastAsia="Times New Roman" w:hAnsi="Times New Roman"/>
          <w:sz w:val="28"/>
          <w:szCs w:val="28"/>
        </w:rPr>
        <w:t xml:space="preserve">ствления данной угрозы, так как </w:t>
      </w:r>
      <w:r w:rsidR="00CA49CD">
        <w:rPr>
          <w:rFonts w:ascii="Times New Roman" w:eastAsia="Times New Roman" w:hAnsi="Times New Roman"/>
          <w:sz w:val="28"/>
          <w:szCs w:val="28"/>
        </w:rPr>
        <w:t xml:space="preserve">Тимченко А.В. </w:t>
      </w:r>
      <w:r w:rsidRPr="0011476F">
        <w:rPr>
          <w:rFonts w:ascii="Times New Roman" w:eastAsia="Times New Roman" w:hAnsi="Times New Roman"/>
          <w:sz w:val="28"/>
          <w:szCs w:val="28"/>
        </w:rPr>
        <w:t xml:space="preserve"> вел себя агрессивно, </w:t>
      </w:r>
      <w:r w:rsidR="00CA49CD">
        <w:rPr>
          <w:rFonts w:ascii="Times New Roman" w:eastAsia="Times New Roman" w:hAnsi="Times New Roman"/>
          <w:sz w:val="28"/>
          <w:szCs w:val="28"/>
        </w:rPr>
        <w:t xml:space="preserve">находился в непосредственной близости от нее и имел реальную возможность причинить ей смерть. </w:t>
      </w:r>
    </w:p>
    <w:p w:rsidR="00D123F8" w:rsidRPr="00D123F8" w:rsidP="007D3B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ч.1 ст.</w:t>
      </w:r>
      <w:r w:rsidRPr="00D123F8" w:rsidR="000E6CDC">
        <w:rPr>
          <w:rFonts w:ascii="Times New Roman" w:eastAsia="Times New Roman" w:hAnsi="Times New Roman"/>
          <w:sz w:val="28"/>
          <w:szCs w:val="28"/>
          <w:lang w:eastAsia="ru-RU"/>
        </w:rPr>
        <w:t>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="00551050">
        <w:rPr>
          <w:rFonts w:ascii="Times New Roman" w:eastAsia="Times New Roman" w:hAnsi="Times New Roman"/>
          <w:sz w:val="28"/>
          <w:szCs w:val="28"/>
          <w:lang w:eastAsia="ru-RU"/>
        </w:rPr>
        <w:t>Тимченко А.В.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заявил ходатайство о рассмотрении дела в особом порядке без судебного разбирательства.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="00551050">
        <w:rPr>
          <w:rFonts w:ascii="Times New Roman" w:eastAsia="Times New Roman" w:hAnsi="Times New Roman"/>
          <w:sz w:val="28"/>
          <w:szCs w:val="28"/>
          <w:lang w:eastAsia="ru-RU"/>
        </w:rPr>
        <w:t>Тимченко А.В.</w:t>
      </w:r>
      <w:r w:rsidR="00DB23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D3B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предъявленным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обвинени</w:t>
      </w:r>
      <w:r w:rsidR="007D3BBA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защитником, суть заявленного ходатайства и последствия удовлетворения его судом он осознает.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обвинени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последствий такого заявления. </w:t>
      </w:r>
    </w:p>
    <w:p w:rsid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щитник подсудимого не оспаривал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0F6CDD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F6CDD" w:rsidR="000E6CDC">
        <w:rPr>
          <w:rFonts w:ascii="Times New Roman" w:eastAsia="Times New Roman" w:hAnsi="Times New Roman"/>
          <w:sz w:val="28"/>
          <w:szCs w:val="28"/>
          <w:lang w:eastAsia="ru-RU"/>
        </w:rPr>
        <w:t>отерпевш</w:t>
      </w:r>
      <w:r w:rsidR="00B54782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F6CDD" w:rsidR="000E6CDC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судебного заседания подал</w:t>
      </w:r>
      <w:r w:rsidR="00B547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F6CDD" w:rsidR="000E6CD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 заявление, согласно которого не возражал</w:t>
      </w:r>
      <w:r w:rsidR="000E6C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F6CDD" w:rsidR="000E6C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применения в отношении подсудимого особого порядка принятия решения по делу,</w:t>
      </w:r>
      <w:r w:rsidR="00F3669B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указала, что фактически примирилась с подсудимым,</w:t>
      </w:r>
      <w:r w:rsidRPr="000F6CDD" w:rsidR="000E6C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669B">
        <w:rPr>
          <w:rFonts w:ascii="Times New Roman" w:eastAsia="Times New Roman" w:hAnsi="Times New Roman"/>
          <w:sz w:val="28"/>
          <w:szCs w:val="28"/>
          <w:lang w:eastAsia="ru-RU"/>
        </w:rPr>
        <w:t xml:space="preserve">претензий к нему не имеет, </w:t>
      </w:r>
      <w:r w:rsidRPr="000F6CDD" w:rsidR="000E6CDC">
        <w:rPr>
          <w:rFonts w:ascii="Times New Roman" w:eastAsia="Times New Roman" w:hAnsi="Times New Roman"/>
          <w:sz w:val="28"/>
          <w:szCs w:val="28"/>
          <w:lang w:eastAsia="ru-RU"/>
        </w:rPr>
        <w:t>также просил</w:t>
      </w:r>
      <w:r w:rsidR="000E6C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F6CDD" w:rsidR="000E6CDC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рассмотреть уголовное дело без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547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F6CDD" w:rsidR="000E6CD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 против рассмотрения дела в особом порядке судебного разбирательства.</w:t>
      </w:r>
    </w:p>
    <w:p w:rsid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потерпевше</w:t>
      </w:r>
      <w:r w:rsidR="00F3669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>согласно заявления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полагает возможным рассмотреть данное уголовное дело в особом порядке.  </w:t>
      </w:r>
    </w:p>
    <w:p w:rsidR="0086486D" w:rsidP="005119F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уд приходит к выводу, что обвинени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, с которым согласился подсудимый </w:t>
      </w:r>
      <w:r w:rsidR="00B54782">
        <w:rPr>
          <w:rFonts w:ascii="Times New Roman" w:hAnsi="Times New Roman"/>
          <w:sz w:val="28"/>
          <w:szCs w:val="28"/>
        </w:rPr>
        <w:t>Тимченко А.В.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 обоснован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подтвержда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тся собранными по делу доказательствами</w:t>
      </w:r>
      <w:r w:rsidR="009655E9">
        <w:rPr>
          <w:rFonts w:ascii="Times New Roman" w:eastAsia="Times New Roman" w:hAnsi="Times New Roman"/>
          <w:sz w:val="28"/>
          <w:szCs w:val="28"/>
          <w:lang w:eastAsia="ru-RU"/>
        </w:rPr>
        <w:t>, приведенными в обвинительном акте,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и квалифицирует действия </w:t>
      </w:r>
      <w:r w:rsidR="005119F7">
        <w:rPr>
          <w:rFonts w:ascii="Times New Roman" w:eastAsia="Times New Roman" w:hAnsi="Times New Roman"/>
          <w:sz w:val="28"/>
          <w:szCs w:val="28"/>
          <w:lang w:eastAsia="ru-RU"/>
        </w:rPr>
        <w:t>Тимченко Анатолия Витальевича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DB2367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B2367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5119F7">
        <w:rPr>
          <w:rFonts w:ascii="Times New Roman" w:eastAsia="Times New Roman" w:hAnsi="Times New Roman"/>
          <w:sz w:val="28"/>
          <w:szCs w:val="28"/>
          <w:lang w:eastAsia="ru-RU"/>
        </w:rPr>
        <w:t>119</w:t>
      </w:r>
      <w:r w:rsidRPr="00531D63" w:rsidR="00531D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Уголовного кодекса Российской Федерации </w:t>
      </w:r>
      <w:r w:rsidR="00EB77A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B23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77AF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5119F7">
        <w:rPr>
          <w:rFonts w:ascii="Times New Roman" w:eastAsia="Times New Roman" w:hAnsi="Times New Roman"/>
          <w:sz w:val="28"/>
          <w:szCs w:val="28"/>
          <w:lang w:eastAsia="ru-RU"/>
        </w:rPr>
        <w:t xml:space="preserve">угрозу убийством при наличии у </w:t>
      </w:r>
      <w:r w:rsidRPr="005119F7" w:rsidR="005119F7">
        <w:rPr>
          <w:rFonts w:ascii="Times New Roman" w:eastAsia="Times New Roman" w:hAnsi="Times New Roman"/>
          <w:sz w:val="28"/>
          <w:szCs w:val="28"/>
          <w:lang w:eastAsia="ru-RU"/>
        </w:rPr>
        <w:t>потерпевшей оснований опасаться осуществления этой угрозы.</w:t>
      </w:r>
    </w:p>
    <w:p w:rsidR="005119F7" w:rsidRPr="005119F7" w:rsidP="005119F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подсудимому наказания, суд</w:t>
      </w:r>
      <w:r w:rsidR="00C15EF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ст.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>6, 43, 60 Уголовного кодекса Российской Федерации учитывает характер,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>степень общественной опасности совершенного преступления и личность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>виновного, в том числе обстоятельства, смягчающие</w:t>
      </w:r>
      <w:r w:rsidR="00EB77AF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отягчающие </w:t>
      </w: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>наказание, влияние назначенного наказания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 xml:space="preserve">исправление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Тимченко А.В.</w:t>
      </w: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>, а также на условия жизни его семьи,</w:t>
      </w:r>
    </w:p>
    <w:p w:rsidR="00B90B03" w:rsidRPr="005119F7" w:rsidP="00B90B0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>Преступление, совершенное подсу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димым </w:t>
      </w:r>
      <w:r w:rsidR="00B400EA">
        <w:rPr>
          <w:rFonts w:ascii="Times New Roman" w:eastAsia="Times New Roman" w:hAnsi="Times New Roman"/>
          <w:sz w:val="28"/>
          <w:szCs w:val="28"/>
          <w:lang w:eastAsia="ru-RU"/>
        </w:rPr>
        <w:t>Тимченко А.В.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>15 Уголовного кодекса Российской Федерации, относится к категории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19F7">
        <w:rPr>
          <w:rFonts w:ascii="Times New Roman" w:eastAsia="Times New Roman" w:hAnsi="Times New Roman"/>
          <w:sz w:val="28"/>
          <w:szCs w:val="28"/>
          <w:lang w:eastAsia="ru-RU"/>
        </w:rPr>
        <w:t>небольшой тяжест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и, </w:t>
      </w:r>
      <w:r w:rsidR="00F67C46">
        <w:rPr>
          <w:rFonts w:ascii="Times New Roman" w:eastAsia="Times New Roman" w:hAnsi="Times New Roman"/>
          <w:sz w:val="28"/>
          <w:szCs w:val="28"/>
          <w:lang w:eastAsia="ru-RU"/>
        </w:rPr>
        <w:t>направленное против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19F7" w:rsidRPr="005119F7" w:rsidP="005119F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Тимченко А.В.</w:t>
      </w: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 установлено, что он является гражданином Российской Федерации, зарегистрирован на территории РФ, проживает в Республике Крым, является военнообязанным, на учете у врача психиатра и нарколога не состоит, имеет среднее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специальное</w:t>
      </w: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образование, по месту жительства характеризуется 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>отрицательно</w:t>
      </w: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>, официально не трудоустроен, со слов работает неофициально по найму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разнорабочим</w:t>
      </w:r>
      <w:r w:rsidR="00C15E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06D0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Тимченко А.В.</w:t>
      </w: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FA4C4C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ч.1 ст.</w:t>
      </w: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Уголовного кодекса Российской </w:t>
      </w: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7E2E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</w:t>
      </w: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 xml:space="preserve"> – явку с повинной, актив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ное способствование раскрытию и </w:t>
      </w:r>
      <w:r w:rsidRPr="00B90B03">
        <w:rPr>
          <w:rFonts w:ascii="Times New Roman" w:eastAsia="Times New Roman" w:hAnsi="Times New Roman"/>
          <w:sz w:val="28"/>
          <w:szCs w:val="28"/>
          <w:lang w:eastAsia="ru-RU"/>
        </w:rPr>
        <w:t>расследованию преступления, в соответствии с ч.2 ст.61 УК РФ - признание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вины, раскаяние в содеянном</w:t>
      </w:r>
      <w:r w:rsidRPr="005119F7" w:rsidR="005119F7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ринесение извинений потерпевшей,</w:t>
      </w:r>
      <w:r w:rsidRPr="003806D0">
        <w:t xml:space="preserve"> 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>наличие на иждиве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нии матери преклонного возраста.</w:t>
      </w:r>
    </w:p>
    <w:p w:rsidR="003806D0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Обстоятельством, отягчающим наказание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одсудимого,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ч.1 ст.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 xml:space="preserve">63 Уголовного кодекса Российской Федерации, суд признает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 xml:space="preserve">рецидив преступлений, поскольку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Тимченко А.В.  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>совершил преступление в период неснятой и непогашенной судимости по приговору Евпаторийского городского суда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62702">
        <w:rPr>
          <w:rFonts w:ascii="Times New Roman" w:eastAsia="Times New Roman" w:hAnsi="Times New Roman"/>
          <w:sz w:val="28"/>
          <w:szCs w:val="28"/>
          <w:lang w:eastAsia="ru-RU"/>
        </w:rPr>
        <w:t>****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которым он осужден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</w:t>
      </w:r>
      <w:r w:rsidR="00662702">
        <w:rPr>
          <w:rFonts w:ascii="Times New Roman" w:eastAsia="Times New Roman" w:hAnsi="Times New Roman"/>
          <w:sz w:val="28"/>
          <w:szCs w:val="28"/>
          <w:lang w:eastAsia="ru-RU"/>
        </w:rPr>
        <w:t>**********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 xml:space="preserve">УК РФ, освободился </w:t>
      </w:r>
      <w:r w:rsidR="00662702">
        <w:rPr>
          <w:rFonts w:ascii="Times New Roman" w:eastAsia="Times New Roman" w:hAnsi="Times New Roman"/>
          <w:sz w:val="28"/>
          <w:szCs w:val="28"/>
          <w:lang w:eastAsia="ru-RU"/>
        </w:rPr>
        <w:t>********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отбытию срока наказания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06D0" w:rsidRPr="003806D0" w:rsidP="003806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>Определяя вид наказания за совершенное преступление, суд учитывает обстоятельства дела, характер и степень общественной опасности совершенного преступления, относящегося к категории преступлений небольшой тяжести, данные о личности подсудимого, свидетельствующие о формировании у подсудимого стойкого противоправного поведения, обстоятельства смягчающие и отягчающие наказание подсудимого.</w:t>
      </w:r>
    </w:p>
    <w:p w:rsidR="003806D0" w:rsidRPr="003806D0" w:rsidP="003806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выводу, что наказание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Тимченко А.В.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данное преступление должно быть определено только в виде лишения свободы, поскольку менее строгий вид наказания не сможет обеспечить достижение целей наказания - восстановление социальной справедливости, а также исправление осужденного и предупреждение совершения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 </w:t>
      </w:r>
      <w:r w:rsidRPr="003806D0">
        <w:rPr>
          <w:rFonts w:ascii="Times New Roman" w:eastAsia="Times New Roman" w:hAnsi="Times New Roman"/>
          <w:sz w:val="28"/>
          <w:szCs w:val="28"/>
          <w:lang w:eastAsia="ru-RU"/>
        </w:rPr>
        <w:t>новых преступлений.</w:t>
      </w:r>
    </w:p>
    <w:p w:rsidR="006B6295" w:rsidP="006B629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 назначает</w:t>
      </w:r>
      <w:r w:rsidRPr="004E5908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Тимченко А.В.</w:t>
      </w:r>
      <w:r w:rsidRPr="004E5908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статьи, по которой квалифицированы его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ействия, с учетом требований ч.5 ст.</w:t>
      </w:r>
      <w:r w:rsidRPr="004E5908">
        <w:rPr>
          <w:rFonts w:ascii="Times New Roman" w:eastAsia="Times New Roman" w:hAnsi="Times New Roman"/>
          <w:sz w:val="28"/>
          <w:szCs w:val="28"/>
          <w:lang w:eastAsia="ru-RU"/>
        </w:rPr>
        <w:t>62, ч.2 ст.68 Уголовного кодекса Российской Федерац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0B03" w:rsidP="00486A9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7C46">
        <w:rPr>
          <w:rFonts w:ascii="Times New Roman" w:eastAsia="Times New Roman" w:hAnsi="Times New Roman"/>
          <w:sz w:val="28"/>
          <w:szCs w:val="28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>
        <w:rPr>
          <w:rFonts w:ascii="Times New Roman" w:eastAsia="Times New Roman" w:hAnsi="Times New Roman"/>
          <w:sz w:val="28"/>
          <w:szCs w:val="28"/>
        </w:rPr>
        <w:t>Тимченко А.В. правил ч.3 ст.</w:t>
      </w:r>
      <w:r w:rsidR="0043071D">
        <w:rPr>
          <w:rFonts w:ascii="Times New Roman" w:eastAsia="Times New Roman" w:hAnsi="Times New Roman"/>
          <w:sz w:val="28"/>
          <w:szCs w:val="28"/>
        </w:rPr>
        <w:t xml:space="preserve">68 </w:t>
      </w:r>
      <w:r w:rsidRPr="00F67C46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</w:t>
      </w:r>
      <w:r w:rsidRPr="00F67C46">
        <w:rPr>
          <w:rFonts w:ascii="Times New Roman" w:eastAsia="Times New Roman" w:hAnsi="Times New Roman"/>
          <w:sz w:val="28"/>
          <w:szCs w:val="28"/>
        </w:rPr>
        <w:t>, как по отдельности, так и в совокупности, и учтены судом при определении вида и размера наказания.</w:t>
      </w:r>
    </w:p>
    <w:p w:rsidR="006B6295" w:rsidP="006B629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E5908">
        <w:rPr>
          <w:rFonts w:ascii="Times New Roman" w:eastAsia="Times New Roman" w:hAnsi="Times New Roman"/>
          <w:sz w:val="28"/>
          <w:szCs w:val="28"/>
        </w:rPr>
        <w:t>Каких-либо 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подсудимо</w:t>
      </w:r>
      <w:r>
        <w:rPr>
          <w:rFonts w:ascii="Times New Roman" w:eastAsia="Times New Roman" w:hAnsi="Times New Roman"/>
          <w:sz w:val="28"/>
          <w:szCs w:val="28"/>
        </w:rPr>
        <w:t xml:space="preserve">му </w:t>
      </w:r>
      <w:r w:rsidRPr="004E5908"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аказания с учетом положений ст.</w:t>
      </w:r>
      <w:r w:rsidRPr="004E5908">
        <w:rPr>
          <w:rFonts w:ascii="Times New Roman" w:eastAsia="Times New Roman" w:hAnsi="Times New Roman"/>
          <w:sz w:val="28"/>
          <w:szCs w:val="28"/>
        </w:rPr>
        <w:t>64 УК РФ судом не установлено.</w:t>
      </w:r>
    </w:p>
    <w:p w:rsidR="006B6295" w:rsidP="006B629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Вместе с тем, по смыслу ст.</w:t>
      </w:r>
      <w:r w:rsidRPr="006B6295">
        <w:rPr>
          <w:rFonts w:ascii="Times New Roman" w:eastAsia="Times New Roman" w:hAnsi="Times New Roman"/>
          <w:sz w:val="28"/>
          <w:szCs w:val="28"/>
        </w:rPr>
        <w:t xml:space="preserve">73 УК РФ, право суда назначить наказание условно связано с условием - наличием вывода о возможности исправления осужденного без реального отбывания наказания. </w:t>
      </w:r>
      <w:r w:rsidRPr="006B6295">
        <w:rPr>
          <w:rFonts w:ascii="Times New Roman" w:eastAsia="Times New Roman" w:hAnsi="Times New Roman"/>
          <w:sz w:val="28"/>
          <w:szCs w:val="28"/>
        </w:rPr>
        <w:t>Учитывая тяжесть совершенного преступления и личность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6B6295">
        <w:rPr>
          <w:rFonts w:ascii="Times New Roman" w:eastAsia="Times New Roman" w:hAnsi="Times New Roman"/>
          <w:sz w:val="28"/>
          <w:szCs w:val="28"/>
        </w:rPr>
        <w:t>, а также совокупность смягчающих наказание обстоятельств, в том числе</w:t>
      </w:r>
      <w:r>
        <w:rPr>
          <w:rFonts w:ascii="Times New Roman" w:eastAsia="Times New Roman" w:hAnsi="Times New Roman"/>
          <w:sz w:val="28"/>
          <w:szCs w:val="28"/>
        </w:rPr>
        <w:t xml:space="preserve"> поведение подсудимого после совершение преступление, его отношение к содеянному</w:t>
      </w:r>
      <w:r w:rsidRPr="006B6295">
        <w:rPr>
          <w:rFonts w:ascii="Times New Roman" w:eastAsia="Times New Roman" w:hAnsi="Times New Roman"/>
          <w:sz w:val="28"/>
          <w:szCs w:val="28"/>
        </w:rPr>
        <w:t xml:space="preserve">, </w:t>
      </w:r>
      <w:r w:rsidR="00426F63">
        <w:rPr>
          <w:rFonts w:ascii="Times New Roman" w:eastAsia="Times New Roman" w:hAnsi="Times New Roman"/>
          <w:sz w:val="28"/>
          <w:szCs w:val="28"/>
        </w:rPr>
        <w:t xml:space="preserve">влияние назначенного наказания на исправление подсудимого, а также на условия </w:t>
      </w:r>
      <w:r w:rsidR="00426F63">
        <w:rPr>
          <w:rFonts w:ascii="Times New Roman" w:eastAsia="Times New Roman" w:hAnsi="Times New Roman"/>
          <w:sz w:val="28"/>
          <w:szCs w:val="28"/>
        </w:rPr>
        <w:t xml:space="preserve">жизни его семьи, </w:t>
      </w:r>
      <w:r w:rsidRPr="006B6295">
        <w:rPr>
          <w:rFonts w:ascii="Times New Roman" w:eastAsia="Times New Roman" w:hAnsi="Times New Roman"/>
          <w:sz w:val="28"/>
          <w:szCs w:val="28"/>
        </w:rPr>
        <w:t>суд приходит к выводу о возможности исправления осужденно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6B629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применением положений ст.</w:t>
      </w:r>
      <w:r w:rsidRPr="004E5908">
        <w:rPr>
          <w:rFonts w:ascii="Times New Roman" w:eastAsia="Times New Roman" w:hAnsi="Times New Roman"/>
          <w:sz w:val="28"/>
          <w:szCs w:val="28"/>
          <w:lang w:eastAsia="ru-RU"/>
        </w:rPr>
        <w:t>73 Уголовного кодекса Российской Федерации, в виде лишения свободы условно</w:t>
      </w:r>
      <w:r w:rsidRPr="004E5908">
        <w:rPr>
          <w:rFonts w:ascii="Times New Roman" w:eastAsia="Times New Roman" w:hAnsi="Times New Roman"/>
          <w:sz w:val="28"/>
          <w:szCs w:val="28"/>
          <w:lang w:eastAsia="ru-RU"/>
        </w:rPr>
        <w:t xml:space="preserve"> с установлением испытательного срока, в течение которого условно осужденный должен своим поведением доказать свое исправление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0B03" w:rsidP="00486A9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</w:t>
      </w:r>
      <w:r w:rsidRPr="00F67C46" w:rsidR="00F67C46">
        <w:rPr>
          <w:rFonts w:ascii="Times New Roman" w:eastAsia="Times New Roman" w:hAnsi="Times New Roman"/>
          <w:sz w:val="28"/>
          <w:szCs w:val="28"/>
        </w:rPr>
        <w:t>скольку совершенное подсудимым преступление относится к категории небольшой тяжести,</w:t>
      </w:r>
      <w:r w:rsidR="00C93BB3">
        <w:rPr>
          <w:rFonts w:ascii="Times New Roman" w:eastAsia="Times New Roman" w:hAnsi="Times New Roman"/>
          <w:sz w:val="28"/>
          <w:szCs w:val="28"/>
        </w:rPr>
        <w:t xml:space="preserve"> разрешение вопроса по ч.6 ст.</w:t>
      </w:r>
      <w:r w:rsidRPr="00F67C46" w:rsidR="00F67C46">
        <w:rPr>
          <w:rFonts w:ascii="Times New Roman" w:eastAsia="Times New Roman" w:hAnsi="Times New Roman"/>
          <w:sz w:val="28"/>
          <w:szCs w:val="28"/>
        </w:rPr>
        <w:t>15 Уголовного кодекса Российской Федерации не требуется.</w:t>
      </w:r>
    </w:p>
    <w:p w:rsidR="00F67C46" w:rsidP="00F67C4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F6CDD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 xml:space="preserve">процессуального принуждения в виде обязательства о явке, </w:t>
      </w:r>
      <w:r w:rsidRPr="000F6CDD">
        <w:rPr>
          <w:rFonts w:ascii="Times New Roman" w:eastAsia="Times New Roman" w:hAnsi="Times New Roman"/>
          <w:sz w:val="28"/>
          <w:szCs w:val="28"/>
        </w:rPr>
        <w:t>суд считает необходимым оставить без изменений до вступления приговора в законную силу.</w:t>
      </w:r>
    </w:p>
    <w:p w:rsidR="00F67C46" w:rsidP="00F67C4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E68EF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F67C46" w:rsidP="00F67C4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F6CDD">
        <w:rPr>
          <w:rFonts w:ascii="Times New Roman" w:eastAsia="Times New Roman" w:hAnsi="Times New Roman"/>
          <w:sz w:val="28"/>
          <w:szCs w:val="28"/>
        </w:rPr>
        <w:t>Вещественными доказательствами по делу надлежит расп</w:t>
      </w:r>
      <w:r>
        <w:rPr>
          <w:rFonts w:ascii="Times New Roman" w:eastAsia="Times New Roman" w:hAnsi="Times New Roman"/>
          <w:sz w:val="28"/>
          <w:szCs w:val="28"/>
        </w:rPr>
        <w:t>орядиться в соответствии со ст.</w:t>
      </w:r>
      <w:r w:rsidRPr="000F6CDD">
        <w:rPr>
          <w:rFonts w:ascii="Times New Roman" w:eastAsia="Times New Roman" w:hAnsi="Times New Roman"/>
          <w:sz w:val="28"/>
          <w:szCs w:val="28"/>
        </w:rPr>
        <w:t xml:space="preserve">81 Уголовно-процессуального кодекса Российской Федерации. </w:t>
      </w:r>
    </w:p>
    <w:p w:rsidR="009D224C" w:rsidRPr="00FC6E12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Процессуальные издержки, связанные с оплатой </w:t>
      </w:r>
      <w:r w:rsidR="00FC6E12">
        <w:rPr>
          <w:rFonts w:ascii="Times New Roman" w:eastAsia="Times New Roman" w:hAnsi="Times New Roman"/>
          <w:sz w:val="28"/>
          <w:szCs w:val="28"/>
        </w:rPr>
        <w:t>труда</w:t>
      </w:r>
      <w:r w:rsidR="00F67C4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адвокату Демьяненко</w:t>
      </w:r>
      <w:r w:rsidR="00FC6E12">
        <w:rPr>
          <w:rFonts w:ascii="Times New Roman" w:eastAsia="Times New Roman" w:hAnsi="Times New Roman"/>
          <w:sz w:val="28"/>
          <w:szCs w:val="28"/>
        </w:rPr>
        <w:t xml:space="preserve"> В.В. </w:t>
      </w:r>
      <w:r>
        <w:rPr>
          <w:rFonts w:ascii="Times New Roman" w:eastAsia="Times New Roman" w:hAnsi="Times New Roman"/>
          <w:sz w:val="28"/>
          <w:szCs w:val="28"/>
        </w:rPr>
        <w:t xml:space="preserve">в ходе </w:t>
      </w:r>
      <w:r w:rsidR="00F67C46">
        <w:rPr>
          <w:rFonts w:ascii="Times New Roman" w:eastAsia="Times New Roman" w:hAnsi="Times New Roman"/>
          <w:sz w:val="28"/>
          <w:szCs w:val="28"/>
        </w:rPr>
        <w:t>производства дознания</w:t>
      </w:r>
      <w:r w:rsidRPr="00FC6E12" w:rsidR="00FC6E12">
        <w:rPr>
          <w:rFonts w:ascii="Times New Roman" w:hAnsi="Times New Roman"/>
          <w:sz w:val="28"/>
          <w:szCs w:val="28"/>
        </w:rPr>
        <w:t>, подл</w:t>
      </w:r>
      <w:r w:rsidRPr="00FC6E12">
        <w:rPr>
          <w:rFonts w:ascii="Times New Roman" w:eastAsia="Times New Roman" w:hAnsi="Times New Roman"/>
          <w:sz w:val="28"/>
          <w:szCs w:val="28"/>
        </w:rPr>
        <w:t xml:space="preserve">ежат возмещению за счет средств федерального бюджета.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</w:t>
      </w:r>
      <w:r w:rsidRPr="00BD5D14" w:rsidR="00BD5D14">
        <w:rPr>
          <w:rFonts w:ascii="Times New Roman" w:eastAsia="Times New Roman" w:hAnsi="Times New Roman"/>
          <w:sz w:val="28"/>
          <w:szCs w:val="28"/>
        </w:rPr>
        <w:t xml:space="preserve">316-317 </w:t>
      </w:r>
      <w:r w:rsidRPr="00E476A9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Федерации, суд,</w:t>
      </w:r>
    </w:p>
    <w:p w:rsidR="0086486D" w:rsidRPr="00E476A9" w:rsidP="0086486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C018D2" w:rsidRPr="00C018D2" w:rsidP="00C018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018D2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/>
          <w:sz w:val="28"/>
          <w:szCs w:val="28"/>
        </w:rPr>
        <w:t>Тимченко Анатолия Витальевича</w:t>
      </w:r>
      <w:r w:rsidRPr="00C018D2">
        <w:rPr>
          <w:rFonts w:ascii="Times New Roman" w:eastAsia="Times New Roman" w:hAnsi="Times New Roman"/>
          <w:sz w:val="28"/>
          <w:szCs w:val="28"/>
        </w:rPr>
        <w:t xml:space="preserve"> виновным в совершении преступл</w:t>
      </w:r>
      <w:r>
        <w:rPr>
          <w:rFonts w:ascii="Times New Roman" w:eastAsia="Times New Roman" w:hAnsi="Times New Roman"/>
          <w:sz w:val="28"/>
          <w:szCs w:val="28"/>
        </w:rPr>
        <w:t>ения, предусмотренного ч.1 ст.119</w:t>
      </w:r>
      <w:r w:rsidRPr="00C018D2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 и назначить ему наказание в виде </w:t>
      </w:r>
      <w:r w:rsidR="00662702">
        <w:rPr>
          <w:rFonts w:ascii="Times New Roman" w:eastAsia="Times New Roman" w:hAnsi="Times New Roman"/>
          <w:sz w:val="28"/>
          <w:szCs w:val="28"/>
        </w:rPr>
        <w:t>********</w:t>
      </w:r>
      <w:r w:rsidRPr="00C018D2">
        <w:rPr>
          <w:rFonts w:ascii="Times New Roman" w:eastAsia="Times New Roman" w:hAnsi="Times New Roman"/>
          <w:sz w:val="28"/>
          <w:szCs w:val="28"/>
        </w:rPr>
        <w:t>.</w:t>
      </w:r>
    </w:p>
    <w:p w:rsidR="00C018D2" w:rsidRPr="00C018D2" w:rsidP="00C018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018D2">
        <w:rPr>
          <w:rFonts w:ascii="Times New Roman" w:eastAsia="Times New Roman" w:hAnsi="Times New Roman"/>
          <w:sz w:val="28"/>
          <w:szCs w:val="28"/>
        </w:rPr>
        <w:t xml:space="preserve">На основании ст.73 Уголовного кодекса Российской Федерации назначенное </w:t>
      </w:r>
      <w:r w:rsidR="004E5908">
        <w:rPr>
          <w:rFonts w:ascii="Times New Roman" w:eastAsia="Times New Roman" w:hAnsi="Times New Roman"/>
          <w:sz w:val="28"/>
          <w:szCs w:val="28"/>
        </w:rPr>
        <w:t>Тимченко Анатолию Витальевичу</w:t>
      </w:r>
      <w:r w:rsidRPr="00C018D2">
        <w:rPr>
          <w:rFonts w:ascii="Times New Roman" w:eastAsia="Times New Roman" w:hAnsi="Times New Roman"/>
          <w:sz w:val="28"/>
          <w:szCs w:val="28"/>
        </w:rPr>
        <w:t xml:space="preserve"> наказание в виде лишения свободы считать условным с установлением осужденному испытательного срока продолжительностью </w:t>
      </w:r>
      <w:r w:rsidR="00662702">
        <w:rPr>
          <w:rFonts w:ascii="Times New Roman" w:eastAsia="Times New Roman" w:hAnsi="Times New Roman"/>
          <w:sz w:val="28"/>
          <w:szCs w:val="28"/>
        </w:rPr>
        <w:t>*******</w:t>
      </w:r>
      <w:r w:rsidRPr="00C018D2">
        <w:rPr>
          <w:rFonts w:ascii="Times New Roman" w:eastAsia="Times New Roman" w:hAnsi="Times New Roman"/>
          <w:sz w:val="28"/>
          <w:szCs w:val="28"/>
        </w:rPr>
        <w:t>, в течение которого условно осужденный должен своим поведением доказать свое исправление.</w:t>
      </w:r>
    </w:p>
    <w:p w:rsidR="00C018D2" w:rsidRPr="00C018D2" w:rsidP="00C018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018D2"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E5908">
        <w:rPr>
          <w:rFonts w:ascii="Times New Roman" w:eastAsia="Times New Roman" w:hAnsi="Times New Roman"/>
          <w:sz w:val="28"/>
          <w:szCs w:val="28"/>
        </w:rPr>
        <w:t>Тимченко Анатолия Витальевича</w:t>
      </w:r>
      <w:r w:rsidRPr="00C018D2">
        <w:rPr>
          <w:rFonts w:ascii="Times New Roman" w:eastAsia="Times New Roman" w:hAnsi="Times New Roman"/>
          <w:sz w:val="28"/>
          <w:szCs w:val="28"/>
        </w:rPr>
        <w:t xml:space="preserve"> в период испытательного срока не менять постоянного места жительства без уведомления специализированного государственного органа, осуществляющего </w:t>
      </w:r>
      <w:r w:rsidRPr="00C018D2">
        <w:rPr>
          <w:rFonts w:ascii="Times New Roman" w:eastAsia="Times New Roman" w:hAnsi="Times New Roman"/>
          <w:sz w:val="28"/>
          <w:szCs w:val="28"/>
        </w:rPr>
        <w:t>контроль за</w:t>
      </w:r>
      <w:r w:rsidRPr="00C018D2">
        <w:rPr>
          <w:rFonts w:ascii="Times New Roman" w:eastAsia="Times New Roman" w:hAnsi="Times New Roman"/>
          <w:sz w:val="28"/>
          <w:szCs w:val="28"/>
        </w:rPr>
        <w:t xml:space="preserve"> поведением условно осужденного; обязать </w:t>
      </w:r>
      <w:r w:rsidR="004E5908">
        <w:rPr>
          <w:rFonts w:ascii="Times New Roman" w:eastAsia="Times New Roman" w:hAnsi="Times New Roman"/>
          <w:sz w:val="28"/>
          <w:szCs w:val="28"/>
        </w:rPr>
        <w:t>Тимченко Анатолия Витальевича</w:t>
      </w:r>
      <w:r w:rsidRPr="00C018D2">
        <w:rPr>
          <w:rFonts w:ascii="Times New Roman" w:eastAsia="Times New Roman" w:hAnsi="Times New Roman"/>
          <w:sz w:val="28"/>
          <w:szCs w:val="28"/>
        </w:rPr>
        <w:t xml:space="preserve"> являться в специализированный государственный орган, осуществляющий контроль за поведением условно осужденного, на регистрацию два раза в месяц.</w:t>
      </w:r>
    </w:p>
    <w:p w:rsidR="004E5908" w:rsidP="00C018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018D2">
        <w:rPr>
          <w:rFonts w:ascii="Times New Roman" w:eastAsia="Times New Roman" w:hAnsi="Times New Roman"/>
          <w:sz w:val="28"/>
          <w:szCs w:val="28"/>
        </w:rPr>
        <w:t>Испытательный срок исчислять с момента вступления приговора в законную силу с зачетом времени, прошедшего со дня провозглашения приговора.</w:t>
      </w:r>
    </w:p>
    <w:p w:rsidR="002A229E" w:rsidRPr="002A229E" w:rsidP="002A229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F6CDD">
        <w:rPr>
          <w:rFonts w:ascii="Times New Roman" w:eastAsia="Times New Roman" w:hAnsi="Times New Roman"/>
          <w:sz w:val="28"/>
          <w:szCs w:val="28"/>
        </w:rPr>
        <w:t>Вещественными доказательствами по делу надлежит расп</w:t>
      </w:r>
      <w:r w:rsidR="00426F63">
        <w:rPr>
          <w:rFonts w:ascii="Times New Roman" w:eastAsia="Times New Roman" w:hAnsi="Times New Roman"/>
          <w:sz w:val="28"/>
          <w:szCs w:val="28"/>
        </w:rPr>
        <w:t>орядиться в соответствии со ст.</w:t>
      </w:r>
      <w:r w:rsidRPr="000F6CDD">
        <w:rPr>
          <w:rFonts w:ascii="Times New Roman" w:eastAsia="Times New Roman" w:hAnsi="Times New Roman"/>
          <w:sz w:val="28"/>
          <w:szCs w:val="28"/>
        </w:rPr>
        <w:t xml:space="preserve">81 Уголовно-процессуального кодекса Российской Федерации: </w:t>
      </w:r>
      <w:r>
        <w:rPr>
          <w:rFonts w:ascii="Times New Roman" w:eastAsia="Times New Roman" w:hAnsi="Times New Roman"/>
          <w:sz w:val="28"/>
          <w:szCs w:val="28"/>
        </w:rPr>
        <w:t>топор с рукояткой синего цвета, общей длиной 370 мм</w:t>
      </w:r>
      <w:r w:rsidRPr="002A229E">
        <w:rPr>
          <w:rFonts w:ascii="Times New Roman" w:eastAsia="Times New Roman" w:hAnsi="Times New Roman"/>
          <w:sz w:val="28"/>
          <w:szCs w:val="28"/>
        </w:rPr>
        <w:t xml:space="preserve">, хранящийся в </w:t>
      </w:r>
      <w:r>
        <w:rPr>
          <w:rFonts w:ascii="Times New Roman" w:eastAsia="Times New Roman" w:hAnsi="Times New Roman"/>
          <w:sz w:val="28"/>
          <w:szCs w:val="28"/>
        </w:rPr>
        <w:t xml:space="preserve">специализированной </w:t>
      </w:r>
      <w:r w:rsidRPr="002A229E">
        <w:rPr>
          <w:rFonts w:ascii="Times New Roman" w:eastAsia="Times New Roman" w:hAnsi="Times New Roman"/>
          <w:sz w:val="28"/>
          <w:szCs w:val="28"/>
        </w:rPr>
        <w:t xml:space="preserve">камере хранения вещественных доказательств </w:t>
      </w:r>
      <w:r>
        <w:rPr>
          <w:rFonts w:ascii="Times New Roman" w:eastAsia="Times New Roman" w:hAnsi="Times New Roman"/>
          <w:sz w:val="28"/>
          <w:szCs w:val="28"/>
        </w:rPr>
        <w:t xml:space="preserve">ОМВД России по </w:t>
      </w:r>
      <w:r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.Е</w:t>
      </w:r>
      <w:r>
        <w:rPr>
          <w:rFonts w:ascii="Times New Roman" w:eastAsia="Times New Roman" w:hAnsi="Times New Roman"/>
          <w:sz w:val="28"/>
          <w:szCs w:val="28"/>
        </w:rPr>
        <w:t>впатории</w:t>
      </w:r>
      <w:r w:rsidRPr="002A22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F6CDD">
        <w:rPr>
          <w:rFonts w:ascii="Times New Roman" w:eastAsia="Times New Roman" w:hAnsi="Times New Roman"/>
          <w:sz w:val="28"/>
          <w:szCs w:val="28"/>
        </w:rPr>
        <w:t>после вступления приговора в законную си</w:t>
      </w:r>
      <w:r>
        <w:rPr>
          <w:rFonts w:ascii="Times New Roman" w:eastAsia="Times New Roman" w:hAnsi="Times New Roman"/>
          <w:sz w:val="28"/>
          <w:szCs w:val="28"/>
        </w:rPr>
        <w:t xml:space="preserve">лу </w:t>
      </w:r>
      <w:r w:rsidRPr="002A229E">
        <w:rPr>
          <w:rFonts w:ascii="Times New Roman" w:eastAsia="Times New Roman" w:hAnsi="Times New Roman"/>
          <w:sz w:val="28"/>
          <w:szCs w:val="28"/>
        </w:rPr>
        <w:t>- уничтожить.</w:t>
      </w:r>
    </w:p>
    <w:p w:rsidR="000F6CDD" w:rsidP="00C018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F6CDD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9655E9" w:rsidRPr="009655E9" w:rsidP="000F6C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 xml:space="preserve">Приговор может быть обжалован в апелляционном порядке в </w:t>
      </w:r>
      <w:r w:rsidR="00E649AF">
        <w:rPr>
          <w:rFonts w:ascii="Times New Roman" w:eastAsia="Times New Roman" w:hAnsi="Times New Roman"/>
          <w:sz w:val="28"/>
          <w:szCs w:val="28"/>
        </w:rPr>
        <w:t>Евпаторийский городской суд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Республики Крым через мирового судью судебного участка №</w:t>
      </w:r>
      <w:r w:rsidR="00E649AF">
        <w:rPr>
          <w:rFonts w:ascii="Times New Roman" w:eastAsia="Times New Roman" w:hAnsi="Times New Roman"/>
          <w:sz w:val="28"/>
          <w:szCs w:val="28"/>
        </w:rPr>
        <w:t>42</w:t>
      </w:r>
      <w:r w:rsidRPr="00E649AF" w:rsidR="00E649AF">
        <w:t xml:space="preserve"> </w:t>
      </w:r>
      <w:r w:rsidRPr="00E649AF" w:rsidR="00E649AF">
        <w:rPr>
          <w:rFonts w:ascii="Times New Roman" w:eastAsia="Times New Roman" w:hAnsi="Times New Roman"/>
          <w:sz w:val="28"/>
          <w:szCs w:val="28"/>
        </w:rPr>
        <w:t xml:space="preserve">Евпаторийского судебного района (город республиканского значения Евпатория с подчиненной ему территорией) Республики Крым </w:t>
      </w:r>
      <w:r w:rsidR="00E649AF">
        <w:rPr>
          <w:rFonts w:ascii="Times New Roman" w:eastAsia="Times New Roman" w:hAnsi="Times New Roman"/>
          <w:sz w:val="28"/>
          <w:szCs w:val="28"/>
        </w:rPr>
        <w:t>с соблюдением требований ст.</w:t>
      </w:r>
      <w:r w:rsidRPr="009655E9">
        <w:rPr>
          <w:rFonts w:ascii="Times New Roman" w:eastAsia="Times New Roman" w:hAnsi="Times New Roman"/>
          <w:sz w:val="28"/>
          <w:szCs w:val="28"/>
        </w:rPr>
        <w:t>317 Уголовно-процессуального кодекса Российской Федерации в течение 1</w:t>
      </w:r>
      <w:r w:rsidR="00555A8A">
        <w:rPr>
          <w:rFonts w:ascii="Times New Roman" w:eastAsia="Times New Roman" w:hAnsi="Times New Roman"/>
          <w:sz w:val="28"/>
          <w:szCs w:val="28"/>
        </w:rPr>
        <w:t>5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суток со дня его провозглашения, а осужденным, находящимся под стражей, в тот же срок, с момента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вручения ему копии приговора. 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6486D" w:rsidRPr="00E476A9" w:rsidP="009655E9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 xml:space="preserve">Мировой судья                    </w:t>
      </w:r>
      <w:r w:rsidR="00426F63">
        <w:rPr>
          <w:rFonts w:ascii="Times New Roman" w:eastAsia="Times New Roman" w:hAnsi="Times New Roman"/>
          <w:sz w:val="28"/>
          <w:szCs w:val="28"/>
        </w:rPr>
        <w:tab/>
        <w:t>(подпись)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E649AF">
        <w:rPr>
          <w:rFonts w:ascii="Times New Roman" w:eastAsia="Times New Roman" w:hAnsi="Times New Roman"/>
          <w:sz w:val="28"/>
          <w:szCs w:val="28"/>
        </w:rPr>
        <w:t>Э.Р. Рыкова</w:t>
      </w:r>
    </w:p>
    <w:p w:rsidR="009A2364" w:rsidP="009A2364">
      <w:pPr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</w:p>
    <w:p w:rsidR="00731AD3" w:rsidP="009A2364">
      <w:pPr>
        <w:jc w:val="both"/>
        <w:rPr>
          <w:rFonts w:ascii="Times New Roman" w:hAnsi="Times New Roman" w:eastAsiaTheme="minorHAnsi"/>
        </w:rPr>
      </w:pPr>
    </w:p>
    <w:sectPr w:rsidSect="00C15EF2">
      <w:footerReference w:type="default" r:id="rId4"/>
      <w:pgSz w:w="11906" w:h="16838"/>
      <w:pgMar w:top="709" w:right="849" w:bottom="567" w:left="15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5319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702">
          <w:rPr>
            <w:noProof/>
          </w:rPr>
          <w:t>3</w:t>
        </w:r>
        <w:r>
          <w:fldChar w:fldCharType="end"/>
        </w:r>
      </w:p>
    </w:sdtContent>
  </w:sdt>
  <w:p w:rsidR="005319C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6D"/>
    <w:rsid w:val="00020B38"/>
    <w:rsid w:val="0002319E"/>
    <w:rsid w:val="000650B4"/>
    <w:rsid w:val="000A6F51"/>
    <w:rsid w:val="000D5F6C"/>
    <w:rsid w:val="000E6CDC"/>
    <w:rsid w:val="000F6CDD"/>
    <w:rsid w:val="00106C05"/>
    <w:rsid w:val="0011476F"/>
    <w:rsid w:val="00163F80"/>
    <w:rsid w:val="0016436F"/>
    <w:rsid w:val="001B548F"/>
    <w:rsid w:val="001D2B76"/>
    <w:rsid w:val="00241530"/>
    <w:rsid w:val="002763D6"/>
    <w:rsid w:val="002A229E"/>
    <w:rsid w:val="002E6299"/>
    <w:rsid w:val="002F2420"/>
    <w:rsid w:val="003806D0"/>
    <w:rsid w:val="003A3512"/>
    <w:rsid w:val="004151F0"/>
    <w:rsid w:val="00416B82"/>
    <w:rsid w:val="00426F63"/>
    <w:rsid w:val="0043071D"/>
    <w:rsid w:val="00482D82"/>
    <w:rsid w:val="00483FD0"/>
    <w:rsid w:val="00486A98"/>
    <w:rsid w:val="004D52F3"/>
    <w:rsid w:val="004E5908"/>
    <w:rsid w:val="004E5D2D"/>
    <w:rsid w:val="005119F7"/>
    <w:rsid w:val="005319CB"/>
    <w:rsid w:val="00531D63"/>
    <w:rsid w:val="00551050"/>
    <w:rsid w:val="00555A8A"/>
    <w:rsid w:val="00602ABC"/>
    <w:rsid w:val="00662702"/>
    <w:rsid w:val="00677E44"/>
    <w:rsid w:val="00682212"/>
    <w:rsid w:val="00692567"/>
    <w:rsid w:val="006A1144"/>
    <w:rsid w:val="006B6295"/>
    <w:rsid w:val="006E773C"/>
    <w:rsid w:val="00731AD3"/>
    <w:rsid w:val="007506E5"/>
    <w:rsid w:val="007D0CE2"/>
    <w:rsid w:val="007D3BBA"/>
    <w:rsid w:val="007E2EB7"/>
    <w:rsid w:val="00832D01"/>
    <w:rsid w:val="0086486D"/>
    <w:rsid w:val="00896A61"/>
    <w:rsid w:val="008A7A19"/>
    <w:rsid w:val="009655E9"/>
    <w:rsid w:val="009A2364"/>
    <w:rsid w:val="009D224C"/>
    <w:rsid w:val="009F725A"/>
    <w:rsid w:val="00A13809"/>
    <w:rsid w:val="00A73B1C"/>
    <w:rsid w:val="00B05CB3"/>
    <w:rsid w:val="00B3363D"/>
    <w:rsid w:val="00B400EA"/>
    <w:rsid w:val="00B54782"/>
    <w:rsid w:val="00B90B03"/>
    <w:rsid w:val="00BC68FF"/>
    <w:rsid w:val="00BD5D14"/>
    <w:rsid w:val="00C018D2"/>
    <w:rsid w:val="00C021A7"/>
    <w:rsid w:val="00C15EF2"/>
    <w:rsid w:val="00C2785F"/>
    <w:rsid w:val="00C36F62"/>
    <w:rsid w:val="00C461A9"/>
    <w:rsid w:val="00C93BB3"/>
    <w:rsid w:val="00CA49CD"/>
    <w:rsid w:val="00CD437C"/>
    <w:rsid w:val="00D123F8"/>
    <w:rsid w:val="00D935D2"/>
    <w:rsid w:val="00DB2367"/>
    <w:rsid w:val="00DB6C14"/>
    <w:rsid w:val="00DC6909"/>
    <w:rsid w:val="00DC7CD2"/>
    <w:rsid w:val="00DD40DF"/>
    <w:rsid w:val="00E02DDF"/>
    <w:rsid w:val="00E476A9"/>
    <w:rsid w:val="00E649AF"/>
    <w:rsid w:val="00E714BA"/>
    <w:rsid w:val="00E82E5B"/>
    <w:rsid w:val="00EB77AF"/>
    <w:rsid w:val="00EE68EF"/>
    <w:rsid w:val="00EE7D21"/>
    <w:rsid w:val="00F13CDA"/>
    <w:rsid w:val="00F16A0E"/>
    <w:rsid w:val="00F263E2"/>
    <w:rsid w:val="00F266C0"/>
    <w:rsid w:val="00F30C1A"/>
    <w:rsid w:val="00F3669B"/>
    <w:rsid w:val="00F65940"/>
    <w:rsid w:val="00F67C46"/>
    <w:rsid w:val="00F754B2"/>
    <w:rsid w:val="00FA4C4C"/>
    <w:rsid w:val="00FC6E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648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6486D"/>
    <w:rPr>
      <w:rFonts w:eastAsiaTheme="minorEastAsia"/>
      <w:lang w:eastAsia="ru-RU"/>
    </w:rPr>
  </w:style>
  <w:style w:type="paragraph" w:customStyle="1" w:styleId="Standard">
    <w:name w:val="Standard"/>
    <w:rsid w:val="0086486D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Обычный1"/>
    <w:rsid w:val="008648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5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55A8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6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