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517" w:rsidRPr="000B759C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КОПИЯ</w:t>
      </w:r>
    </w:p>
    <w:p w:rsidR="00635F01" w:rsidRPr="000B759C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0B759C">
        <w:rPr>
          <w:rFonts w:ascii="Times New Roman" w:hAnsi="Times New Roman"/>
          <w:sz w:val="20"/>
          <w:szCs w:val="20"/>
          <w:lang w:eastAsia="ru-RU"/>
        </w:rPr>
        <w:t>Дело №</w:t>
      </w:r>
      <w:r w:rsidR="00D3080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>
        <w:rPr>
          <w:rFonts w:ascii="Times New Roman" w:hAnsi="Times New Roman"/>
          <w:sz w:val="20"/>
          <w:szCs w:val="20"/>
          <w:lang w:eastAsia="ru-RU"/>
        </w:rPr>
        <w:t>1-4</w:t>
      </w:r>
      <w:r w:rsidRPr="000B759C" w:rsidR="00250BAD">
        <w:rPr>
          <w:rFonts w:ascii="Times New Roman" w:hAnsi="Times New Roman"/>
          <w:sz w:val="20"/>
          <w:szCs w:val="20"/>
          <w:lang w:eastAsia="ru-RU"/>
        </w:rPr>
        <w:t>2</w:t>
      </w:r>
      <w:r w:rsidRPr="000B759C" w:rsidR="000B759C">
        <w:rPr>
          <w:rFonts w:ascii="Times New Roman" w:hAnsi="Times New Roman"/>
          <w:sz w:val="20"/>
          <w:szCs w:val="20"/>
          <w:lang w:eastAsia="ru-RU"/>
        </w:rPr>
        <w:t>-</w:t>
      </w:r>
      <w:r w:rsidR="00304D7C">
        <w:rPr>
          <w:rFonts w:ascii="Times New Roman" w:hAnsi="Times New Roman"/>
          <w:sz w:val="20"/>
          <w:szCs w:val="20"/>
          <w:lang w:eastAsia="ru-RU"/>
        </w:rPr>
        <w:t>2</w:t>
      </w:r>
      <w:r w:rsidR="00852B02">
        <w:rPr>
          <w:rFonts w:ascii="Times New Roman" w:hAnsi="Times New Roman"/>
          <w:sz w:val="20"/>
          <w:szCs w:val="20"/>
          <w:lang w:eastAsia="ru-RU"/>
        </w:rPr>
        <w:t>8</w:t>
      </w:r>
      <w:r w:rsidRPr="000B759C" w:rsidR="000B759C">
        <w:rPr>
          <w:rFonts w:ascii="Times New Roman" w:hAnsi="Times New Roman"/>
          <w:sz w:val="20"/>
          <w:szCs w:val="20"/>
          <w:lang w:eastAsia="ru-RU"/>
        </w:rPr>
        <w:t>/2023</w:t>
      </w:r>
    </w:p>
    <w:p w:rsidR="0044049C" w:rsidRPr="000B759C" w:rsidP="004640C3">
      <w:pPr>
        <w:spacing w:after="0" w:line="360" w:lineRule="auto"/>
        <w:ind w:right="-2"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*****</w:t>
      </w:r>
    </w:p>
    <w:p w:rsidR="00635F01" w:rsidRPr="000B759C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П Р И Г О В О Р</w:t>
      </w:r>
    </w:p>
    <w:p w:rsidR="00635F01" w:rsidRPr="000B759C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ИМЕНЕМ   РОССИЙСКОЙ   ФЕДЕРАЦИИ</w:t>
      </w:r>
    </w:p>
    <w:p w:rsidR="00635F01" w:rsidRPr="000B759C" w:rsidP="004640C3">
      <w:pPr>
        <w:spacing w:after="0" w:line="360" w:lineRule="auto"/>
        <w:ind w:right="-2" w:firstLine="85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28.06</w:t>
      </w:r>
      <w:r w:rsidRPr="000B759C" w:rsidR="000B759C">
        <w:rPr>
          <w:rFonts w:ascii="Times New Roman" w:hAnsi="Times New Roman"/>
          <w:sz w:val="20"/>
          <w:szCs w:val="20"/>
          <w:lang w:eastAsia="ru-RU"/>
        </w:rPr>
        <w:t>.</w:t>
      </w:r>
      <w:r w:rsidRPr="000B759C" w:rsidR="00AA0D1D">
        <w:rPr>
          <w:rFonts w:ascii="Times New Roman" w:hAnsi="Times New Roman"/>
          <w:sz w:val="20"/>
          <w:szCs w:val="20"/>
          <w:lang w:eastAsia="ru-RU"/>
        </w:rPr>
        <w:t>202</w:t>
      </w:r>
      <w:r w:rsidRPr="000B759C" w:rsidR="000B759C">
        <w:rPr>
          <w:rFonts w:ascii="Times New Roman" w:hAnsi="Times New Roman"/>
          <w:sz w:val="20"/>
          <w:szCs w:val="20"/>
          <w:lang w:eastAsia="ru-RU"/>
        </w:rPr>
        <w:t>3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0B759C">
        <w:rPr>
          <w:rFonts w:ascii="Times New Roman" w:hAnsi="Times New Roman"/>
          <w:sz w:val="20"/>
          <w:szCs w:val="20"/>
          <w:lang w:eastAsia="ru-RU"/>
        </w:rPr>
        <w:tab/>
        <w:t xml:space="preserve">  </w:t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ab/>
      </w:r>
      <w:r w:rsidRPr="000B759C" w:rsidR="00B71709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0B759C">
        <w:rPr>
          <w:rFonts w:ascii="Times New Roman" w:hAnsi="Times New Roman"/>
          <w:sz w:val="20"/>
          <w:szCs w:val="20"/>
          <w:lang w:eastAsia="ru-RU"/>
        </w:rPr>
        <w:t>г</w:t>
      </w:r>
      <w:r w:rsidRPr="000B759C" w:rsidR="00B71709">
        <w:rPr>
          <w:rFonts w:ascii="Times New Roman" w:hAnsi="Times New Roman"/>
          <w:sz w:val="20"/>
          <w:szCs w:val="20"/>
          <w:lang w:eastAsia="ru-RU"/>
        </w:rPr>
        <w:t>ор</w:t>
      </w:r>
      <w:r w:rsidRPr="000B759C">
        <w:rPr>
          <w:rFonts w:ascii="Times New Roman" w:hAnsi="Times New Roman"/>
          <w:sz w:val="20"/>
          <w:szCs w:val="20"/>
          <w:lang w:eastAsia="ru-RU"/>
        </w:rPr>
        <w:t>. Евпатория</w:t>
      </w:r>
    </w:p>
    <w:p w:rsidR="00635F01" w:rsidRPr="000B759C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Суд в составе</w:t>
      </w:r>
      <w:r w:rsidRPr="000B759C" w:rsidR="00B50C25">
        <w:rPr>
          <w:rFonts w:ascii="Times New Roman" w:hAnsi="Times New Roman"/>
          <w:sz w:val="20"/>
          <w:szCs w:val="20"/>
          <w:lang w:eastAsia="ru-RU"/>
        </w:rPr>
        <w:t>: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 w:rsidR="008F3207">
        <w:rPr>
          <w:rFonts w:ascii="Times New Roman" w:hAnsi="Times New Roman"/>
          <w:sz w:val="20"/>
          <w:szCs w:val="20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0B759C" w:rsidR="003A266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>Инн</w:t>
      </w:r>
      <w:r w:rsidRPr="000B759C">
        <w:rPr>
          <w:rFonts w:ascii="Times New Roman" w:hAnsi="Times New Roman"/>
          <w:sz w:val="20"/>
          <w:szCs w:val="20"/>
          <w:lang w:eastAsia="ru-RU"/>
        </w:rPr>
        <w:t>ы</w:t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 xml:space="preserve"> Олеговн</w:t>
      </w:r>
      <w:r w:rsidRPr="000B759C">
        <w:rPr>
          <w:rFonts w:ascii="Times New Roman" w:hAnsi="Times New Roman"/>
          <w:sz w:val="20"/>
          <w:szCs w:val="20"/>
          <w:lang w:eastAsia="ru-RU"/>
        </w:rPr>
        <w:t>ы</w:t>
      </w:r>
      <w:r w:rsidRPr="000B759C" w:rsidR="00DE5839">
        <w:rPr>
          <w:rFonts w:ascii="Times New Roman" w:hAnsi="Times New Roman"/>
          <w:sz w:val="20"/>
          <w:szCs w:val="20"/>
          <w:lang w:eastAsia="ru-RU"/>
        </w:rPr>
        <w:t xml:space="preserve"> Семенец, </w:t>
      </w:r>
    </w:p>
    <w:p w:rsidR="005A5990" w:rsidRPr="000B759C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п</w:t>
      </w:r>
      <w:r w:rsidRPr="000B759C">
        <w:rPr>
          <w:rFonts w:ascii="Times New Roman" w:hAnsi="Times New Roman"/>
          <w:sz w:val="20"/>
          <w:szCs w:val="20"/>
          <w:lang w:eastAsia="ru-RU"/>
        </w:rPr>
        <w:t>ри</w:t>
      </w:r>
      <w:r w:rsidRPr="000B759C" w:rsidR="00EB6DB7">
        <w:rPr>
          <w:rFonts w:ascii="Times New Roman" w:hAnsi="Times New Roman"/>
          <w:sz w:val="20"/>
          <w:szCs w:val="20"/>
          <w:lang w:eastAsia="ru-RU"/>
        </w:rPr>
        <w:t xml:space="preserve"> ведении протокола судебного заседания </w:t>
      </w:r>
      <w:r w:rsidRPr="000B759C" w:rsidR="0044049C">
        <w:rPr>
          <w:rFonts w:ascii="Times New Roman" w:hAnsi="Times New Roman"/>
          <w:sz w:val="20"/>
          <w:szCs w:val="20"/>
          <w:lang w:eastAsia="ru-RU"/>
        </w:rPr>
        <w:t xml:space="preserve">секретарем судебного заседания </w:t>
      </w:r>
      <w:r w:rsidR="00F06DA6">
        <w:rPr>
          <w:rFonts w:ascii="Times New Roman" w:hAnsi="Times New Roman"/>
          <w:sz w:val="20"/>
          <w:szCs w:val="20"/>
          <w:lang w:eastAsia="ru-RU"/>
        </w:rPr>
        <w:t xml:space="preserve">Лебедевой Р.В. </w:t>
      </w:r>
      <w:r w:rsidRPr="000B759C" w:rsidR="0044049C">
        <w:rPr>
          <w:rFonts w:ascii="Times New Roman" w:hAnsi="Times New Roman"/>
          <w:sz w:val="20"/>
          <w:szCs w:val="20"/>
          <w:lang w:eastAsia="ru-RU"/>
        </w:rPr>
        <w:t>,</w:t>
      </w:r>
    </w:p>
    <w:p w:rsidR="00921ED5" w:rsidRPr="000B759C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 xml:space="preserve">с участием </w:t>
      </w:r>
      <w:r w:rsidRPr="000B759C" w:rsidR="00635F01">
        <w:rPr>
          <w:rFonts w:ascii="Times New Roman" w:hAnsi="Times New Roman"/>
          <w:sz w:val="20"/>
          <w:szCs w:val="20"/>
          <w:lang w:eastAsia="ru-RU"/>
        </w:rPr>
        <w:t>государственн</w:t>
      </w:r>
      <w:r w:rsidRPr="000B759C" w:rsidR="00AA0D1D">
        <w:rPr>
          <w:rFonts w:ascii="Times New Roman" w:hAnsi="Times New Roman"/>
          <w:sz w:val="20"/>
          <w:szCs w:val="20"/>
          <w:lang w:eastAsia="ru-RU"/>
        </w:rPr>
        <w:t>ого</w:t>
      </w:r>
      <w:r w:rsidRPr="000B759C" w:rsidR="00635F01">
        <w:rPr>
          <w:rFonts w:ascii="Times New Roman" w:hAnsi="Times New Roman"/>
          <w:sz w:val="20"/>
          <w:szCs w:val="20"/>
          <w:lang w:eastAsia="ru-RU"/>
        </w:rPr>
        <w:t xml:space="preserve"> обвинител</w:t>
      </w:r>
      <w:r w:rsidRPr="000B759C" w:rsidR="00AA0D1D">
        <w:rPr>
          <w:rFonts w:ascii="Times New Roman" w:hAnsi="Times New Roman"/>
          <w:sz w:val="20"/>
          <w:szCs w:val="20"/>
          <w:lang w:eastAsia="ru-RU"/>
        </w:rPr>
        <w:t>я</w:t>
      </w:r>
      <w:r w:rsidRPr="000B759C" w:rsidR="002C434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 w:rsidR="00635F01">
        <w:rPr>
          <w:rFonts w:ascii="Times New Roman" w:hAnsi="Times New Roman"/>
          <w:sz w:val="20"/>
          <w:szCs w:val="20"/>
          <w:lang w:eastAsia="ru-RU"/>
        </w:rPr>
        <w:t>–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помощника прокурора </w:t>
      </w:r>
      <w:r w:rsidR="000D783D">
        <w:rPr>
          <w:rFonts w:ascii="Times New Roman" w:hAnsi="Times New Roman"/>
          <w:sz w:val="20"/>
          <w:szCs w:val="20"/>
          <w:lang w:eastAsia="ru-RU"/>
        </w:rPr>
        <w:t>****</w:t>
      </w:r>
    </w:p>
    <w:p w:rsidR="00EB6DB7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0B759C">
        <w:rPr>
          <w:rFonts w:ascii="Times New Roman" w:hAnsi="Times New Roman"/>
          <w:sz w:val="20"/>
          <w:szCs w:val="20"/>
        </w:rPr>
        <w:t>подсудимо</w:t>
      </w:r>
      <w:r w:rsidRPr="000B759C" w:rsidR="000B759C">
        <w:rPr>
          <w:rFonts w:ascii="Times New Roman" w:hAnsi="Times New Roman"/>
          <w:sz w:val="20"/>
          <w:szCs w:val="20"/>
        </w:rPr>
        <w:t xml:space="preserve">го </w:t>
      </w:r>
      <w:r w:rsidR="00852B02">
        <w:rPr>
          <w:rFonts w:ascii="Times New Roman" w:hAnsi="Times New Roman"/>
          <w:sz w:val="20"/>
          <w:szCs w:val="20"/>
        </w:rPr>
        <w:t>Кошетара А.И.</w:t>
      </w:r>
      <w:r w:rsidR="00304D7C">
        <w:rPr>
          <w:rFonts w:ascii="Times New Roman" w:hAnsi="Times New Roman"/>
          <w:sz w:val="20"/>
          <w:szCs w:val="20"/>
        </w:rPr>
        <w:t>,</w:t>
      </w:r>
      <w:r w:rsidRPr="000B759C" w:rsidR="00250BAD">
        <w:rPr>
          <w:rFonts w:ascii="Times New Roman" w:hAnsi="Times New Roman"/>
          <w:sz w:val="20"/>
          <w:szCs w:val="20"/>
        </w:rPr>
        <w:t xml:space="preserve"> </w:t>
      </w:r>
    </w:p>
    <w:p w:rsidR="00304D7C" w:rsidRPr="000B759C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потерпевшего </w:t>
      </w:r>
      <w:r w:rsidR="000D783D">
        <w:rPr>
          <w:rFonts w:ascii="Times New Roman" w:hAnsi="Times New Roman"/>
          <w:sz w:val="20"/>
          <w:szCs w:val="20"/>
        </w:rPr>
        <w:t>****</w:t>
      </w:r>
    </w:p>
    <w:p w:rsidR="00EB6DB7" w:rsidRPr="000B759C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0B759C">
        <w:rPr>
          <w:rFonts w:ascii="Times New Roman" w:hAnsi="Times New Roman"/>
          <w:sz w:val="20"/>
          <w:szCs w:val="20"/>
        </w:rPr>
        <w:t xml:space="preserve">защитника – адвоката </w:t>
      </w:r>
      <w:r w:rsidR="000D783D">
        <w:rPr>
          <w:rFonts w:ascii="Times New Roman" w:hAnsi="Times New Roman"/>
          <w:sz w:val="20"/>
          <w:szCs w:val="20"/>
        </w:rPr>
        <w:t>***</w:t>
      </w:r>
    </w:p>
    <w:p w:rsidR="00635F01" w:rsidRPr="000B759C" w:rsidP="004640C3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852B02" w:rsidP="0044049C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Кошетара Арсена Ишхановича, </w:t>
      </w:r>
      <w:r w:rsidR="000D783D">
        <w:rPr>
          <w:rFonts w:ascii="Times New Roman" w:hAnsi="Times New Roman"/>
          <w:sz w:val="20"/>
          <w:szCs w:val="20"/>
          <w:lang w:eastAsia="ru-RU"/>
        </w:rPr>
        <w:t>****</w:t>
      </w:r>
    </w:p>
    <w:p w:rsidR="00852B02" w:rsidP="0044049C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Приговором Евпаторийского городского суда Республики Крым от </w:t>
      </w:r>
      <w:r w:rsidR="000D783D">
        <w:rPr>
          <w:rFonts w:ascii="Times New Roman" w:hAnsi="Times New Roman"/>
          <w:sz w:val="20"/>
          <w:szCs w:val="20"/>
          <w:lang w:eastAsia="ru-RU"/>
        </w:rPr>
        <w:t>***</w:t>
      </w:r>
      <w:r>
        <w:rPr>
          <w:rFonts w:ascii="Times New Roman" w:hAnsi="Times New Roman"/>
          <w:sz w:val="20"/>
          <w:szCs w:val="20"/>
          <w:lang w:eastAsia="ru-RU"/>
        </w:rPr>
        <w:t xml:space="preserve"> за преступление, предусмотренное ч. 2 ст. 159 УК РФ, к наказанию в виде </w:t>
      </w:r>
      <w:r w:rsidR="000D783D">
        <w:rPr>
          <w:rFonts w:ascii="Times New Roman" w:hAnsi="Times New Roman"/>
          <w:sz w:val="20"/>
          <w:szCs w:val="20"/>
          <w:lang w:eastAsia="ru-RU"/>
        </w:rPr>
        <w:t>***</w:t>
      </w:r>
      <w:r>
        <w:rPr>
          <w:rFonts w:ascii="Times New Roman" w:hAnsi="Times New Roman"/>
          <w:sz w:val="20"/>
          <w:szCs w:val="20"/>
          <w:lang w:eastAsia="ru-RU"/>
        </w:rPr>
        <w:t xml:space="preserve"> часов обязательных работ,</w:t>
      </w:r>
    </w:p>
    <w:p w:rsidR="00635F01" w:rsidRPr="000B759C" w:rsidP="0044049C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 совершение преступления, предусмотренного ч. 1 ст. 158 </w:t>
      </w:r>
      <w:r w:rsidRPr="000B759C" w:rsidR="00597290">
        <w:rPr>
          <w:rFonts w:ascii="Times New Roman" w:hAnsi="Times New Roman"/>
          <w:sz w:val="20"/>
          <w:szCs w:val="20"/>
          <w:lang w:eastAsia="ru-RU"/>
        </w:rPr>
        <w:t>УК РФ,</w:t>
      </w:r>
    </w:p>
    <w:p w:rsidR="00635F01" w:rsidRPr="000B759C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852B02" w:rsidRPr="00852B02" w:rsidP="00852B0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>Кошетар Арсен Ишханович совершил преступление, предусмотренное ч. 1 ст. 158 УК РФ, при следующих обстоятельствах:</w:t>
      </w:r>
    </w:p>
    <w:p w:rsidR="00852B02" w:rsidRPr="00852B02" w:rsidP="00852B0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 Кошетар А.И., правомерно находясь помещении комнаты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, Республики Крым, имея умысел, направленный на хищение чужого имущества, действуя умышленно, из корыстных побуждений, воспользовавшись тем обстоятельством, что потерпевший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 не наблюдает за его действиями, путем свободного доступа, с поверхности деревянной тумбы тайно похитил телевизор фирмы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» в корпусе черного цвета, стоимостью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****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принадлежащий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***</w:t>
      </w:r>
    </w:p>
    <w:p w:rsidR="00852B02" w:rsidRPr="00852B02" w:rsidP="00852B0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После чего с места совершения преступления скрылся и распорядился похищенным по своему усмотрению, причинив тем самым </w:t>
      </w:r>
      <w:r w:rsidR="000D783D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имущественный вред, на общую сумму </w:t>
      </w:r>
      <w:r w:rsidR="000D783D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рублей, который не является значительным для последней.</w:t>
      </w:r>
    </w:p>
    <w:p w:rsidR="00304D7C" w:rsidP="00852B02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>Таким образом, Кошетар Арсен Ишханович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совершил 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 преступлени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>, предусмотренно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852B02">
        <w:rPr>
          <w:rFonts w:ascii="Times New Roman" w:eastAsia="Times New Roman" w:hAnsi="Times New Roman"/>
          <w:sz w:val="20"/>
          <w:szCs w:val="20"/>
          <w:lang w:eastAsia="ru-RU"/>
        </w:rPr>
        <w:t xml:space="preserve"> ч. 1 ст. 158 УК РФ - кража, то есть тайное хищение чужого имущества.</w:t>
      </w:r>
    </w:p>
    <w:p w:rsidR="00304D7C" w:rsidP="00304D7C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B3F7D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7B3F7D" w:rsidR="00C21933">
        <w:rPr>
          <w:rFonts w:ascii="Times New Roman" w:hAnsi="Times New Roman"/>
          <w:sz w:val="20"/>
          <w:szCs w:val="20"/>
        </w:rPr>
        <w:t>подсудим</w:t>
      </w:r>
      <w:r w:rsidRPr="007B3F7D" w:rsidR="000B759C">
        <w:rPr>
          <w:rFonts w:ascii="Times New Roman" w:hAnsi="Times New Roman"/>
          <w:sz w:val="20"/>
          <w:szCs w:val="20"/>
        </w:rPr>
        <w:t>ый</w:t>
      </w:r>
      <w:r w:rsidRPr="007B3F7D" w:rsidR="00C21933">
        <w:rPr>
          <w:rFonts w:ascii="Times New Roman" w:hAnsi="Times New Roman"/>
          <w:sz w:val="20"/>
          <w:szCs w:val="20"/>
        </w:rPr>
        <w:t xml:space="preserve"> вину в инкриминируемом преступлении признал</w:t>
      </w:r>
      <w:r w:rsidRPr="007B3F7D" w:rsidR="008F3207">
        <w:rPr>
          <w:rFonts w:ascii="Times New Roman" w:hAnsi="Times New Roman"/>
          <w:sz w:val="20"/>
          <w:szCs w:val="20"/>
        </w:rPr>
        <w:t>.</w:t>
      </w:r>
      <w:r w:rsidRPr="007B3F7D" w:rsidR="000B759C">
        <w:rPr>
          <w:rFonts w:ascii="Times New Roman" w:hAnsi="Times New Roman"/>
          <w:sz w:val="20"/>
          <w:szCs w:val="20"/>
        </w:rPr>
        <w:t xml:space="preserve"> </w:t>
      </w:r>
    </w:p>
    <w:p w:rsidR="00F61EE6" w:rsidP="00F61EE6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7B3F7D">
        <w:rPr>
          <w:rFonts w:ascii="Times New Roman" w:hAnsi="Times New Roman"/>
          <w:sz w:val="20"/>
          <w:szCs w:val="20"/>
        </w:rPr>
        <w:t>Подтвердил</w:t>
      </w:r>
      <w:r w:rsidRPr="007B3F7D" w:rsidR="0044049C">
        <w:rPr>
          <w:rFonts w:ascii="Times New Roman" w:hAnsi="Times New Roman"/>
          <w:sz w:val="20"/>
          <w:szCs w:val="20"/>
        </w:rPr>
        <w:t xml:space="preserve"> время, место и событие преступления.</w:t>
      </w:r>
      <w:r>
        <w:rPr>
          <w:rFonts w:ascii="Times New Roman" w:hAnsi="Times New Roman"/>
          <w:sz w:val="20"/>
          <w:szCs w:val="20"/>
        </w:rPr>
        <w:t xml:space="preserve"> </w:t>
      </w:r>
      <w:r w:rsidR="00852B02">
        <w:rPr>
          <w:rFonts w:ascii="Times New Roman" w:hAnsi="Times New Roman"/>
          <w:sz w:val="20"/>
          <w:szCs w:val="20"/>
        </w:rPr>
        <w:t xml:space="preserve">Показал, что </w:t>
      </w:r>
      <w:r w:rsidR="000D783D">
        <w:rPr>
          <w:rFonts w:ascii="Times New Roman" w:hAnsi="Times New Roman"/>
          <w:sz w:val="20"/>
          <w:szCs w:val="20"/>
        </w:rPr>
        <w:t>***</w:t>
      </w:r>
      <w:r w:rsidR="00852B02">
        <w:rPr>
          <w:rFonts w:ascii="Times New Roman" w:hAnsi="Times New Roman"/>
          <w:sz w:val="20"/>
          <w:szCs w:val="20"/>
        </w:rPr>
        <w:t xml:space="preserve"> находился по месту временного проживания по ул. </w:t>
      </w:r>
      <w:r w:rsidR="000D783D">
        <w:rPr>
          <w:rFonts w:ascii="Times New Roman" w:hAnsi="Times New Roman"/>
          <w:sz w:val="20"/>
          <w:szCs w:val="20"/>
        </w:rPr>
        <w:t>****</w:t>
      </w:r>
      <w:r w:rsidR="00852B02">
        <w:rPr>
          <w:rFonts w:ascii="Times New Roman" w:hAnsi="Times New Roman"/>
          <w:sz w:val="20"/>
          <w:szCs w:val="20"/>
        </w:rPr>
        <w:t xml:space="preserve">, и, поскольку нуждался в деньгах,  примерно </w:t>
      </w:r>
      <w:r w:rsidR="000D783D">
        <w:rPr>
          <w:rFonts w:ascii="Times New Roman" w:hAnsi="Times New Roman"/>
          <w:sz w:val="20"/>
          <w:szCs w:val="20"/>
        </w:rPr>
        <w:t>***</w:t>
      </w:r>
      <w:r w:rsidR="00852B02">
        <w:rPr>
          <w:rFonts w:ascii="Times New Roman" w:hAnsi="Times New Roman"/>
          <w:sz w:val="20"/>
          <w:szCs w:val="20"/>
        </w:rPr>
        <w:t xml:space="preserve"> обмотал находящийся в комнате телевизор  пакетами , вынес телевизор и отнес его  в магазин </w:t>
      </w:r>
      <w:r w:rsidR="000D783D">
        <w:rPr>
          <w:rFonts w:ascii="Times New Roman" w:hAnsi="Times New Roman"/>
          <w:sz w:val="20"/>
          <w:szCs w:val="20"/>
        </w:rPr>
        <w:t>**</w:t>
      </w:r>
      <w:r w:rsidR="00852B02">
        <w:rPr>
          <w:rFonts w:ascii="Times New Roman" w:hAnsi="Times New Roman"/>
          <w:sz w:val="20"/>
          <w:szCs w:val="20"/>
        </w:rPr>
        <w:t xml:space="preserve">., где продал его за </w:t>
      </w:r>
      <w:r w:rsidR="000D783D">
        <w:rPr>
          <w:rFonts w:ascii="Times New Roman" w:hAnsi="Times New Roman"/>
          <w:sz w:val="20"/>
          <w:szCs w:val="20"/>
        </w:rPr>
        <w:t>***</w:t>
      </w:r>
      <w:r w:rsidR="00852B02">
        <w:rPr>
          <w:rFonts w:ascii="Times New Roman" w:hAnsi="Times New Roman"/>
          <w:sz w:val="20"/>
          <w:szCs w:val="20"/>
        </w:rPr>
        <w:t xml:space="preserve"> руб., которым распорядился по своему усмотрению.</w:t>
      </w:r>
    </w:p>
    <w:p w:rsidR="0044049C" w:rsidRPr="00F61EE6" w:rsidP="00F61EE6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Показания подсудимо</w:t>
      </w:r>
      <w:r w:rsidRPr="00F61EE6" w:rsidR="000B7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P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полностью согласуются</w:t>
      </w:r>
      <w:r w:rsidRPr="00F61EE6" w:rsidR="00D3080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</w:t>
      </w:r>
      <w:r w:rsidRPr="00F61EE6" w:rsidR="000B7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показаниями потерпевше</w:t>
      </w:r>
      <w:r w:rsidRPr="00F61EE6" w:rsidR="007B3F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</w:t>
      </w:r>
      <w:r w:rsid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который также указал, что </w:t>
      </w:r>
      <w:r w:rsidR="00852B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Кошетар А.И. проживал в принадлежащем потерпевшему помещении, где в комнате был телевизор, пропажу которого </w:t>
      </w:r>
      <w:r w:rsidR="000D78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="00852B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обнаружил после того, как потерпевший освободил посещение, а именно </w:t>
      </w:r>
      <w:r w:rsidR="000D78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="00852B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после чего  позвонил в полицию и сообщил о пропаже.</w:t>
      </w:r>
    </w:p>
    <w:p w:rsidR="007B3F7D" w:rsidRPr="007B3F7D" w:rsidP="004640C3">
      <w:pPr>
        <w:spacing w:after="0" w:line="360" w:lineRule="auto"/>
        <w:ind w:right="-2" w:firstLine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Показания допрошенных лиц также согласуются и с показаниями свидетеля </w:t>
      </w:r>
      <w:r w:rsidR="000D78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оглашенными </w:t>
      </w:r>
      <w:r w:rsidRPr="00A778D8" w:rsidR="00F61EE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A778D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судебном заседании</w:t>
      </w:r>
      <w:r w:rsidR="00852B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согласно которым </w:t>
      </w:r>
      <w:r w:rsidR="000D78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****</w:t>
      </w:r>
      <w:r w:rsidR="00852B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будучи работником магазина </w:t>
      </w:r>
      <w:r w:rsidR="000D78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="00852B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принял в залог  на 2 дня  у  мужчины вышеуказанный телевизор, заплатив за него </w:t>
      </w:r>
      <w:r w:rsidR="000D78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***</w:t>
      </w:r>
      <w:r w:rsidR="00852B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руб.</w:t>
      </w:r>
    </w:p>
    <w:p w:rsidR="006B2381" w:rsidRPr="007B3F7D" w:rsidP="006B2381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val="uk-UA"/>
        </w:rPr>
      </w:pPr>
      <w:r w:rsidRPr="007B3F7D">
        <w:rPr>
          <w:rFonts w:ascii="Times New Roman" w:hAnsi="Times New Roman"/>
          <w:sz w:val="20"/>
          <w:szCs w:val="20"/>
        </w:rPr>
        <w:t>При этом, место, время преступлени</w:t>
      </w:r>
      <w:r w:rsidRPr="007B3F7D">
        <w:rPr>
          <w:rFonts w:ascii="Times New Roman" w:hAnsi="Times New Roman"/>
          <w:sz w:val="20"/>
          <w:szCs w:val="20"/>
          <w:lang w:val="uk-UA"/>
        </w:rPr>
        <w:t>я подтверждено  всеми учасниками процесса.</w:t>
      </w:r>
    </w:p>
    <w:p w:rsidR="006F259A" w:rsidRPr="00CA2762" w:rsidP="006B2381">
      <w:pPr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CA27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Также вина в совершении преступлени</w:t>
      </w:r>
      <w:r w:rsidRPr="00CA2762" w:rsidR="0002617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</w:t>
      </w:r>
      <w:r w:rsidRPr="00CA2762" w:rsidR="000B75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CA27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подтверждается </w:t>
      </w:r>
      <w:r w:rsidRPr="00CA2762" w:rsidR="004649AB">
        <w:rPr>
          <w:rFonts w:ascii="Times New Roman" w:hAnsi="Times New Roman"/>
          <w:sz w:val="20"/>
          <w:szCs w:val="20"/>
        </w:rPr>
        <w:t>письменными доказательствами, наявными в материалах дела, а именно:</w:t>
      </w:r>
    </w:p>
    <w:p w:rsidR="00852B02" w:rsidRPr="00CA2762" w:rsidP="00852B02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/>
          <w:bCs/>
          <w:sz w:val="20"/>
          <w:szCs w:val="20"/>
          <w:lang w:eastAsia="ru-RU"/>
        </w:rPr>
        <w:t>Протоколом явки с повинной (л.д. 22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), </w:t>
      </w:r>
    </w:p>
    <w:p w:rsidR="000B759C" w:rsidRPr="00CA2762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Протоколом осмотра места происшествия от </w:t>
      </w:r>
      <w:r w:rsidR="000D783D">
        <w:rPr>
          <w:rFonts w:ascii="Times New Roman" w:eastAsia="Calibri" w:hAnsi="Times New Roman"/>
          <w:bCs/>
          <w:sz w:val="20"/>
          <w:szCs w:val="20"/>
          <w:lang w:eastAsia="ru-RU"/>
        </w:rPr>
        <w:t>***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>, с таблицей иллюстраций к нему, согласно которому осмотрен</w:t>
      </w:r>
      <w:r w:rsidR="00852B0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о жилое помещение  </w:t>
      </w:r>
      <w:r w:rsidR="000D783D">
        <w:rPr>
          <w:rFonts w:ascii="Times New Roman" w:eastAsia="Calibri" w:hAnsi="Times New Roman"/>
          <w:bCs/>
          <w:sz w:val="20"/>
          <w:szCs w:val="20"/>
          <w:lang w:eastAsia="ru-RU"/>
        </w:rPr>
        <w:t>****</w:t>
      </w:r>
      <w:r w:rsidR="00852B0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( л.д. 13,14-20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>)</w:t>
      </w:r>
      <w:r w:rsidRPr="00CA2762" w:rsidR="007B3F7D">
        <w:rPr>
          <w:rFonts w:ascii="Times New Roman" w:eastAsia="Calibri" w:hAnsi="Times New Roman"/>
          <w:bCs/>
          <w:sz w:val="20"/>
          <w:szCs w:val="20"/>
          <w:lang w:eastAsia="ru-RU"/>
        </w:rPr>
        <w:t>,</w:t>
      </w:r>
    </w:p>
    <w:p w:rsidR="000B759C" w:rsidP="007B3F7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Заявлением </w:t>
      </w:r>
      <w:r w:rsidR="000D783D">
        <w:rPr>
          <w:rFonts w:ascii="Times New Roman" w:eastAsia="Calibri" w:hAnsi="Times New Roman"/>
          <w:bCs/>
          <w:sz w:val="20"/>
          <w:szCs w:val="20"/>
          <w:lang w:eastAsia="ru-RU"/>
        </w:rPr>
        <w:t>****</w:t>
      </w:r>
      <w:r w:rsidRPr="00CA2762" w:rsid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в котором он просит принять меры </w:t>
      </w:r>
      <w:r w:rsidR="00852B02">
        <w:rPr>
          <w:rFonts w:ascii="Times New Roman" w:eastAsia="Calibri" w:hAnsi="Times New Roman"/>
          <w:bCs/>
          <w:sz w:val="20"/>
          <w:szCs w:val="20"/>
          <w:lang w:eastAsia="ru-RU"/>
        </w:rPr>
        <w:t>к неизвестному лицу, которе в конце января 2023 года похитило телевизор (л.д. 8</w:t>
      </w:r>
      <w:r w:rsidRPr="00CA2762">
        <w:rPr>
          <w:rFonts w:ascii="Times New Roman" w:eastAsia="Calibri" w:hAnsi="Times New Roman"/>
          <w:bCs/>
          <w:sz w:val="20"/>
          <w:szCs w:val="20"/>
          <w:lang w:eastAsia="ru-RU"/>
        </w:rPr>
        <w:t>),</w:t>
      </w:r>
    </w:p>
    <w:p w:rsidR="00852B02" w:rsidRPr="00CA2762" w:rsidP="007B3F7D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eastAsia="Calibri" w:hAnsi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Протоколом выемки с таблицей иллюстраций от </w:t>
      </w:r>
      <w:r w:rsidR="000D783D">
        <w:rPr>
          <w:rFonts w:ascii="Times New Roman" w:eastAsia="Calibri" w:hAnsi="Times New Roman"/>
          <w:bCs/>
          <w:sz w:val="20"/>
          <w:szCs w:val="20"/>
          <w:lang w:eastAsia="ru-RU"/>
        </w:rPr>
        <w:t>***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и протоколом осмотра предметов с таблицей иллюстраций от </w:t>
      </w:r>
      <w:r w:rsidR="000D783D">
        <w:rPr>
          <w:rFonts w:ascii="Times New Roman" w:eastAsia="Calibri" w:hAnsi="Times New Roman"/>
          <w:bCs/>
          <w:sz w:val="20"/>
          <w:szCs w:val="20"/>
          <w:lang w:eastAsia="ru-RU"/>
        </w:rPr>
        <w:t>****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, согласно которым  изъяты и осмотрены договор комиссии </w:t>
      </w:r>
      <w:r w:rsidR="000D783D">
        <w:rPr>
          <w:rFonts w:ascii="Times New Roman" w:eastAsia="Calibri" w:hAnsi="Times New Roman"/>
          <w:bCs/>
          <w:sz w:val="20"/>
          <w:szCs w:val="20"/>
          <w:lang w:eastAsia="ru-RU"/>
        </w:rPr>
        <w:t>****</w:t>
      </w:r>
      <w:r>
        <w:rPr>
          <w:rFonts w:ascii="Times New Roman" w:eastAsia="Calibri" w:hAnsi="Times New Roman"/>
          <w:bCs/>
          <w:sz w:val="20"/>
          <w:szCs w:val="20"/>
          <w:lang w:eastAsia="ru-RU"/>
        </w:rPr>
        <w:t xml:space="preserve"> ( л.д. 26-29,  55, 56-57),</w:t>
      </w:r>
    </w:p>
    <w:p w:rsidR="00B50C25" w:rsidRPr="007B3F7D" w:rsidP="000B759C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2762">
        <w:rPr>
          <w:rFonts w:ascii="Times New Roman" w:hAnsi="Times New Roman"/>
          <w:sz w:val="20"/>
          <w:szCs w:val="20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CA2762" w:rsidR="000B759C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CA2762" w:rsidR="005D02A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CA2762">
        <w:rPr>
          <w:rFonts w:ascii="Times New Roman" w:hAnsi="Times New Roman"/>
          <w:sz w:val="20"/>
          <w:szCs w:val="20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304D7C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7B3F7D">
        <w:rPr>
          <w:sz w:val="20"/>
          <w:szCs w:val="20"/>
        </w:rPr>
        <w:t xml:space="preserve">Суд квалифицирует действия </w:t>
      </w:r>
      <w:r w:rsidRPr="007B3F7D" w:rsidR="000B759C">
        <w:rPr>
          <w:sz w:val="20"/>
          <w:szCs w:val="20"/>
        </w:rPr>
        <w:t xml:space="preserve"> </w:t>
      </w:r>
      <w:r w:rsidRPr="00852B02" w:rsidR="00852B02">
        <w:rPr>
          <w:sz w:val="20"/>
          <w:szCs w:val="20"/>
        </w:rPr>
        <w:t>Кошетар</w:t>
      </w:r>
      <w:r w:rsidR="00852B02">
        <w:rPr>
          <w:sz w:val="20"/>
          <w:szCs w:val="20"/>
        </w:rPr>
        <w:t>а</w:t>
      </w:r>
      <w:r w:rsidRPr="00852B02" w:rsidR="00852B02">
        <w:rPr>
          <w:sz w:val="20"/>
          <w:szCs w:val="20"/>
        </w:rPr>
        <w:t xml:space="preserve"> Арсен</w:t>
      </w:r>
      <w:r w:rsidR="00852B02">
        <w:rPr>
          <w:sz w:val="20"/>
          <w:szCs w:val="20"/>
        </w:rPr>
        <w:t>а</w:t>
      </w:r>
      <w:r w:rsidRPr="00852B02" w:rsidR="00852B02">
        <w:rPr>
          <w:sz w:val="20"/>
          <w:szCs w:val="20"/>
        </w:rPr>
        <w:t xml:space="preserve"> Ишханович</w:t>
      </w:r>
      <w:r w:rsidR="00852B02">
        <w:rPr>
          <w:sz w:val="20"/>
          <w:szCs w:val="20"/>
        </w:rPr>
        <w:t>а</w:t>
      </w:r>
      <w:r w:rsidRPr="00852B02" w:rsidR="00852B02">
        <w:rPr>
          <w:sz w:val="20"/>
          <w:szCs w:val="20"/>
        </w:rPr>
        <w:t xml:space="preserve"> </w:t>
      </w:r>
      <w:r w:rsidR="00852B02">
        <w:rPr>
          <w:sz w:val="20"/>
          <w:szCs w:val="20"/>
        </w:rPr>
        <w:t xml:space="preserve">по </w:t>
      </w:r>
      <w:r w:rsidRPr="00852B02" w:rsidR="00852B02">
        <w:rPr>
          <w:sz w:val="20"/>
          <w:szCs w:val="20"/>
        </w:rPr>
        <w:t>ч. 1 ст. 158 УК РФ - кража, то есть тайное хищение чужого имущества.</w:t>
      </w:r>
    </w:p>
    <w:p w:rsidR="00B50C25" w:rsidRPr="007B3F7D" w:rsidP="004640C3">
      <w:pPr>
        <w:pStyle w:val="1"/>
        <w:shd w:val="clear" w:color="auto" w:fill="auto"/>
        <w:spacing w:line="360" w:lineRule="auto"/>
        <w:ind w:right="-2" w:firstLine="851"/>
        <w:jc w:val="both"/>
        <w:rPr>
          <w:sz w:val="20"/>
          <w:szCs w:val="20"/>
        </w:rPr>
      </w:pPr>
      <w:r w:rsidRPr="00304D7C">
        <w:rPr>
          <w:sz w:val="20"/>
          <w:szCs w:val="20"/>
        </w:rPr>
        <w:t xml:space="preserve">  </w:t>
      </w:r>
      <w:r w:rsidRPr="007B3F7D">
        <w:rPr>
          <w:sz w:val="20"/>
          <w:szCs w:val="20"/>
        </w:rPr>
        <w:t>С учетом сведений о личности подсудимо</w:t>
      </w:r>
      <w:r w:rsidRPr="007B3F7D" w:rsidR="000B759C">
        <w:rPr>
          <w:sz w:val="20"/>
          <w:szCs w:val="20"/>
        </w:rPr>
        <w:t>го</w:t>
      </w:r>
      <w:r w:rsidRPr="007B3F7D">
        <w:rPr>
          <w:sz w:val="20"/>
          <w:szCs w:val="20"/>
        </w:rPr>
        <w:t>, е</w:t>
      </w:r>
      <w:r w:rsidRPr="007B3F7D" w:rsidR="000B759C">
        <w:rPr>
          <w:sz w:val="20"/>
          <w:szCs w:val="20"/>
        </w:rPr>
        <w:t>го</w:t>
      </w:r>
      <w:r w:rsidRPr="007B3F7D">
        <w:rPr>
          <w:sz w:val="20"/>
          <w:szCs w:val="20"/>
        </w:rPr>
        <w:t xml:space="preserve"> поведения в судебном заседании и обстоятельств совершенного </w:t>
      </w:r>
      <w:r w:rsidRPr="007B3F7D" w:rsidR="000B759C">
        <w:rPr>
          <w:sz w:val="20"/>
          <w:szCs w:val="20"/>
        </w:rPr>
        <w:t>им</w:t>
      </w:r>
      <w:r w:rsidRPr="007B3F7D">
        <w:rPr>
          <w:sz w:val="20"/>
          <w:szCs w:val="20"/>
        </w:rPr>
        <w:t xml:space="preserve"> преступления,</w:t>
      </w:r>
      <w:r w:rsidRPr="007B3F7D" w:rsidR="00672305">
        <w:rPr>
          <w:sz w:val="20"/>
          <w:szCs w:val="20"/>
        </w:rPr>
        <w:t xml:space="preserve"> а также того обстоятельства, что </w:t>
      </w:r>
      <w:r w:rsidRPr="007B3F7D" w:rsidR="00D83969">
        <w:rPr>
          <w:sz w:val="20"/>
          <w:szCs w:val="20"/>
        </w:rPr>
        <w:t>подсудим</w:t>
      </w:r>
      <w:r w:rsidRPr="007B3F7D" w:rsidR="000B759C">
        <w:rPr>
          <w:sz w:val="20"/>
          <w:szCs w:val="20"/>
        </w:rPr>
        <w:t>ый</w:t>
      </w:r>
      <w:r w:rsidRPr="007B3F7D" w:rsidR="00D83969">
        <w:rPr>
          <w:sz w:val="20"/>
          <w:szCs w:val="20"/>
        </w:rPr>
        <w:t xml:space="preserve"> </w:t>
      </w:r>
      <w:r w:rsidRPr="007B3F7D" w:rsidR="00672305">
        <w:rPr>
          <w:sz w:val="20"/>
          <w:szCs w:val="20"/>
        </w:rPr>
        <w:t xml:space="preserve">на учете </w:t>
      </w:r>
      <w:r w:rsidRPr="007B3F7D" w:rsidR="00E70EF9">
        <w:rPr>
          <w:sz w:val="20"/>
          <w:szCs w:val="20"/>
        </w:rPr>
        <w:t xml:space="preserve">психиатра </w:t>
      </w:r>
      <w:r w:rsidRPr="007B3F7D" w:rsidR="00466C92">
        <w:rPr>
          <w:sz w:val="20"/>
          <w:szCs w:val="20"/>
        </w:rPr>
        <w:t xml:space="preserve"> </w:t>
      </w:r>
      <w:r w:rsidRPr="007B3F7D" w:rsidR="00672305">
        <w:rPr>
          <w:sz w:val="20"/>
          <w:szCs w:val="20"/>
        </w:rPr>
        <w:t>не состоит,</w:t>
      </w:r>
      <w:r w:rsidRPr="007B3F7D" w:rsidR="0065684D">
        <w:rPr>
          <w:sz w:val="20"/>
          <w:szCs w:val="20"/>
        </w:rPr>
        <w:t xml:space="preserve"> </w:t>
      </w:r>
      <w:r w:rsidRPr="007B3F7D">
        <w:rPr>
          <w:sz w:val="20"/>
          <w:szCs w:val="20"/>
        </w:rPr>
        <w:t xml:space="preserve">у суда нет никаких оснований сомневаться в </w:t>
      </w:r>
      <w:r w:rsidRPr="007B3F7D" w:rsidR="00F74930">
        <w:rPr>
          <w:sz w:val="20"/>
          <w:szCs w:val="20"/>
        </w:rPr>
        <w:t>е</w:t>
      </w:r>
      <w:r w:rsidRPr="007B3F7D" w:rsidR="000B759C">
        <w:rPr>
          <w:sz w:val="20"/>
          <w:szCs w:val="20"/>
        </w:rPr>
        <w:t>го</w:t>
      </w:r>
      <w:r w:rsidRPr="007B3F7D" w:rsidR="00D83969">
        <w:rPr>
          <w:sz w:val="20"/>
          <w:szCs w:val="20"/>
        </w:rPr>
        <w:t xml:space="preserve"> </w:t>
      </w:r>
      <w:r w:rsidRPr="007B3F7D">
        <w:rPr>
          <w:sz w:val="20"/>
          <w:szCs w:val="20"/>
        </w:rPr>
        <w:t>вменяемости в отношении инкриминируемого деяния.</w:t>
      </w:r>
    </w:p>
    <w:p w:rsidR="00B50C25" w:rsidRPr="007B3F7D" w:rsidP="004640C3">
      <w:pPr>
        <w:pStyle w:val="BodyText2"/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При решении вопроса о назначении наказания суд в соответствии со ст.</w:t>
      </w:r>
      <w:r w:rsidRPr="007B3F7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7B3F7D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60</w:t>
        </w:r>
      </w:hyperlink>
      <w:r w:rsidRPr="007B3F7D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УК РФ учитывает характер и степень общественной опасности преступления и личность виновно</w:t>
      </w:r>
      <w:r w:rsidRPr="007B3F7D" w:rsidR="000B759C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, а также влияние назначенного наказания на исправление осужденно</w:t>
      </w:r>
      <w:r w:rsidRPr="007B3F7D" w:rsidR="000B759C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 xml:space="preserve"> и на условия жизни е</w:t>
      </w:r>
      <w:r w:rsidRPr="007B3F7D" w:rsidR="000B759C">
        <w:rPr>
          <w:rFonts w:ascii="Times New Roman" w:hAnsi="Times New Roman"/>
          <w:sz w:val="20"/>
          <w:szCs w:val="20"/>
          <w:shd w:val="clear" w:color="auto" w:fill="FFFFFF"/>
        </w:rPr>
        <w:t>го</w:t>
      </w:r>
      <w:r w:rsidRPr="007B3F7D" w:rsidR="00E70EF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семьи.</w:t>
      </w:r>
    </w:p>
    <w:p w:rsidR="00AE01F7" w:rsidRPr="007B3F7D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B3F7D">
        <w:rPr>
          <w:rFonts w:ascii="Times New Roman" w:hAnsi="Times New Roman"/>
          <w:sz w:val="20"/>
          <w:szCs w:val="20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7B3F7D" w:rsidR="001E78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B3F7D">
        <w:rPr>
          <w:rFonts w:ascii="Times New Roman" w:hAnsi="Times New Roman"/>
          <w:sz w:val="20"/>
          <w:szCs w:val="20"/>
          <w:shd w:val="clear" w:color="auto" w:fill="FFFFFF"/>
        </w:rPr>
        <w:t xml:space="preserve">15 УК РФ. </w:t>
      </w:r>
    </w:p>
    <w:p w:rsidR="00AC1C5F" w:rsidP="004640C3">
      <w:pPr>
        <w:widowControl w:val="0"/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B3F7D">
        <w:rPr>
          <w:rFonts w:ascii="Times New Roman" w:hAnsi="Times New Roman"/>
          <w:sz w:val="20"/>
          <w:szCs w:val="20"/>
        </w:rPr>
        <w:t>Согласно данным о личности подсудимо</w:t>
      </w:r>
      <w:r w:rsidRPr="007B3F7D" w:rsidR="000B759C">
        <w:rPr>
          <w:rFonts w:ascii="Times New Roman" w:hAnsi="Times New Roman"/>
          <w:sz w:val="20"/>
          <w:szCs w:val="20"/>
        </w:rPr>
        <w:t>го</w:t>
      </w:r>
      <w:r w:rsidRPr="007B3F7D">
        <w:rPr>
          <w:rFonts w:ascii="Times New Roman" w:hAnsi="Times New Roman"/>
          <w:sz w:val="20"/>
          <w:szCs w:val="20"/>
        </w:rPr>
        <w:t xml:space="preserve">, </w:t>
      </w:r>
      <w:r w:rsidRPr="007B3F7D" w:rsidR="007B3F7D">
        <w:rPr>
          <w:rFonts w:ascii="Times New Roman" w:hAnsi="Times New Roman"/>
          <w:color w:val="000000" w:themeColor="text1"/>
          <w:sz w:val="20"/>
          <w:szCs w:val="20"/>
        </w:rPr>
        <w:t>он</w:t>
      </w:r>
      <w:r w:rsidRPr="007B3F7D" w:rsidR="000B759C">
        <w:rPr>
          <w:rFonts w:ascii="Times New Roman" w:hAnsi="Times New Roman"/>
          <w:color w:val="000000" w:themeColor="text1"/>
          <w:sz w:val="20"/>
          <w:szCs w:val="20"/>
        </w:rPr>
        <w:t xml:space="preserve"> не женат</w:t>
      </w:r>
      <w:r w:rsidRPr="007B3F7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852B02">
        <w:rPr>
          <w:rFonts w:ascii="Times New Roman" w:hAnsi="Times New Roman"/>
          <w:color w:val="000000" w:themeColor="text1"/>
          <w:sz w:val="20"/>
          <w:szCs w:val="20"/>
        </w:rPr>
        <w:t xml:space="preserve">имеет одного малолетнего ребенка, </w:t>
      </w:r>
      <w:r w:rsidRPr="007B3F7D" w:rsidR="00D8396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B3F7D">
        <w:rPr>
          <w:rFonts w:ascii="Times New Roman" w:hAnsi="Times New Roman"/>
          <w:color w:val="000000" w:themeColor="text1"/>
          <w:sz w:val="20"/>
          <w:szCs w:val="20"/>
        </w:rPr>
        <w:t>ранее</w:t>
      </w:r>
      <w:r w:rsidRPr="007B3F7D" w:rsidR="00D8396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B3F7D">
        <w:rPr>
          <w:rFonts w:ascii="Times New Roman" w:hAnsi="Times New Roman"/>
          <w:color w:val="000000" w:themeColor="text1"/>
          <w:sz w:val="20"/>
          <w:szCs w:val="20"/>
        </w:rPr>
        <w:t>судим</w:t>
      </w:r>
      <w:r w:rsidR="00304D7C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7B3F7D" w:rsidR="004649AB">
        <w:rPr>
          <w:rFonts w:ascii="Times New Roman" w:hAnsi="Times New Roman"/>
          <w:color w:val="000000" w:themeColor="text1"/>
          <w:sz w:val="20"/>
          <w:szCs w:val="20"/>
        </w:rPr>
        <w:t>имеет средне</w:t>
      </w:r>
      <w:r w:rsidR="00852B02">
        <w:rPr>
          <w:rFonts w:ascii="Times New Roman" w:hAnsi="Times New Roman"/>
          <w:color w:val="000000" w:themeColor="text1"/>
          <w:sz w:val="20"/>
          <w:szCs w:val="20"/>
        </w:rPr>
        <w:t xml:space="preserve">- специальное </w:t>
      </w:r>
      <w:r w:rsidRPr="007B3F7D" w:rsidR="00D8396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B3F7D" w:rsidR="004649AB">
        <w:rPr>
          <w:rFonts w:ascii="Times New Roman" w:hAnsi="Times New Roman"/>
          <w:color w:val="000000" w:themeColor="text1"/>
          <w:sz w:val="20"/>
          <w:szCs w:val="20"/>
        </w:rPr>
        <w:t>образование</w:t>
      </w:r>
      <w:r w:rsidRPr="007B3F7D" w:rsidR="007B3F7D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852B02">
        <w:rPr>
          <w:rFonts w:ascii="Times New Roman" w:hAnsi="Times New Roman"/>
          <w:color w:val="000000" w:themeColor="text1"/>
          <w:sz w:val="20"/>
          <w:szCs w:val="20"/>
        </w:rPr>
        <w:t>официально не трудоустроен</w:t>
      </w:r>
      <w:r w:rsidR="0080790E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9E3471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К обстоятельствам, смягчающим наказание подсудимо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в соответствии с</w:t>
      </w:r>
      <w:r w:rsidR="00852B02">
        <w:rPr>
          <w:rFonts w:ascii="Times New Roman" w:eastAsia="Times New Roman" w:hAnsi="Times New Roman"/>
          <w:sz w:val="20"/>
          <w:szCs w:val="20"/>
          <w:lang w:eastAsia="zh-CN"/>
        </w:rPr>
        <w:t xml:space="preserve"> ч. 1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ст. 61 УК РФ суд относит 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 xml:space="preserve">явку с повинной,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активное способствование раскрытию и расследованию преступления, </w:t>
      </w:r>
      <w:r w:rsidR="00852B02">
        <w:rPr>
          <w:rFonts w:ascii="Times New Roman" w:eastAsia="Times New Roman" w:hAnsi="Times New Roman"/>
          <w:sz w:val="20"/>
          <w:szCs w:val="20"/>
          <w:lang w:eastAsia="zh-CN"/>
        </w:rPr>
        <w:t xml:space="preserve">наличие малолетнего ребенка, в соответствии с ч. 2 ст. 61 УК РФ -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полное признание вины, осознание неправомерности своего п</w:t>
      </w:r>
      <w:r w:rsidR="00852B02">
        <w:rPr>
          <w:rFonts w:ascii="Times New Roman" w:eastAsia="Times New Roman" w:hAnsi="Times New Roman"/>
          <w:sz w:val="20"/>
          <w:szCs w:val="20"/>
          <w:lang w:eastAsia="zh-CN"/>
        </w:rPr>
        <w:t xml:space="preserve">оведения, раскаяние в содеянном,  возмещение причиненного ущерба, примирение с потерпевшим, </w:t>
      </w:r>
    </w:p>
    <w:p w:rsidR="009E3471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 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е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D83969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Обстоятельств</w:t>
      </w:r>
      <w:r w:rsidR="00852B02">
        <w:rPr>
          <w:rFonts w:ascii="Times New Roman" w:eastAsia="Times New Roman" w:hAnsi="Times New Roman"/>
          <w:sz w:val="20"/>
          <w:szCs w:val="20"/>
          <w:lang w:eastAsia="zh-CN"/>
        </w:rPr>
        <w:t>ом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отягчающи</w:t>
      </w:r>
      <w:r w:rsidR="00852B02">
        <w:rPr>
          <w:rFonts w:ascii="Times New Roman" w:eastAsia="Times New Roman" w:hAnsi="Times New Roman"/>
          <w:sz w:val="20"/>
          <w:szCs w:val="20"/>
          <w:lang w:eastAsia="zh-CN"/>
        </w:rPr>
        <w:t>м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наказание подсудимо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в соответствии статьей 63 Уголовного кодекса Российской Федерации</w:t>
      </w:r>
      <w:r w:rsidR="00852B02">
        <w:rPr>
          <w:rFonts w:ascii="Times New Roman" w:eastAsia="Times New Roman" w:hAnsi="Times New Roman"/>
          <w:sz w:val="20"/>
          <w:szCs w:val="20"/>
          <w:lang w:eastAsia="zh-CN"/>
        </w:rPr>
        <w:t>, является рецидив.</w:t>
      </w:r>
    </w:p>
    <w:p w:rsidR="009E3471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ым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равно как и обстоятельств, которые могут повлечь за собой освобождение подсудимо</w:t>
      </w:r>
      <w:r w:rsidR="0080790E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Определяя вид и размер наказания подсудимо</w:t>
      </w:r>
      <w:r w:rsidRPr="007B3F7D" w:rsidR="000B759C">
        <w:rPr>
          <w:rFonts w:ascii="Times New Roman" w:eastAsia="Times New Roman" w:hAnsi="Times New Roman"/>
          <w:sz w:val="20"/>
          <w:szCs w:val="20"/>
          <w:lang w:eastAsia="zh-CN"/>
        </w:rPr>
        <w:t>го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, помимо изложенного выше, суд исходит из следующего.</w:t>
      </w:r>
    </w:p>
    <w:p w:rsidR="003D74F8" w:rsidRPr="007B3F7D" w:rsidP="009E34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 xml:space="preserve"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</w:t>
      </w:r>
      <w:r w:rsidRPr="007B3F7D">
        <w:rPr>
          <w:rFonts w:ascii="Times New Roman" w:eastAsia="Times New Roman" w:hAnsi="Times New Roman"/>
          <w:sz w:val="20"/>
          <w:szCs w:val="20"/>
          <w:lang w:eastAsia="zh-CN"/>
        </w:rPr>
        <w:t>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7B3F7D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7B3F7D">
        <w:rPr>
          <w:rFonts w:ascii="Times New Roman" w:hAnsi="Times New Roman"/>
          <w:sz w:val="20"/>
          <w:szCs w:val="20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30805" w:rsidRPr="00D30805" w:rsidP="00D3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</w:pPr>
      <w:r w:rsidRPr="00D30805">
        <w:rPr>
          <w:rFonts w:ascii="Times New Roman" w:hAnsi="Times New Roman"/>
          <w:sz w:val="20"/>
          <w:szCs w:val="20"/>
        </w:rPr>
        <w:t xml:space="preserve">С учетом установленных судом обстоятельств, принимая во внимание </w:t>
      </w:r>
      <w:r w:rsidRPr="00D30805">
        <w:rPr>
          <w:rFonts w:ascii="Times New Roman" w:eastAsia="Times New Roman" w:hAnsi="Times New Roman"/>
          <w:sz w:val="20"/>
          <w:szCs w:val="20"/>
          <w:lang w:eastAsia="zh-CN"/>
        </w:rPr>
        <w:t>характер и степень общественной опасности совершенн</w:t>
      </w:r>
      <w:r w:rsidRPr="00D30805" w:rsidR="009022D9">
        <w:rPr>
          <w:rFonts w:ascii="Times New Roman" w:eastAsia="Times New Roman" w:hAnsi="Times New Roman"/>
          <w:sz w:val="20"/>
          <w:szCs w:val="20"/>
          <w:lang w:eastAsia="zh-CN"/>
        </w:rPr>
        <w:t>ого</w:t>
      </w:r>
      <w:r w:rsidRPr="00D30805">
        <w:rPr>
          <w:rFonts w:ascii="Times New Roman" w:eastAsia="Times New Roman" w:hAnsi="Times New Roman"/>
          <w:sz w:val="20"/>
          <w:szCs w:val="20"/>
          <w:lang w:eastAsia="zh-CN"/>
        </w:rPr>
        <w:t xml:space="preserve"> преступлени</w:t>
      </w:r>
      <w:r w:rsidRPr="00D30805" w:rsidR="009022D9">
        <w:rPr>
          <w:rFonts w:ascii="Times New Roman" w:eastAsia="Times New Roman" w:hAnsi="Times New Roman"/>
          <w:sz w:val="20"/>
          <w:szCs w:val="20"/>
          <w:lang w:eastAsia="zh-CN"/>
        </w:rPr>
        <w:t>я</w:t>
      </w:r>
      <w:r w:rsidRPr="00D30805">
        <w:rPr>
          <w:rFonts w:ascii="Times New Roman" w:hAnsi="Times New Roman"/>
          <w:sz w:val="20"/>
          <w:szCs w:val="20"/>
        </w:rPr>
        <w:t>, в целях восстановления социальной справедливости, исправления подсудимо</w:t>
      </w:r>
      <w:r w:rsidRPr="00D30805" w:rsidR="0080790E">
        <w:rPr>
          <w:rFonts w:ascii="Times New Roman" w:hAnsi="Times New Roman"/>
          <w:sz w:val="20"/>
          <w:szCs w:val="20"/>
        </w:rPr>
        <w:t>го</w:t>
      </w:r>
      <w:r w:rsidRPr="00D30805">
        <w:rPr>
          <w:rFonts w:ascii="Times New Roman" w:hAnsi="Times New Roman"/>
          <w:sz w:val="20"/>
          <w:szCs w:val="20"/>
        </w:rPr>
        <w:t xml:space="preserve"> и предупреждения совершения новых преступлений, суд считает необходимым назначить </w:t>
      </w:r>
      <w:r w:rsidRPr="00D30805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</w:t>
      </w:r>
      <w:r w:rsidRPr="00D308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>наказание</w:t>
      </w:r>
      <w:r w:rsidRPr="00D30805" w:rsidR="005C6C2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 xml:space="preserve"> </w:t>
      </w:r>
      <w:r w:rsidRPr="00D308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>в виде лишения свободы.</w:t>
      </w:r>
    </w:p>
    <w:p w:rsidR="00D30805" w:rsidRPr="00D30805" w:rsidP="00D3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</w:pPr>
      <w:r w:rsidRPr="00D308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>Однако,  учитывая характер и степень общественной опасности преступления, обстоятельства совершения преступления, личность подсудимого, наличие обстоятельств, смягчающих и отягчающих наказание, суд приходит к убеждению о возможности исправления и перевоспитания подсудимого без изоляции от общества, с назначением наказания в виде условного лишения свободы с установлением испытательного срока, в течение которого подсудимый должен доказать свое исправление.</w:t>
      </w:r>
    </w:p>
    <w:p w:rsidR="00D30805" w:rsidP="00D3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</w:pPr>
      <w:r w:rsidRPr="00D308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eastAsia="ru-RU" w:bidi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новых преступлений.</w:t>
      </w:r>
    </w:p>
    <w:p w:rsidR="00D30805" w:rsidRPr="00D30805" w:rsidP="00D3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highlight w:val="yellow"/>
          <w:shd w:val="clear" w:color="auto" w:fill="FFFFFF"/>
          <w:lang w:eastAsia="ru-RU" w:bidi="ru-RU"/>
        </w:rPr>
      </w:pPr>
      <w:r w:rsidRPr="00D30805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Кроме того, приговором Евпаторийского городского суда Республики Крым от 26.12.2022</w:t>
      </w:r>
      <w:r w:rsidR="000C2C1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 Кошетар А.И. судим</w:t>
      </w:r>
      <w:r w:rsidRPr="00D30805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за преступление, предусмотренное ч. 2 ст. 159 УК РФ, к наказанию в виде 480 часов обязательных работ</w:t>
      </w:r>
      <w:r w:rsidR="000C2C1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. </w:t>
      </w:r>
    </w:p>
    <w:p w:rsidR="000C2C17" w:rsidP="00D3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</w:pPr>
      <w:r w:rsidRPr="000C2C1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Данный приговор следует оставить исполняться самостоятельно.</w:t>
      </w:r>
    </w:p>
    <w:p w:rsidR="004649AB" w:rsidP="00D3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</w:pPr>
      <w:r w:rsidRPr="007B3F7D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Г</w:t>
      </w:r>
      <w:r w:rsidRPr="007B3F7D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ражданский иск</w:t>
      </w:r>
      <w:r w:rsidRPr="007B3F7D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 xml:space="preserve"> по делу не заявлен</w:t>
      </w:r>
      <w:r w:rsidRPr="007B3F7D" w:rsidR="009A67F7"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.</w:t>
      </w:r>
    </w:p>
    <w:p w:rsidR="00D30805" w:rsidRPr="000B759C" w:rsidP="0046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eastAsia="ru-RU" w:bidi="ru-RU"/>
        </w:rPr>
        <w:t>Вещественными доказательствами следует распорядиться в соответствии со ст. 81 УПК РФ.</w:t>
      </w:r>
    </w:p>
    <w:p w:rsidR="00635F01" w:rsidRPr="000B759C" w:rsidP="004640C3">
      <w:pPr>
        <w:tabs>
          <w:tab w:val="left" w:pos="0"/>
        </w:tabs>
        <w:spacing w:after="0" w:line="360" w:lineRule="auto"/>
        <w:ind w:right="-2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0B759C" w:rsidR="007B34AF">
        <w:rPr>
          <w:rFonts w:ascii="Times New Roman" w:hAnsi="Times New Roman"/>
          <w:sz w:val="20"/>
          <w:szCs w:val="20"/>
          <w:lang w:eastAsia="ru-RU"/>
        </w:rPr>
        <w:t xml:space="preserve">статьями </w:t>
      </w:r>
      <w:r w:rsidRPr="000B759C" w:rsidR="00DA1B62">
        <w:rPr>
          <w:rFonts w:ascii="Times New Roman" w:hAnsi="Times New Roman"/>
          <w:sz w:val="20"/>
          <w:szCs w:val="20"/>
          <w:lang w:eastAsia="ru-RU"/>
        </w:rPr>
        <w:t>303-304, 307-</w:t>
      </w:r>
      <w:r w:rsidRPr="000B759C">
        <w:rPr>
          <w:rFonts w:ascii="Times New Roman" w:hAnsi="Times New Roman"/>
          <w:sz w:val="20"/>
          <w:szCs w:val="20"/>
          <w:lang w:eastAsia="ru-RU"/>
        </w:rPr>
        <w:t xml:space="preserve">310, 314-316 </w:t>
      </w:r>
      <w:r w:rsidRPr="000B759C" w:rsidR="007B34AF">
        <w:rPr>
          <w:rFonts w:ascii="Times New Roman" w:hAnsi="Times New Roman"/>
          <w:sz w:val="20"/>
          <w:szCs w:val="20"/>
          <w:lang w:eastAsia="ru-RU"/>
        </w:rPr>
        <w:t>Уголовно-процессуального кодекса Российской Федерации</w:t>
      </w:r>
      <w:r w:rsidRPr="000B759C">
        <w:rPr>
          <w:rFonts w:ascii="Times New Roman" w:hAnsi="Times New Roman"/>
          <w:sz w:val="20"/>
          <w:szCs w:val="20"/>
          <w:lang w:eastAsia="ru-RU"/>
        </w:rPr>
        <w:t>, суд</w:t>
      </w:r>
    </w:p>
    <w:p w:rsidR="00C23DAE" w:rsidRPr="000B759C" w:rsidP="004640C3">
      <w:pPr>
        <w:spacing w:after="0" w:line="360" w:lineRule="auto"/>
        <w:ind w:right="-2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B759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B759C">
        <w:rPr>
          <w:rFonts w:ascii="Times New Roman" w:hAnsi="Times New Roman"/>
          <w:sz w:val="20"/>
          <w:szCs w:val="20"/>
          <w:lang w:eastAsia="ru-RU"/>
        </w:rPr>
        <w:t>ПРИГОВОРИ</w:t>
      </w:r>
      <w:r w:rsidRPr="000B759C" w:rsidR="00635F01">
        <w:rPr>
          <w:rFonts w:ascii="Times New Roman" w:hAnsi="Times New Roman"/>
          <w:sz w:val="20"/>
          <w:szCs w:val="20"/>
          <w:lang w:eastAsia="ru-RU"/>
        </w:rPr>
        <w:t>Л:</w:t>
      </w:r>
    </w:p>
    <w:p w:rsidR="00D30805" w:rsidRPr="000C2C17" w:rsidP="00D30805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Кошетара Арсена Ишхановича</w:t>
      </w:r>
      <w:r w:rsidRPr="000C2C17">
        <w:rPr>
          <w:color w:val="000000" w:themeColor="text1"/>
          <w:sz w:val="20"/>
          <w:szCs w:val="20"/>
        </w:rPr>
        <w:t xml:space="preserve"> признать виновным в совершении преступления, предусмотренного </w:t>
      </w:r>
      <w:r>
        <w:rPr>
          <w:color w:val="000000" w:themeColor="text1"/>
          <w:sz w:val="20"/>
          <w:szCs w:val="20"/>
        </w:rPr>
        <w:t xml:space="preserve">ч.1 ст. 158 </w:t>
      </w:r>
      <w:r w:rsidRPr="000C2C17">
        <w:rPr>
          <w:color w:val="000000" w:themeColor="text1"/>
          <w:sz w:val="20"/>
          <w:szCs w:val="20"/>
        </w:rPr>
        <w:t xml:space="preserve">Уголовного кодекса Российской Федерации, и назначить ему наказание в виде  </w:t>
      </w:r>
      <w:r w:rsidR="000D783D">
        <w:rPr>
          <w:color w:val="000000" w:themeColor="text1"/>
          <w:sz w:val="20"/>
          <w:szCs w:val="20"/>
        </w:rPr>
        <w:t>***</w:t>
      </w:r>
      <w:r w:rsidRPr="000C2C17">
        <w:rPr>
          <w:color w:val="000000" w:themeColor="text1"/>
          <w:sz w:val="20"/>
          <w:szCs w:val="20"/>
        </w:rPr>
        <w:t xml:space="preserve"> </w:t>
      </w:r>
      <w:r w:rsidR="000D783D">
        <w:rPr>
          <w:color w:val="000000" w:themeColor="text1"/>
          <w:sz w:val="20"/>
          <w:szCs w:val="20"/>
        </w:rPr>
        <w:t>***</w:t>
      </w:r>
    </w:p>
    <w:p w:rsidR="00D30805" w:rsidRPr="000C2C17" w:rsidP="00D30805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0C2C17">
        <w:rPr>
          <w:color w:val="000000" w:themeColor="text1"/>
          <w:sz w:val="20"/>
          <w:szCs w:val="20"/>
        </w:rPr>
        <w:t xml:space="preserve">На основании ст. 73 УК РФ назначенное </w:t>
      </w:r>
      <w:r w:rsidR="000C2C17">
        <w:rPr>
          <w:color w:val="000000" w:themeColor="text1"/>
          <w:sz w:val="20"/>
          <w:szCs w:val="20"/>
        </w:rPr>
        <w:t>Кошетару Арсену Ишхановичу</w:t>
      </w:r>
      <w:r w:rsidRPr="000C2C17">
        <w:rPr>
          <w:color w:val="000000" w:themeColor="text1"/>
          <w:sz w:val="20"/>
          <w:szCs w:val="20"/>
        </w:rPr>
        <w:t xml:space="preserve"> наказание  в виде </w:t>
      </w:r>
      <w:r w:rsidR="000D783D">
        <w:rPr>
          <w:color w:val="000000" w:themeColor="text1"/>
          <w:sz w:val="20"/>
          <w:szCs w:val="20"/>
        </w:rPr>
        <w:t>***</w:t>
      </w:r>
    </w:p>
    <w:p w:rsidR="00D30805" w:rsidRPr="000C2C17" w:rsidP="00D30805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0C2C17">
        <w:rPr>
          <w:color w:val="000000" w:themeColor="text1"/>
          <w:sz w:val="20"/>
          <w:szCs w:val="20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D30805" w:rsidRPr="000C2C17" w:rsidP="00D30805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0C2C17">
        <w:rPr>
          <w:color w:val="000000" w:themeColor="text1"/>
          <w:sz w:val="20"/>
          <w:szCs w:val="20"/>
        </w:rPr>
        <w:t xml:space="preserve">В соответствии с ч. 5 ст. 73 УК РФ обязать </w:t>
      </w:r>
      <w:r w:rsidR="000C2C17">
        <w:rPr>
          <w:color w:val="000000" w:themeColor="text1"/>
          <w:sz w:val="20"/>
          <w:szCs w:val="20"/>
        </w:rPr>
        <w:t xml:space="preserve">Кошетара А.И. </w:t>
      </w:r>
      <w:r w:rsidRPr="000C2C17">
        <w:rPr>
          <w:color w:val="000000" w:themeColor="text1"/>
          <w:sz w:val="20"/>
          <w:szCs w:val="20"/>
        </w:rPr>
        <w:t xml:space="preserve"> после вступления приговора в законную силу в течение 5 дней встать на учет в специализированный государственный орган, осуществляющий контроль за поведением условно осужденного по месту жительства, не менять постоянного места жительства без уведомления данного органа, являться на регистрацию в указанный орган один раз в месяц. </w:t>
      </w:r>
    </w:p>
    <w:p w:rsidR="00D30805" w:rsidRPr="000C2C17" w:rsidP="00D30805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0C2C17">
        <w:rPr>
          <w:color w:val="000000" w:themeColor="text1"/>
          <w:sz w:val="20"/>
          <w:szCs w:val="20"/>
        </w:rPr>
        <w:t xml:space="preserve">Контроль за отбыванием наказания возложить на Филиал по г. Евпатории ФКУ УИИ УФСИН России по Республике Крым и гор. Севастополю. </w:t>
      </w:r>
    </w:p>
    <w:p w:rsidR="00D30805" w:rsidP="00D30805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0C2C17">
        <w:rPr>
          <w:color w:val="000000" w:themeColor="text1"/>
          <w:sz w:val="20"/>
          <w:szCs w:val="20"/>
        </w:rPr>
        <w:t xml:space="preserve"> Вещественные доказательства по делу: </w:t>
      </w:r>
      <w:r w:rsidRPr="000C2C17" w:rsidR="000C2C17">
        <w:rPr>
          <w:color w:val="000000" w:themeColor="text1"/>
          <w:sz w:val="20"/>
          <w:szCs w:val="20"/>
        </w:rPr>
        <w:t xml:space="preserve">договор комиссии </w:t>
      </w:r>
      <w:r w:rsidR="000D783D">
        <w:rPr>
          <w:color w:val="000000" w:themeColor="text1"/>
          <w:sz w:val="20"/>
          <w:szCs w:val="20"/>
        </w:rPr>
        <w:t>***</w:t>
      </w:r>
      <w:r w:rsidR="000C2C17">
        <w:rPr>
          <w:color w:val="000000" w:themeColor="text1"/>
          <w:sz w:val="20"/>
          <w:szCs w:val="20"/>
        </w:rPr>
        <w:t xml:space="preserve"> хранить в материалах дела.</w:t>
      </w:r>
    </w:p>
    <w:p w:rsidR="000C2C17" w:rsidP="00D30805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0C2C17">
        <w:rPr>
          <w:color w:val="000000" w:themeColor="text1"/>
          <w:sz w:val="20"/>
          <w:szCs w:val="20"/>
        </w:rPr>
        <w:t xml:space="preserve">Приговор </w:t>
      </w:r>
      <w:r w:rsidRPr="000C2C17">
        <w:rPr>
          <w:color w:val="000000" w:themeColor="text1"/>
          <w:sz w:val="20"/>
          <w:szCs w:val="20"/>
        </w:rPr>
        <w:t>Евпаторийского городского суд</w:t>
      </w:r>
      <w:r>
        <w:rPr>
          <w:color w:val="000000" w:themeColor="text1"/>
          <w:sz w:val="20"/>
          <w:szCs w:val="20"/>
        </w:rPr>
        <w:t xml:space="preserve">а Республики Крым от 26.12.2022, которым Кошетар А.И. судим по </w:t>
      </w:r>
      <w:r w:rsidRPr="000C2C17">
        <w:rPr>
          <w:color w:val="000000" w:themeColor="text1"/>
          <w:sz w:val="20"/>
          <w:szCs w:val="20"/>
        </w:rPr>
        <w:t xml:space="preserve">ч. 2 ст. 159 УК РФ, </w:t>
      </w:r>
      <w:r>
        <w:rPr>
          <w:color w:val="000000" w:themeColor="text1"/>
          <w:sz w:val="20"/>
          <w:szCs w:val="20"/>
        </w:rPr>
        <w:t xml:space="preserve">и назначено </w:t>
      </w:r>
      <w:r w:rsidRPr="000C2C17">
        <w:rPr>
          <w:color w:val="000000" w:themeColor="text1"/>
          <w:sz w:val="20"/>
          <w:szCs w:val="20"/>
        </w:rPr>
        <w:t xml:space="preserve"> наказани</w:t>
      </w:r>
      <w:r>
        <w:rPr>
          <w:color w:val="000000" w:themeColor="text1"/>
          <w:sz w:val="20"/>
          <w:szCs w:val="20"/>
        </w:rPr>
        <w:t>е</w:t>
      </w:r>
      <w:r w:rsidRPr="000C2C17">
        <w:rPr>
          <w:color w:val="000000" w:themeColor="text1"/>
          <w:sz w:val="20"/>
          <w:szCs w:val="20"/>
        </w:rPr>
        <w:t xml:space="preserve"> в виде </w:t>
      </w:r>
      <w:r w:rsidR="000D783D">
        <w:rPr>
          <w:color w:val="000000" w:themeColor="text1"/>
          <w:sz w:val="20"/>
          <w:szCs w:val="20"/>
        </w:rPr>
        <w:t>***</w:t>
      </w:r>
      <w:r w:rsidRPr="000C2C17">
        <w:rPr>
          <w:color w:val="000000" w:themeColor="text1"/>
          <w:sz w:val="20"/>
          <w:szCs w:val="20"/>
        </w:rPr>
        <w:t xml:space="preserve"> часов обязательных работ,</w:t>
      </w:r>
      <w:r w:rsidRPr="000C2C17">
        <w:rPr>
          <w:color w:val="000000" w:themeColor="text1"/>
          <w:sz w:val="20"/>
          <w:szCs w:val="20"/>
        </w:rPr>
        <w:t xml:space="preserve"> исполнять самостоятельно.</w:t>
      </w:r>
    </w:p>
    <w:p w:rsidR="00304D7C" w:rsidRPr="00304D7C" w:rsidP="00D30805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304D7C">
        <w:rPr>
          <w:color w:val="000000" w:themeColor="text1"/>
          <w:sz w:val="20"/>
          <w:szCs w:val="20"/>
        </w:rPr>
        <w:t xml:space="preserve">Приговор может быть обжалован в течение пятнадцати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P="00304D7C">
      <w:pPr>
        <w:pStyle w:val="BodyText3"/>
        <w:spacing w:line="360" w:lineRule="auto"/>
        <w:ind w:right="-2" w:firstLine="851"/>
        <w:rPr>
          <w:color w:val="000000" w:themeColor="text1"/>
          <w:sz w:val="20"/>
          <w:szCs w:val="20"/>
        </w:rPr>
      </w:pPr>
      <w:r w:rsidRPr="00304D7C">
        <w:rPr>
          <w:color w:val="000000" w:themeColor="text1"/>
          <w:sz w:val="20"/>
          <w:szCs w:val="20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D83969" w:rsidRPr="000B759C" w:rsidP="00C37006">
      <w:pPr>
        <w:pStyle w:val="BodyText3"/>
        <w:spacing w:line="360" w:lineRule="auto"/>
        <w:ind w:right="-2" w:firstLine="851"/>
        <w:rPr>
          <w:sz w:val="20"/>
          <w:szCs w:val="20"/>
        </w:rPr>
      </w:pPr>
      <w:r w:rsidRPr="000B759C">
        <w:rPr>
          <w:sz w:val="20"/>
          <w:szCs w:val="20"/>
        </w:rPr>
        <w:t xml:space="preserve">Мировой судья </w:t>
      </w:r>
      <w:r w:rsidRPr="000B759C">
        <w:rPr>
          <w:sz w:val="20"/>
          <w:szCs w:val="20"/>
        </w:rPr>
        <w:tab/>
      </w:r>
      <w:r w:rsidRPr="000B759C">
        <w:rPr>
          <w:sz w:val="20"/>
          <w:szCs w:val="20"/>
        </w:rPr>
        <w:tab/>
      </w:r>
      <w:r w:rsidRPr="000B759C">
        <w:rPr>
          <w:sz w:val="20"/>
          <w:szCs w:val="20"/>
        </w:rPr>
        <w:tab/>
      </w:r>
      <w:r w:rsidRPr="000B759C">
        <w:rPr>
          <w:sz w:val="20"/>
          <w:szCs w:val="20"/>
        </w:rPr>
        <w:tab/>
      </w:r>
      <w:r w:rsidRPr="000B759C">
        <w:rPr>
          <w:sz w:val="20"/>
          <w:szCs w:val="20"/>
        </w:rPr>
        <w:tab/>
        <w:t>И.О. Семенец</w:t>
      </w:r>
    </w:p>
    <w:p w:rsidR="00471BC0" w:rsidRPr="00DF7517" w:rsidP="00D83969">
      <w:pPr>
        <w:pStyle w:val="BodyText3"/>
        <w:spacing w:line="360" w:lineRule="auto"/>
        <w:ind w:right="-2" w:firstLine="851"/>
        <w:rPr>
          <w:sz w:val="19"/>
          <w:szCs w:val="19"/>
        </w:rPr>
      </w:pP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8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40CB3"/>
    <w:rsid w:val="00044CD4"/>
    <w:rsid w:val="000546A7"/>
    <w:rsid w:val="000574ED"/>
    <w:rsid w:val="00061554"/>
    <w:rsid w:val="00065E4F"/>
    <w:rsid w:val="00066B6C"/>
    <w:rsid w:val="00073E20"/>
    <w:rsid w:val="0007523E"/>
    <w:rsid w:val="0007556E"/>
    <w:rsid w:val="00082E9C"/>
    <w:rsid w:val="00084975"/>
    <w:rsid w:val="00084A32"/>
    <w:rsid w:val="000A39AB"/>
    <w:rsid w:val="000B4D2F"/>
    <w:rsid w:val="000B5FED"/>
    <w:rsid w:val="000B759C"/>
    <w:rsid w:val="000C2C17"/>
    <w:rsid w:val="000C4857"/>
    <w:rsid w:val="000C4AE0"/>
    <w:rsid w:val="000D783D"/>
    <w:rsid w:val="000F0692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04D7C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53C7"/>
    <w:rsid w:val="005371D1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C1E5E"/>
    <w:rsid w:val="006C4770"/>
    <w:rsid w:val="006D07A4"/>
    <w:rsid w:val="006D08BB"/>
    <w:rsid w:val="006E6637"/>
    <w:rsid w:val="006F259A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2B02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778D8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A2762"/>
    <w:rsid w:val="00CD37C7"/>
    <w:rsid w:val="00CD6EC1"/>
    <w:rsid w:val="00CD758F"/>
    <w:rsid w:val="00CE0703"/>
    <w:rsid w:val="00CE07EB"/>
    <w:rsid w:val="00CE3548"/>
    <w:rsid w:val="00CE4075"/>
    <w:rsid w:val="00CF00CF"/>
    <w:rsid w:val="00D02A13"/>
    <w:rsid w:val="00D10159"/>
    <w:rsid w:val="00D167F3"/>
    <w:rsid w:val="00D26956"/>
    <w:rsid w:val="00D273D8"/>
    <w:rsid w:val="00D30804"/>
    <w:rsid w:val="00D30805"/>
    <w:rsid w:val="00D32BED"/>
    <w:rsid w:val="00D35556"/>
    <w:rsid w:val="00D46B64"/>
    <w:rsid w:val="00D664FE"/>
    <w:rsid w:val="00D67990"/>
    <w:rsid w:val="00D73FBE"/>
    <w:rsid w:val="00D83969"/>
    <w:rsid w:val="00D84324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3577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1EE6"/>
    <w:rsid w:val="00F64D7B"/>
    <w:rsid w:val="00F73168"/>
    <w:rsid w:val="00F74930"/>
    <w:rsid w:val="00FA19CF"/>
    <w:rsid w:val="00FB1E91"/>
    <w:rsid w:val="00FE0AA5"/>
    <w:rsid w:val="00FE298C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99F9-60A7-4AEB-808E-C5EDD553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