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BE10E3" w:rsidP="00855E65">
      <w:pPr>
        <w:spacing w:after="0" w:line="360" w:lineRule="auto"/>
        <w:ind w:right="-2" w:firstLine="709"/>
        <w:jc w:val="right"/>
        <w:rPr>
          <w:rFonts w:ascii="Times New Roman" w:hAnsi="Times New Roman"/>
          <w:color w:val="7030A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BE10E3">
        <w:rPr>
          <w:rFonts w:ascii="Times New Roman" w:hAnsi="Times New Roman"/>
          <w:color w:val="7030A0"/>
          <w:lang w:eastAsia="ru-RU"/>
        </w:rPr>
        <w:t>Дело №</w:t>
      </w:r>
      <w:r w:rsidRPr="00BE10E3" w:rsidR="00D30804">
        <w:rPr>
          <w:rFonts w:ascii="Times New Roman" w:hAnsi="Times New Roman"/>
          <w:color w:val="7030A0"/>
          <w:lang w:eastAsia="ru-RU"/>
        </w:rPr>
        <w:t xml:space="preserve"> </w:t>
      </w:r>
      <w:r w:rsidRPr="00BE10E3">
        <w:rPr>
          <w:rFonts w:ascii="Times New Roman" w:hAnsi="Times New Roman"/>
          <w:color w:val="7030A0"/>
          <w:lang w:eastAsia="ru-RU"/>
        </w:rPr>
        <w:t>1-4</w:t>
      </w:r>
      <w:r w:rsidRPr="00BE10E3" w:rsidR="00250BAD">
        <w:rPr>
          <w:rFonts w:ascii="Times New Roman" w:hAnsi="Times New Roman"/>
          <w:color w:val="7030A0"/>
          <w:lang w:eastAsia="ru-RU"/>
        </w:rPr>
        <w:t>2</w:t>
      </w:r>
      <w:r w:rsidRPr="00BE10E3" w:rsidR="000B759C">
        <w:rPr>
          <w:rFonts w:ascii="Times New Roman" w:hAnsi="Times New Roman"/>
          <w:color w:val="7030A0"/>
          <w:lang w:eastAsia="ru-RU"/>
        </w:rPr>
        <w:t>-</w:t>
      </w:r>
      <w:r w:rsidRPr="00BE10E3" w:rsidR="005872C6">
        <w:rPr>
          <w:rFonts w:ascii="Times New Roman" w:hAnsi="Times New Roman"/>
          <w:color w:val="7030A0"/>
          <w:lang w:eastAsia="ru-RU"/>
        </w:rPr>
        <w:t>29</w:t>
      </w:r>
      <w:r w:rsidRPr="00BE10E3" w:rsidR="000B759C">
        <w:rPr>
          <w:rFonts w:ascii="Times New Roman" w:hAnsi="Times New Roman"/>
          <w:color w:val="7030A0"/>
          <w:lang w:eastAsia="ru-RU"/>
        </w:rPr>
        <w:t>/2023</w:t>
      </w:r>
    </w:p>
    <w:p w:rsidR="0044049C" w:rsidRPr="00BE10E3" w:rsidP="00855E65">
      <w:pPr>
        <w:spacing w:after="0" w:line="360" w:lineRule="auto"/>
        <w:ind w:right="-2" w:firstLine="709"/>
        <w:jc w:val="right"/>
        <w:rPr>
          <w:rFonts w:ascii="Times New Roman" w:hAnsi="Times New Roman"/>
          <w:color w:val="7030A0"/>
          <w:lang w:eastAsia="ru-RU"/>
        </w:rPr>
      </w:pPr>
      <w:r>
        <w:rPr>
          <w:rFonts w:ascii="Times New Roman" w:hAnsi="Times New Roman"/>
          <w:color w:val="7030A0"/>
          <w:lang w:eastAsia="ru-RU"/>
        </w:rPr>
        <w:t>*****</w:t>
      </w:r>
    </w:p>
    <w:p w:rsidR="00635F01" w:rsidRPr="00855E65" w:rsidP="00855E65">
      <w:pPr>
        <w:spacing w:after="0" w:line="360" w:lineRule="auto"/>
        <w:ind w:right="-2" w:firstLine="709"/>
        <w:jc w:val="center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П</w:t>
      </w:r>
      <w:r w:rsidRPr="00855E65">
        <w:rPr>
          <w:rFonts w:ascii="Times New Roman" w:hAnsi="Times New Roman"/>
          <w:lang w:eastAsia="ru-RU"/>
        </w:rPr>
        <w:t xml:space="preserve"> Р И Г О В О Р</w:t>
      </w:r>
    </w:p>
    <w:p w:rsidR="00635F01" w:rsidRPr="00855E65" w:rsidP="00855E65">
      <w:pPr>
        <w:spacing w:after="0" w:line="360" w:lineRule="auto"/>
        <w:ind w:right="-2" w:firstLine="709"/>
        <w:jc w:val="center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ИМЕНЕМ   РОССИЙСКОЙ   ФЕДЕРАЦИИ</w:t>
      </w:r>
    </w:p>
    <w:p w:rsidR="00635F01" w:rsidRPr="00855E65" w:rsidP="00855E65">
      <w:pPr>
        <w:spacing w:after="0" w:line="360" w:lineRule="auto"/>
        <w:ind w:right="-2" w:firstLine="709"/>
        <w:rPr>
          <w:rFonts w:ascii="Times New Roman" w:hAnsi="Times New Roman"/>
          <w:lang w:eastAsia="ru-RU"/>
        </w:rPr>
      </w:pPr>
      <w:r w:rsidRPr="00BE10E3">
        <w:rPr>
          <w:rFonts w:ascii="Times New Roman" w:hAnsi="Times New Roman"/>
          <w:color w:val="7030A0"/>
          <w:lang w:eastAsia="ru-RU"/>
        </w:rPr>
        <w:t>05.09</w:t>
      </w:r>
      <w:r w:rsidRPr="00BE10E3" w:rsidR="000B759C">
        <w:rPr>
          <w:rFonts w:ascii="Times New Roman" w:hAnsi="Times New Roman"/>
          <w:color w:val="7030A0"/>
          <w:lang w:eastAsia="ru-RU"/>
        </w:rPr>
        <w:t>.</w:t>
      </w:r>
      <w:r w:rsidRPr="00BE10E3" w:rsidR="00AA0D1D">
        <w:rPr>
          <w:rFonts w:ascii="Times New Roman" w:hAnsi="Times New Roman"/>
          <w:color w:val="7030A0"/>
          <w:lang w:eastAsia="ru-RU"/>
        </w:rPr>
        <w:t>202</w:t>
      </w:r>
      <w:r w:rsidRPr="00BE10E3" w:rsidR="000B759C">
        <w:rPr>
          <w:rFonts w:ascii="Times New Roman" w:hAnsi="Times New Roman"/>
          <w:color w:val="7030A0"/>
          <w:lang w:eastAsia="ru-RU"/>
        </w:rPr>
        <w:t>3</w:t>
      </w:r>
      <w:r w:rsidRPr="00855E65">
        <w:rPr>
          <w:rFonts w:ascii="Times New Roman" w:hAnsi="Times New Roman"/>
          <w:lang w:eastAsia="ru-RU"/>
        </w:rPr>
        <w:t xml:space="preserve">   </w:t>
      </w:r>
      <w:r w:rsidRPr="00855E65">
        <w:rPr>
          <w:rFonts w:ascii="Times New Roman" w:hAnsi="Times New Roman"/>
          <w:lang w:eastAsia="ru-RU"/>
        </w:rPr>
        <w:tab/>
        <w:t xml:space="preserve">  </w:t>
      </w:r>
      <w:r w:rsidRPr="00855E65" w:rsidR="00DE5839">
        <w:rPr>
          <w:rFonts w:ascii="Times New Roman" w:hAnsi="Times New Roman"/>
          <w:lang w:eastAsia="ru-RU"/>
        </w:rPr>
        <w:tab/>
      </w:r>
      <w:r w:rsidRPr="00855E65" w:rsidR="00DE5839">
        <w:rPr>
          <w:rFonts w:ascii="Times New Roman" w:hAnsi="Times New Roman"/>
          <w:lang w:eastAsia="ru-RU"/>
        </w:rPr>
        <w:tab/>
      </w:r>
      <w:r w:rsidRPr="00855E65" w:rsidR="00DE5839">
        <w:rPr>
          <w:rFonts w:ascii="Times New Roman" w:hAnsi="Times New Roman"/>
          <w:lang w:eastAsia="ru-RU"/>
        </w:rPr>
        <w:tab/>
      </w:r>
      <w:r w:rsidRPr="00855E65" w:rsidR="00DE5839">
        <w:rPr>
          <w:rFonts w:ascii="Times New Roman" w:hAnsi="Times New Roman"/>
          <w:lang w:eastAsia="ru-RU"/>
        </w:rPr>
        <w:tab/>
      </w:r>
      <w:r w:rsidRPr="00855E65" w:rsidR="00B71709">
        <w:rPr>
          <w:rFonts w:ascii="Times New Roman" w:hAnsi="Times New Roman"/>
          <w:lang w:eastAsia="ru-RU"/>
        </w:rPr>
        <w:t xml:space="preserve">                  </w:t>
      </w:r>
      <w:r w:rsidRPr="00855E65">
        <w:rPr>
          <w:rFonts w:ascii="Times New Roman" w:hAnsi="Times New Roman"/>
          <w:lang w:eastAsia="ru-RU"/>
        </w:rPr>
        <w:t>г</w:t>
      </w:r>
      <w:r w:rsidRPr="00855E65" w:rsidR="00B71709">
        <w:rPr>
          <w:rFonts w:ascii="Times New Roman" w:hAnsi="Times New Roman"/>
          <w:lang w:eastAsia="ru-RU"/>
        </w:rPr>
        <w:t>ор</w:t>
      </w:r>
      <w:r w:rsidRPr="00855E65">
        <w:rPr>
          <w:rFonts w:ascii="Times New Roman" w:hAnsi="Times New Roman"/>
          <w:lang w:eastAsia="ru-RU"/>
        </w:rPr>
        <w:t>. Евпатория</w:t>
      </w:r>
    </w:p>
    <w:p w:rsidR="00635F01" w:rsidRPr="00855E65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Суд в составе</w:t>
      </w:r>
      <w:r w:rsidRPr="00855E65" w:rsidR="00B50C25">
        <w:rPr>
          <w:rFonts w:ascii="Times New Roman" w:hAnsi="Times New Roman"/>
          <w:lang w:eastAsia="ru-RU"/>
        </w:rPr>
        <w:t>:</w:t>
      </w:r>
      <w:r w:rsidRPr="00855E65">
        <w:rPr>
          <w:rFonts w:ascii="Times New Roman" w:hAnsi="Times New Roman"/>
          <w:lang w:eastAsia="ru-RU"/>
        </w:rPr>
        <w:t xml:space="preserve"> </w:t>
      </w:r>
      <w:r w:rsidRPr="00855E65" w:rsidR="008F3207">
        <w:rPr>
          <w:rFonts w:ascii="Times New Roman" w:hAnsi="Times New Roman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855E65" w:rsidR="003A2662">
        <w:rPr>
          <w:rFonts w:ascii="Times New Roman" w:hAnsi="Times New Roman"/>
          <w:lang w:eastAsia="ru-RU"/>
        </w:rPr>
        <w:t xml:space="preserve"> </w:t>
      </w:r>
      <w:r w:rsidRPr="00855E65" w:rsidR="00DE5839">
        <w:rPr>
          <w:rFonts w:ascii="Times New Roman" w:hAnsi="Times New Roman"/>
          <w:lang w:eastAsia="ru-RU"/>
        </w:rPr>
        <w:t>Инн</w:t>
      </w:r>
      <w:r w:rsidRPr="00855E65">
        <w:rPr>
          <w:rFonts w:ascii="Times New Roman" w:hAnsi="Times New Roman"/>
          <w:lang w:eastAsia="ru-RU"/>
        </w:rPr>
        <w:t>ы</w:t>
      </w:r>
      <w:r w:rsidRPr="00855E65" w:rsidR="00DE5839">
        <w:rPr>
          <w:rFonts w:ascii="Times New Roman" w:hAnsi="Times New Roman"/>
          <w:lang w:eastAsia="ru-RU"/>
        </w:rPr>
        <w:t xml:space="preserve"> Олеговн</w:t>
      </w:r>
      <w:r w:rsidRPr="00855E65">
        <w:rPr>
          <w:rFonts w:ascii="Times New Roman" w:hAnsi="Times New Roman"/>
          <w:lang w:eastAsia="ru-RU"/>
        </w:rPr>
        <w:t>ы</w:t>
      </w:r>
      <w:r w:rsidRPr="00855E65" w:rsidR="00DE5839">
        <w:rPr>
          <w:rFonts w:ascii="Times New Roman" w:hAnsi="Times New Roman"/>
          <w:lang w:eastAsia="ru-RU"/>
        </w:rPr>
        <w:t xml:space="preserve"> Семенец, </w:t>
      </w:r>
    </w:p>
    <w:p w:rsidR="005A5990" w:rsidRPr="00855E65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п</w:t>
      </w:r>
      <w:r w:rsidRPr="00855E65">
        <w:rPr>
          <w:rFonts w:ascii="Times New Roman" w:hAnsi="Times New Roman"/>
          <w:lang w:eastAsia="ru-RU"/>
        </w:rPr>
        <w:t>ри</w:t>
      </w:r>
      <w:r w:rsidRPr="00855E65" w:rsidR="00EB6DB7">
        <w:rPr>
          <w:rFonts w:ascii="Times New Roman" w:hAnsi="Times New Roman"/>
          <w:lang w:eastAsia="ru-RU"/>
        </w:rPr>
        <w:t xml:space="preserve"> ведении протокола судебного заседания </w:t>
      </w:r>
      <w:r w:rsidRPr="00855E65" w:rsidR="0044049C">
        <w:rPr>
          <w:rFonts w:ascii="Times New Roman" w:hAnsi="Times New Roman"/>
          <w:lang w:eastAsia="ru-RU"/>
        </w:rPr>
        <w:t xml:space="preserve">секретарем судебного заседания </w:t>
      </w:r>
      <w:r w:rsidRPr="00855E65" w:rsidR="00F06DA6">
        <w:rPr>
          <w:rFonts w:ascii="Times New Roman" w:hAnsi="Times New Roman"/>
          <w:lang w:eastAsia="ru-RU"/>
        </w:rPr>
        <w:t xml:space="preserve">Лебедевой Р.В. </w:t>
      </w:r>
      <w:r w:rsidRPr="00855E65" w:rsidR="0044049C">
        <w:rPr>
          <w:rFonts w:ascii="Times New Roman" w:hAnsi="Times New Roman"/>
          <w:lang w:eastAsia="ru-RU"/>
        </w:rPr>
        <w:t>,</w:t>
      </w:r>
    </w:p>
    <w:p w:rsidR="00921ED5" w:rsidRPr="00BE10E3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lang w:eastAsia="ru-RU"/>
        </w:rPr>
      </w:pPr>
      <w:r w:rsidRPr="00855E65">
        <w:rPr>
          <w:rFonts w:ascii="Times New Roman" w:hAnsi="Times New Roman"/>
          <w:lang w:eastAsia="ru-RU"/>
        </w:rPr>
        <w:t xml:space="preserve">с участием </w:t>
      </w:r>
      <w:r w:rsidRPr="00855E65" w:rsidR="00635F01">
        <w:rPr>
          <w:rFonts w:ascii="Times New Roman" w:hAnsi="Times New Roman"/>
          <w:lang w:eastAsia="ru-RU"/>
        </w:rPr>
        <w:t>государственн</w:t>
      </w:r>
      <w:r w:rsidRPr="00855E65" w:rsidR="00AA0D1D">
        <w:rPr>
          <w:rFonts w:ascii="Times New Roman" w:hAnsi="Times New Roman"/>
          <w:lang w:eastAsia="ru-RU"/>
        </w:rPr>
        <w:t>ого</w:t>
      </w:r>
      <w:r w:rsidRPr="00855E65" w:rsidR="00635F01">
        <w:rPr>
          <w:rFonts w:ascii="Times New Roman" w:hAnsi="Times New Roman"/>
          <w:lang w:eastAsia="ru-RU"/>
        </w:rPr>
        <w:t xml:space="preserve"> обвинител</w:t>
      </w:r>
      <w:r w:rsidRPr="00855E65" w:rsidR="00AA0D1D">
        <w:rPr>
          <w:rFonts w:ascii="Times New Roman" w:hAnsi="Times New Roman"/>
          <w:lang w:eastAsia="ru-RU"/>
        </w:rPr>
        <w:t>я</w:t>
      </w:r>
      <w:r w:rsidRPr="00855E65" w:rsidR="002C434C">
        <w:rPr>
          <w:rFonts w:ascii="Times New Roman" w:hAnsi="Times New Roman"/>
          <w:lang w:eastAsia="ru-RU"/>
        </w:rPr>
        <w:t xml:space="preserve"> </w:t>
      </w:r>
      <w:r w:rsidRPr="00855E65" w:rsidR="00635F01">
        <w:rPr>
          <w:rFonts w:ascii="Times New Roman" w:hAnsi="Times New Roman"/>
          <w:lang w:eastAsia="ru-RU"/>
        </w:rPr>
        <w:t>–</w:t>
      </w:r>
      <w:r w:rsidRPr="00855E65">
        <w:rPr>
          <w:rFonts w:ascii="Times New Roman" w:hAnsi="Times New Roman"/>
          <w:lang w:eastAsia="ru-RU"/>
        </w:rPr>
        <w:t>п</w:t>
      </w:r>
      <w:r w:rsidRPr="00855E65">
        <w:rPr>
          <w:rFonts w:ascii="Times New Roman" w:hAnsi="Times New Roman"/>
          <w:lang w:eastAsia="ru-RU"/>
        </w:rPr>
        <w:t xml:space="preserve">омощника прокурора </w:t>
      </w:r>
      <w:r w:rsidRPr="00BE10E3" w:rsidR="000F27A8">
        <w:rPr>
          <w:rFonts w:ascii="Times New Roman" w:hAnsi="Times New Roman"/>
          <w:color w:val="7030A0"/>
          <w:lang w:eastAsia="ru-RU"/>
        </w:rPr>
        <w:t>Кузько</w:t>
      </w:r>
      <w:r w:rsidRPr="00BE10E3" w:rsidR="000F27A8">
        <w:rPr>
          <w:rFonts w:ascii="Times New Roman" w:hAnsi="Times New Roman"/>
          <w:color w:val="7030A0"/>
          <w:lang w:eastAsia="ru-RU"/>
        </w:rPr>
        <w:t xml:space="preserve"> Е.С.</w:t>
      </w:r>
      <w:r w:rsidRPr="00BE10E3" w:rsidR="003F093F">
        <w:rPr>
          <w:rFonts w:ascii="Times New Roman" w:hAnsi="Times New Roman"/>
          <w:color w:val="7030A0"/>
          <w:lang w:eastAsia="ru-RU"/>
        </w:rPr>
        <w:t>,</w:t>
      </w:r>
    </w:p>
    <w:p w:rsidR="00EB6DB7" w:rsidRPr="00BE10E3" w:rsidP="00855E65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  <w:color w:val="7030A0"/>
        </w:rPr>
      </w:pPr>
      <w:r w:rsidRPr="00855E65">
        <w:rPr>
          <w:rFonts w:ascii="Times New Roman" w:hAnsi="Times New Roman"/>
        </w:rPr>
        <w:t>подсудимо</w:t>
      </w:r>
      <w:r w:rsidRPr="00855E65" w:rsidR="000B759C">
        <w:rPr>
          <w:rFonts w:ascii="Times New Roman" w:hAnsi="Times New Roman"/>
        </w:rPr>
        <w:t xml:space="preserve">го </w:t>
      </w:r>
      <w:r w:rsidRPr="00BE10E3" w:rsidR="005872C6">
        <w:rPr>
          <w:rFonts w:ascii="Times New Roman" w:hAnsi="Times New Roman"/>
          <w:color w:val="7030A0"/>
        </w:rPr>
        <w:t>Бойченко В.С.</w:t>
      </w:r>
      <w:r w:rsidRPr="00BE10E3" w:rsidR="00250BAD">
        <w:rPr>
          <w:rFonts w:ascii="Times New Roman" w:hAnsi="Times New Roman"/>
          <w:color w:val="7030A0"/>
        </w:rPr>
        <w:t xml:space="preserve">, </w:t>
      </w:r>
    </w:p>
    <w:p w:rsidR="00EB6DB7" w:rsidRPr="00855E65" w:rsidP="00855E65">
      <w:pPr>
        <w:tabs>
          <w:tab w:val="left" w:pos="0"/>
        </w:tabs>
        <w:spacing w:after="0" w:line="360" w:lineRule="auto"/>
        <w:ind w:right="-2" w:firstLine="709"/>
        <w:jc w:val="both"/>
        <w:rPr>
          <w:rFonts w:ascii="Times New Roman" w:hAnsi="Times New Roman"/>
        </w:rPr>
      </w:pPr>
      <w:r w:rsidRPr="00855E65">
        <w:rPr>
          <w:rFonts w:ascii="Times New Roman" w:hAnsi="Times New Roman"/>
        </w:rPr>
        <w:t xml:space="preserve">защитника – </w:t>
      </w:r>
      <w:r w:rsidRPr="00BE10E3">
        <w:rPr>
          <w:rFonts w:ascii="Times New Roman" w:hAnsi="Times New Roman"/>
          <w:color w:val="7030A0"/>
        </w:rPr>
        <w:t xml:space="preserve">адвоката </w:t>
      </w:r>
      <w:r w:rsidRPr="00BE10E3" w:rsidR="005872C6">
        <w:rPr>
          <w:rFonts w:ascii="Times New Roman" w:hAnsi="Times New Roman"/>
          <w:color w:val="7030A0"/>
        </w:rPr>
        <w:t>Лавровой З.Ф.</w:t>
      </w:r>
      <w:r w:rsidRPr="00BE10E3" w:rsidR="00250BAD">
        <w:rPr>
          <w:rFonts w:ascii="Times New Roman" w:hAnsi="Times New Roman"/>
          <w:color w:val="7030A0"/>
        </w:rPr>
        <w:t>,</w:t>
      </w:r>
    </w:p>
    <w:p w:rsidR="00635F01" w:rsidRPr="00855E65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рассмотрев в открытом судебном заседании уголовное дело по обвинению</w:t>
      </w:r>
    </w:p>
    <w:p w:rsidR="005872C6" w:rsidRPr="00BE10E3" w:rsidP="00CC1ACB">
      <w:pPr>
        <w:spacing w:after="0" w:line="360" w:lineRule="auto"/>
        <w:ind w:right="-2" w:firstLine="709"/>
        <w:jc w:val="both"/>
        <w:rPr>
          <w:rFonts w:ascii="Times New Roman" w:hAnsi="Times New Roman"/>
          <w:color w:val="7030A0"/>
          <w:lang w:eastAsia="ru-RU"/>
        </w:rPr>
      </w:pPr>
      <w:r w:rsidRPr="00BE10E3">
        <w:rPr>
          <w:rFonts w:ascii="Times New Roman" w:hAnsi="Times New Roman"/>
          <w:color w:val="7030A0"/>
          <w:lang w:eastAsia="ru-RU"/>
        </w:rPr>
        <w:t xml:space="preserve">Бойченко Владислава Сергеевича, </w:t>
      </w:r>
      <w:r w:rsidR="00CC1ACB">
        <w:rPr>
          <w:rFonts w:ascii="Times New Roman" w:hAnsi="Times New Roman"/>
          <w:color w:val="7030A0"/>
          <w:lang w:eastAsia="ru-RU"/>
        </w:rPr>
        <w:t>***</w:t>
      </w:r>
    </w:p>
    <w:p w:rsidR="00635F01" w:rsidRPr="00855E65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 xml:space="preserve"> </w:t>
      </w:r>
      <w:r w:rsidRPr="00855E65" w:rsidR="00597290">
        <w:rPr>
          <w:rFonts w:ascii="Times New Roman" w:hAnsi="Times New Roman"/>
          <w:lang w:eastAsia="ru-RU"/>
        </w:rPr>
        <w:t xml:space="preserve">в совершении преступления, предусмотренного </w:t>
      </w:r>
      <w:r w:rsidRPr="00855E65" w:rsidR="00F06DA6">
        <w:rPr>
          <w:rFonts w:ascii="Times New Roman" w:hAnsi="Times New Roman"/>
          <w:lang w:eastAsia="ru-RU"/>
        </w:rPr>
        <w:t>ч. 1 ст</w:t>
      </w:r>
      <w:r w:rsidR="007F353F">
        <w:rPr>
          <w:rFonts w:ascii="Times New Roman" w:hAnsi="Times New Roman"/>
          <w:lang w:eastAsia="ru-RU"/>
        </w:rPr>
        <w:t xml:space="preserve">. </w:t>
      </w:r>
      <w:r w:rsidR="005872C6">
        <w:rPr>
          <w:rFonts w:ascii="Times New Roman" w:hAnsi="Times New Roman"/>
          <w:lang w:eastAsia="ru-RU"/>
        </w:rPr>
        <w:t xml:space="preserve">175 </w:t>
      </w:r>
      <w:r w:rsidRPr="00855E65" w:rsidR="00597290">
        <w:rPr>
          <w:rFonts w:ascii="Times New Roman" w:hAnsi="Times New Roman"/>
          <w:lang w:eastAsia="ru-RU"/>
        </w:rPr>
        <w:t>УК РФ,</w:t>
      </w:r>
    </w:p>
    <w:p w:rsidR="00635F01" w:rsidRPr="00855E65" w:rsidP="00855E65">
      <w:pPr>
        <w:spacing w:after="0" w:line="360" w:lineRule="auto"/>
        <w:ind w:right="-2" w:firstLine="709"/>
        <w:jc w:val="center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УСТАНОВИЛ:</w:t>
      </w:r>
    </w:p>
    <w:p w:rsidR="005872C6" w:rsidRPr="00BE10E3" w:rsidP="005872C6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 w:rsidRPr="00BE10E3">
        <w:rPr>
          <w:rFonts w:ascii="Times New Roman" w:eastAsia="Times New Roman" w:hAnsi="Times New Roman"/>
          <w:color w:val="7030A0"/>
          <w:lang w:eastAsia="ru-RU"/>
        </w:rPr>
        <w:t>Бойченко Владислав Сергеевич совершил преступление, предусмотренное ч. 1 т. 175 УК РФ, то есть заранее не обещанное приобретение имущества, заведомо добытого преступным путем, при следующих обстоятельствах:</w:t>
      </w:r>
    </w:p>
    <w:p w:rsidR="005872C6" w:rsidRPr="00BE10E3" w:rsidP="005872C6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в первой половине дня, более точное </w:t>
      </w:r>
      <w:r w:rsidRPr="00BE10E3">
        <w:rPr>
          <w:rFonts w:ascii="Times New Roman" w:eastAsia="Times New Roman" w:hAnsi="Times New Roman"/>
          <w:color w:val="7030A0"/>
          <w:lang w:eastAsia="ru-RU"/>
        </w:rPr>
        <w:t>время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предварительным следствием не установлено, находясь по месту своего проживания по адресу: 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действуя в результате внезапно возникшего корыстного умысла, направленного на незаконное обогащение путем тайного хищения чужого имущества, согласился на предложение 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, который достоверно знал, что у 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имеется ключ от входной двери в магазин «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», расположенного по адресу: 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так как ранее он там работал, поспособствовать совершению 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кражи из данного магазина следующим образом: 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ключ от входной двери в указанный магазин, а так же сообщит о местонахождении сейфа (то есть выступит в качестве пособника, предоставив информацию и орудие для совершения преступления), а </w:t>
      </w:r>
      <w:r>
        <w:rPr>
          <w:rFonts w:ascii="Times New Roman" w:eastAsia="Times New Roman" w:hAnsi="Times New Roman"/>
          <w:color w:val="7030A0"/>
          <w:lang w:eastAsia="ru-RU"/>
        </w:rPr>
        <w:t>*****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>, используя полученный ключ, незаконно проникнет внутрь помещения магазина и совершит тайное хищение сейфа с денежными средствами, после чего они разделят полученную незаконную прибыль между собой.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В последующем, примерно </w:t>
      </w:r>
      <w:r w:rsidRPr="00BE10E3">
        <w:rPr>
          <w:rFonts w:ascii="Times New Roman" w:eastAsia="Times New Roman" w:hAnsi="Times New Roman"/>
          <w:color w:val="7030A0"/>
          <w:lang w:eastAsia="ru-RU"/>
        </w:rPr>
        <w:t>в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</w:t>
      </w:r>
      <w:r>
        <w:rPr>
          <w:rFonts w:ascii="Times New Roman" w:eastAsia="Times New Roman" w:hAnsi="Times New Roman"/>
          <w:color w:val="7030A0"/>
          <w:lang w:eastAsia="ru-RU"/>
        </w:rPr>
        <w:t>*****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, находясь </w:t>
      </w:r>
      <w:r w:rsidRPr="00BE10E3">
        <w:rPr>
          <w:rFonts w:ascii="Times New Roman" w:eastAsia="Times New Roman" w:hAnsi="Times New Roman"/>
          <w:color w:val="7030A0"/>
          <w:lang w:eastAsia="ru-RU"/>
        </w:rPr>
        <w:t>по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месту жительства по адресу: </w:t>
      </w:r>
      <w:r>
        <w:rPr>
          <w:rFonts w:ascii="Times New Roman" w:eastAsia="Times New Roman" w:hAnsi="Times New Roman"/>
          <w:color w:val="7030A0"/>
          <w:lang w:eastAsia="ru-RU"/>
        </w:rPr>
        <w:t>*****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ключ от входной двери в магазин «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>», а так же сообщил о местонахождении сейфа, выполнив свою преступную роль пособника.</w:t>
      </w:r>
    </w:p>
    <w:p w:rsidR="005872C6" w:rsidRPr="00BE10E3" w:rsidP="005872C6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После чего, </w:t>
      </w:r>
      <w:r w:rsidR="00CC1ACB">
        <w:rPr>
          <w:rFonts w:ascii="Times New Roman" w:eastAsia="Times New Roman" w:hAnsi="Times New Roman"/>
          <w:color w:val="7030A0"/>
          <w:lang w:eastAsia="ru-RU"/>
        </w:rPr>
        <w:t xml:space="preserve">**** 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являясь исполнителем преступления, приступил к непосредственному его совершению и </w:t>
      </w:r>
      <w:r w:rsidR="00CC1ACB">
        <w:rPr>
          <w:rFonts w:ascii="Times New Roman" w:eastAsia="Times New Roman" w:hAnsi="Times New Roman"/>
          <w:color w:val="7030A0"/>
          <w:lang w:eastAsia="ru-RU"/>
        </w:rPr>
        <w:t xml:space="preserve">**** 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часов, более точное время предварительным следствием не установлено, прибыл к входу в магазин «</w:t>
      </w:r>
      <w:r w:rsidR="00CC1ACB"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», расположенный по адресу: </w:t>
      </w:r>
      <w:r w:rsidR="00CC1ACB">
        <w:rPr>
          <w:rFonts w:ascii="Times New Roman" w:eastAsia="Times New Roman" w:hAnsi="Times New Roman"/>
          <w:color w:val="7030A0"/>
          <w:lang w:eastAsia="ru-RU"/>
        </w:rPr>
        <w:t xml:space="preserve">**** 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ключ открыл входную дверь в указанный магазин, таким </w:t>
      </w:r>
      <w:r w:rsidRPr="00BE10E3">
        <w:rPr>
          <w:rFonts w:ascii="Times New Roman" w:eastAsia="Times New Roman" w:hAnsi="Times New Roman"/>
          <w:color w:val="7030A0"/>
          <w:lang w:eastAsia="ru-RU"/>
        </w:rPr>
        <w:t>образом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незаконно проник внутрь и убедившись, что за его действиями никто не наблюдает и они носят скрытый характер, проследовал в кабинет заведующей, расположенный в дальнем правом углу магазина, и там со шкафа забрал, таким </w:t>
      </w:r>
      <w:r w:rsidRPr="00BE10E3">
        <w:rPr>
          <w:rFonts w:ascii="Times New Roman" w:eastAsia="Times New Roman" w:hAnsi="Times New Roman"/>
          <w:color w:val="7030A0"/>
          <w:lang w:eastAsia="ru-RU"/>
        </w:rPr>
        <w:t>образом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тайно похитил металлический сейф, </w:t>
      </w:r>
      <w:r w:rsidR="00CC1ACB">
        <w:rPr>
          <w:rFonts w:ascii="Times New Roman" w:eastAsia="Times New Roman" w:hAnsi="Times New Roman"/>
          <w:color w:val="7030A0"/>
          <w:lang w:eastAsia="ru-RU"/>
        </w:rPr>
        <w:t>***</w:t>
      </w:r>
    </w:p>
    <w:p w:rsidR="005872C6" w:rsidRPr="00BE10E3" w:rsidP="005872C6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После чего, </w:t>
      </w:r>
      <w:r w:rsidR="00CC1ACB"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с места совершения преступления скрылся, похищенным имуществом в последующем распорядился по своему усмотрению, чем причинил вред имуществу </w:t>
      </w:r>
      <w:r w:rsidR="00CC1ACB">
        <w:rPr>
          <w:rFonts w:ascii="Times New Roman" w:eastAsia="Times New Roman" w:hAnsi="Times New Roman"/>
          <w:color w:val="7030A0"/>
          <w:lang w:eastAsia="ru-RU"/>
        </w:rPr>
        <w:t>****</w:t>
      </w:r>
    </w:p>
    <w:p w:rsidR="005872C6" w:rsidRPr="00BE10E3" w:rsidP="005872C6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Бойченко В.С.</w:t>
      </w:r>
      <w:r w:rsidRPr="00BE10E3" w:rsidR="005D255B">
        <w:rPr>
          <w:rFonts w:ascii="Times New Roman" w:eastAsia="Times New Roman" w:hAnsi="Times New Roman"/>
          <w:color w:val="7030A0"/>
          <w:lang w:eastAsia="ru-RU"/>
        </w:rPr>
        <w:t>,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достоверно зная, что данные денежные средства добыты 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преступным путем, а именно путем совершения вышеуказанной </w:t>
      </w:r>
      <w:r w:rsidRPr="00BE10E3" w:rsidR="005D255B">
        <w:rPr>
          <w:rFonts w:ascii="Times New Roman" w:eastAsia="Times New Roman" w:hAnsi="Times New Roman"/>
          <w:color w:val="7030A0"/>
          <w:lang w:eastAsia="ru-RU"/>
        </w:rPr>
        <w:t>к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ражи, действуя умышленно, из корыстных побуждений получил </w:t>
      </w:r>
      <w:r w:rsidRPr="00BE10E3">
        <w:rPr>
          <w:rFonts w:ascii="Times New Roman" w:eastAsia="Times New Roman" w:hAnsi="Times New Roman"/>
          <w:color w:val="7030A0"/>
          <w:lang w:eastAsia="ru-RU"/>
        </w:rPr>
        <w:t>от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</w:t>
      </w:r>
      <w:r>
        <w:rPr>
          <w:rFonts w:ascii="Times New Roman" w:eastAsia="Times New Roman" w:hAnsi="Times New Roman"/>
          <w:color w:val="7030A0"/>
          <w:lang w:eastAsia="ru-RU"/>
        </w:rPr>
        <w:t>****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в пользование и распоряжение указанное имущество, которым в последующем распорядился по своему усмотрению.</w:t>
      </w:r>
    </w:p>
    <w:p w:rsidR="005872C6" w:rsidRPr="00BE10E3" w:rsidP="005872C6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 w:rsidRPr="00BE10E3">
        <w:rPr>
          <w:rFonts w:ascii="Times New Roman" w:eastAsia="Times New Roman" w:hAnsi="Times New Roman"/>
          <w:color w:val="7030A0"/>
          <w:lang w:eastAsia="ru-RU"/>
        </w:rPr>
        <w:t>Таким образом, Бойченко Владислав Сергеевич</w:t>
      </w:r>
      <w:r w:rsidRPr="00BE10E3" w:rsidR="005D255B">
        <w:rPr>
          <w:rFonts w:ascii="Times New Roman" w:eastAsia="Times New Roman" w:hAnsi="Times New Roman"/>
          <w:color w:val="7030A0"/>
          <w:lang w:eastAsia="ru-RU"/>
        </w:rPr>
        <w:t xml:space="preserve"> совершил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преступлени</w:t>
      </w:r>
      <w:r w:rsidRPr="00BE10E3" w:rsidR="005D255B">
        <w:rPr>
          <w:rFonts w:ascii="Times New Roman" w:eastAsia="Times New Roman" w:hAnsi="Times New Roman"/>
          <w:color w:val="7030A0"/>
          <w:lang w:eastAsia="ru-RU"/>
        </w:rPr>
        <w:t>е</w:t>
      </w:r>
      <w:r w:rsidRPr="00BE10E3">
        <w:rPr>
          <w:rFonts w:ascii="Times New Roman" w:eastAsia="Times New Roman" w:hAnsi="Times New Roman"/>
          <w:color w:val="7030A0"/>
          <w:lang w:eastAsia="ru-RU"/>
        </w:rPr>
        <w:t>, предусмотренн</w:t>
      </w:r>
      <w:r w:rsidRPr="00BE10E3" w:rsidR="005D255B">
        <w:rPr>
          <w:rFonts w:ascii="Times New Roman" w:eastAsia="Times New Roman" w:hAnsi="Times New Roman"/>
          <w:color w:val="7030A0"/>
          <w:lang w:eastAsia="ru-RU"/>
        </w:rPr>
        <w:t>ое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ч. 1 ст. 175 УК РФ, то есть заранее не обещанное приобретение имущества, заведомо добытого преступным путем.</w:t>
      </w:r>
    </w:p>
    <w:p w:rsidR="00DD5B17" w:rsidRPr="00BE10E3" w:rsidP="005872C6">
      <w:pPr>
        <w:spacing w:after="0" w:line="360" w:lineRule="auto"/>
        <w:ind w:right="-2" w:firstLine="709"/>
        <w:jc w:val="both"/>
        <w:rPr>
          <w:rFonts w:ascii="Times New Roman" w:hAnsi="Times New Roman"/>
          <w:color w:val="7030A0"/>
        </w:rPr>
      </w:pPr>
      <w:r w:rsidRPr="00855E65">
        <w:rPr>
          <w:rFonts w:ascii="Times New Roman" w:hAnsi="Times New Roman"/>
        </w:rPr>
        <w:t xml:space="preserve">В судебном заседании </w:t>
      </w:r>
      <w:r w:rsidRPr="00855E65" w:rsidR="00C21933">
        <w:rPr>
          <w:rFonts w:ascii="Times New Roman" w:hAnsi="Times New Roman"/>
        </w:rPr>
        <w:t>подсудим</w:t>
      </w:r>
      <w:r w:rsidRPr="00855E65" w:rsidR="000B759C">
        <w:rPr>
          <w:rFonts w:ascii="Times New Roman" w:hAnsi="Times New Roman"/>
        </w:rPr>
        <w:t>ый</w:t>
      </w:r>
      <w:r w:rsidRPr="00855E65" w:rsidR="00C21933">
        <w:rPr>
          <w:rFonts w:ascii="Times New Roman" w:hAnsi="Times New Roman"/>
        </w:rPr>
        <w:t xml:space="preserve"> вину в инкриминируемом преступлении </w:t>
      </w:r>
      <w:r w:rsidRPr="00BE10E3" w:rsidR="00C21933">
        <w:rPr>
          <w:rFonts w:ascii="Times New Roman" w:hAnsi="Times New Roman"/>
          <w:color w:val="7030A0"/>
        </w:rPr>
        <w:t>признал</w:t>
      </w:r>
      <w:r w:rsidRPr="00BE10E3" w:rsidR="008F3207">
        <w:rPr>
          <w:rFonts w:ascii="Times New Roman" w:hAnsi="Times New Roman"/>
          <w:color w:val="7030A0"/>
        </w:rPr>
        <w:t>.</w:t>
      </w:r>
      <w:r w:rsidRPr="00BE10E3" w:rsidR="000B759C">
        <w:rPr>
          <w:rFonts w:ascii="Times New Roman" w:hAnsi="Times New Roman"/>
          <w:color w:val="7030A0"/>
        </w:rPr>
        <w:t xml:space="preserve"> </w:t>
      </w:r>
      <w:r w:rsidRPr="00855E65" w:rsidR="000B759C">
        <w:rPr>
          <w:rFonts w:ascii="Times New Roman" w:hAnsi="Times New Roman"/>
        </w:rPr>
        <w:t>Подтвердил</w:t>
      </w:r>
      <w:r w:rsidRPr="00855E65" w:rsidR="0044049C">
        <w:rPr>
          <w:rFonts w:ascii="Times New Roman" w:hAnsi="Times New Roman"/>
        </w:rPr>
        <w:t xml:space="preserve"> время, место и событие преступления. </w:t>
      </w:r>
      <w:r w:rsidRPr="00BE10E3" w:rsidR="007B3F7D">
        <w:rPr>
          <w:rFonts w:ascii="Times New Roman" w:hAnsi="Times New Roman"/>
          <w:color w:val="7030A0"/>
        </w:rPr>
        <w:t xml:space="preserve">Показал, </w:t>
      </w:r>
      <w:r w:rsidR="00CC1ACB">
        <w:rPr>
          <w:rFonts w:ascii="Times New Roman" w:hAnsi="Times New Roman"/>
          <w:color w:val="7030A0"/>
        </w:rPr>
        <w:t>***</w:t>
      </w:r>
      <w:r w:rsidRPr="00BE10E3" w:rsidR="0019357B">
        <w:rPr>
          <w:rFonts w:ascii="Times New Roman" w:hAnsi="Times New Roman"/>
          <w:color w:val="7030A0"/>
        </w:rPr>
        <w:t xml:space="preserve"> года примерно </w:t>
      </w:r>
      <w:r w:rsidR="00CC1ACB">
        <w:rPr>
          <w:rFonts w:ascii="Times New Roman" w:hAnsi="Times New Roman"/>
          <w:color w:val="7030A0"/>
        </w:rPr>
        <w:t xml:space="preserve">**** </w:t>
      </w:r>
      <w:r w:rsidRPr="00BE10E3" w:rsidR="0019357B">
        <w:rPr>
          <w:rFonts w:ascii="Times New Roman" w:hAnsi="Times New Roman"/>
          <w:color w:val="7030A0"/>
        </w:rPr>
        <w:t xml:space="preserve">Бойченко В.С. согласился им помочь и получил </w:t>
      </w:r>
      <w:r w:rsidR="00CC1ACB">
        <w:rPr>
          <w:rFonts w:ascii="Times New Roman" w:hAnsi="Times New Roman"/>
          <w:color w:val="7030A0"/>
        </w:rPr>
        <w:t>****</w:t>
      </w:r>
      <w:r w:rsidRPr="00BE10E3" w:rsidR="0019357B">
        <w:rPr>
          <w:rFonts w:ascii="Times New Roman" w:hAnsi="Times New Roman"/>
          <w:color w:val="7030A0"/>
        </w:rPr>
        <w:t xml:space="preserve"> точные координаты местонахождения сейфа, и направился за ним в сторону </w:t>
      </w:r>
      <w:r w:rsidR="00CC1ACB">
        <w:rPr>
          <w:rFonts w:ascii="Times New Roman" w:hAnsi="Times New Roman"/>
          <w:color w:val="7030A0"/>
        </w:rPr>
        <w:t>****</w:t>
      </w:r>
    </w:p>
    <w:p w:rsidR="0019357B" w:rsidRPr="00BE10E3" w:rsidP="00855E65">
      <w:pPr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ru-RU"/>
        </w:rPr>
      </w:pPr>
      <w:r w:rsidRPr="00BE10E3">
        <w:rPr>
          <w:rFonts w:ascii="Times New Roman" w:eastAsia="Times New Roman" w:hAnsi="Times New Roman"/>
          <w:color w:val="7030A0"/>
          <w:lang w:eastAsia="ru-RU"/>
        </w:rPr>
        <w:t>Показания подсудимо</w:t>
      </w:r>
      <w:r w:rsidRPr="00BE10E3" w:rsidR="000B759C">
        <w:rPr>
          <w:rFonts w:ascii="Times New Roman" w:eastAsia="Times New Roman" w:hAnsi="Times New Roman"/>
          <w:color w:val="7030A0"/>
          <w:lang w:eastAsia="ru-RU"/>
        </w:rPr>
        <w:t>го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полностью согласуются</w:t>
      </w:r>
      <w:r w:rsidRPr="00BE10E3" w:rsidR="00D30804">
        <w:rPr>
          <w:rFonts w:ascii="Times New Roman" w:eastAsia="Times New Roman" w:hAnsi="Times New Roman"/>
          <w:color w:val="7030A0"/>
          <w:lang w:eastAsia="ru-RU"/>
        </w:rPr>
        <w:t xml:space="preserve"> с</w:t>
      </w:r>
      <w:r w:rsidRPr="00BE10E3">
        <w:rPr>
          <w:rFonts w:ascii="Times New Roman" w:eastAsia="Times New Roman" w:hAnsi="Times New Roman"/>
          <w:color w:val="7030A0"/>
          <w:lang w:eastAsia="ru-RU"/>
        </w:rPr>
        <w:t xml:space="preserve"> оглашенными по ходатайству прокурора показаниями свидетеля  </w:t>
      </w:r>
      <w:r w:rsidR="00CC1ACB">
        <w:rPr>
          <w:rFonts w:ascii="Times New Roman" w:eastAsia="Times New Roman" w:hAnsi="Times New Roman"/>
          <w:color w:val="7030A0"/>
          <w:lang w:eastAsia="ru-RU"/>
        </w:rPr>
        <w:t>****</w:t>
      </w:r>
    </w:p>
    <w:p w:rsidR="006B2381" w:rsidRPr="00855E65" w:rsidP="00855E65">
      <w:pPr>
        <w:spacing w:after="0" w:line="360" w:lineRule="auto"/>
        <w:ind w:right="-2" w:firstLine="709"/>
        <w:jc w:val="both"/>
        <w:rPr>
          <w:rFonts w:ascii="Times New Roman" w:hAnsi="Times New Roman"/>
          <w:lang w:val="uk-UA"/>
        </w:rPr>
      </w:pPr>
      <w:r w:rsidRPr="00855E65">
        <w:rPr>
          <w:rFonts w:ascii="Times New Roman" w:hAnsi="Times New Roman"/>
        </w:rPr>
        <w:t>При этом</w:t>
      </w:r>
      <w:r w:rsidRPr="00855E65">
        <w:rPr>
          <w:rFonts w:ascii="Times New Roman" w:hAnsi="Times New Roman"/>
        </w:rPr>
        <w:t>,</w:t>
      </w:r>
      <w:r w:rsidRPr="00855E65">
        <w:rPr>
          <w:rFonts w:ascii="Times New Roman" w:hAnsi="Times New Roman"/>
        </w:rPr>
        <w:t xml:space="preserve"> место, время </w:t>
      </w:r>
      <w:r w:rsidRPr="00855E65">
        <w:rPr>
          <w:rFonts w:ascii="Times New Roman" w:hAnsi="Times New Roman"/>
        </w:rPr>
        <w:t>преступлени</w:t>
      </w:r>
      <w:r w:rsidRPr="00855E65">
        <w:rPr>
          <w:rFonts w:ascii="Times New Roman" w:hAnsi="Times New Roman"/>
          <w:lang w:val="uk-UA"/>
        </w:rPr>
        <w:t xml:space="preserve">я </w:t>
      </w:r>
      <w:r w:rsidRPr="00855E65">
        <w:rPr>
          <w:rFonts w:ascii="Times New Roman" w:hAnsi="Times New Roman"/>
          <w:lang w:val="uk-UA"/>
        </w:rPr>
        <w:t>подтверждено</w:t>
      </w:r>
      <w:r w:rsidRPr="00855E65">
        <w:rPr>
          <w:rFonts w:ascii="Times New Roman" w:hAnsi="Times New Roman"/>
          <w:lang w:val="uk-UA"/>
        </w:rPr>
        <w:t xml:space="preserve">  </w:t>
      </w:r>
      <w:r w:rsidRPr="00855E65">
        <w:rPr>
          <w:rFonts w:ascii="Times New Roman" w:hAnsi="Times New Roman"/>
          <w:lang w:val="uk-UA"/>
        </w:rPr>
        <w:t>всеми</w:t>
      </w:r>
      <w:r w:rsidRPr="00855E65">
        <w:rPr>
          <w:rFonts w:ascii="Times New Roman" w:hAnsi="Times New Roman"/>
          <w:lang w:val="uk-UA"/>
        </w:rPr>
        <w:t xml:space="preserve"> учасниками </w:t>
      </w:r>
      <w:r w:rsidRPr="00855E65">
        <w:rPr>
          <w:rFonts w:ascii="Times New Roman" w:hAnsi="Times New Roman"/>
          <w:lang w:val="uk-UA"/>
        </w:rPr>
        <w:t>процесса</w:t>
      </w:r>
      <w:r w:rsidRPr="00855E65">
        <w:rPr>
          <w:rFonts w:ascii="Times New Roman" w:hAnsi="Times New Roman"/>
          <w:lang w:val="uk-UA"/>
        </w:rPr>
        <w:t>.</w:t>
      </w:r>
    </w:p>
    <w:p w:rsidR="006F259A" w:rsidRPr="00855E65" w:rsidP="00855E65">
      <w:pPr>
        <w:spacing w:after="0" w:line="360" w:lineRule="auto"/>
        <w:ind w:right="-2" w:firstLine="709"/>
        <w:jc w:val="both"/>
        <w:rPr>
          <w:rFonts w:ascii="Times New Roman" w:hAnsi="Times New Roman"/>
        </w:rPr>
      </w:pPr>
      <w:r w:rsidRPr="00855E65">
        <w:rPr>
          <w:rFonts w:ascii="Times New Roman" w:eastAsia="Times New Roman" w:hAnsi="Times New Roman"/>
          <w:color w:val="000000"/>
          <w:lang w:eastAsia="ru-RU"/>
        </w:rPr>
        <w:t>Также вина в совершении преступлени</w:t>
      </w:r>
      <w:r w:rsidRPr="00855E65" w:rsidR="0002617E">
        <w:rPr>
          <w:rFonts w:ascii="Times New Roman" w:eastAsia="Times New Roman" w:hAnsi="Times New Roman"/>
          <w:color w:val="000000"/>
          <w:lang w:eastAsia="ru-RU"/>
        </w:rPr>
        <w:t>я</w:t>
      </w:r>
      <w:r w:rsidRPr="00855E65" w:rsidR="000B759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855E65">
        <w:rPr>
          <w:rFonts w:ascii="Times New Roman" w:eastAsia="Times New Roman" w:hAnsi="Times New Roman"/>
          <w:color w:val="000000"/>
          <w:lang w:eastAsia="ru-RU"/>
        </w:rPr>
        <w:t xml:space="preserve">подтверждается </w:t>
      </w:r>
      <w:r w:rsidRPr="00855E65" w:rsidR="004649AB">
        <w:rPr>
          <w:rFonts w:ascii="Times New Roman" w:hAnsi="Times New Roman"/>
        </w:rPr>
        <w:t xml:space="preserve">письменными доказательствами, </w:t>
      </w:r>
      <w:r w:rsidRPr="00855E65" w:rsidR="004649AB">
        <w:rPr>
          <w:rFonts w:ascii="Times New Roman" w:hAnsi="Times New Roman"/>
        </w:rPr>
        <w:t>наявными</w:t>
      </w:r>
      <w:r w:rsidRPr="00855E65" w:rsidR="004649AB">
        <w:rPr>
          <w:rFonts w:ascii="Times New Roman" w:hAnsi="Times New Roman"/>
        </w:rPr>
        <w:t xml:space="preserve"> в материалах дела, а именно:</w:t>
      </w:r>
    </w:p>
    <w:p w:rsidR="00A57EED" w:rsidRPr="00BE10E3" w:rsidP="00CC1ACB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</w:pPr>
      <w:r w:rsidRPr="00BE10E3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 xml:space="preserve">Рапортом старшего следователя </w:t>
      </w:r>
      <w:r w:rsidR="00CC1ACB">
        <w:rPr>
          <w:rFonts w:ascii="Times New Roman" w:eastAsia="Calibri" w:hAnsi="Times New Roman"/>
          <w:bCs/>
          <w:color w:val="7030A0"/>
          <w:sz w:val="22"/>
          <w:szCs w:val="22"/>
          <w:lang w:eastAsia="ru-RU"/>
        </w:rPr>
        <w:t>***</w:t>
      </w:r>
    </w:p>
    <w:p w:rsidR="00B50C25" w:rsidRPr="00855E65" w:rsidP="00855E65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 w:line="360" w:lineRule="auto"/>
        <w:ind w:right="-2"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855E65">
        <w:rPr>
          <w:rFonts w:ascii="Times New Roman" w:hAnsi="Times New Roman"/>
          <w:sz w:val="22"/>
          <w:szCs w:val="22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855E65" w:rsidR="000B759C">
        <w:rPr>
          <w:rFonts w:ascii="Times New Roman" w:hAnsi="Times New Roman"/>
          <w:sz w:val="22"/>
          <w:szCs w:val="22"/>
          <w:shd w:val="clear" w:color="auto" w:fill="FFFFFF"/>
        </w:rPr>
        <w:t>го</w:t>
      </w:r>
      <w:r w:rsidRPr="00855E65" w:rsidR="005D02AD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  <w:r w:rsidRPr="00855E65">
        <w:rPr>
          <w:rFonts w:ascii="Times New Roman" w:hAnsi="Times New Roman"/>
          <w:sz w:val="22"/>
          <w:szCs w:val="22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A57EED" w:rsidRPr="00BE10E3" w:rsidP="00855E65">
      <w:pPr>
        <w:pStyle w:val="1"/>
        <w:shd w:val="clear" w:color="auto" w:fill="auto"/>
        <w:spacing w:line="360" w:lineRule="auto"/>
        <w:ind w:right="-2" w:firstLine="709"/>
        <w:jc w:val="both"/>
        <w:rPr>
          <w:color w:val="7030A0"/>
          <w:sz w:val="22"/>
          <w:szCs w:val="22"/>
        </w:rPr>
      </w:pPr>
      <w:r w:rsidRPr="00855E65">
        <w:rPr>
          <w:sz w:val="22"/>
          <w:szCs w:val="22"/>
        </w:rPr>
        <w:t>Суд квалифицирует действия</w:t>
      </w:r>
      <w:r w:rsidRPr="00855E65" w:rsidR="000B759C">
        <w:rPr>
          <w:sz w:val="22"/>
          <w:szCs w:val="22"/>
        </w:rPr>
        <w:t xml:space="preserve"> </w:t>
      </w:r>
      <w:r w:rsidRPr="00BE10E3">
        <w:rPr>
          <w:color w:val="7030A0"/>
          <w:sz w:val="22"/>
          <w:szCs w:val="22"/>
        </w:rPr>
        <w:t>Бойченко Владислава Сергеевича по  ч. 1 ст. 175 УК РФ, то есть заранее не обещанное приобретение имущества, заведомо добытого преступным путем.</w:t>
      </w:r>
    </w:p>
    <w:p w:rsidR="00B50C25" w:rsidP="00855E65">
      <w:pPr>
        <w:pStyle w:val="1"/>
        <w:shd w:val="clear" w:color="auto" w:fill="auto"/>
        <w:spacing w:line="360" w:lineRule="auto"/>
        <w:ind w:right="-2" w:firstLine="709"/>
        <w:jc w:val="both"/>
        <w:rPr>
          <w:sz w:val="22"/>
          <w:szCs w:val="22"/>
        </w:rPr>
      </w:pPr>
      <w:r w:rsidRPr="00855E65">
        <w:rPr>
          <w:sz w:val="22"/>
          <w:szCs w:val="22"/>
        </w:rPr>
        <w:t>С учетом сведений о личности подсудимо</w:t>
      </w:r>
      <w:r w:rsidRPr="00855E65" w:rsidR="000B759C">
        <w:rPr>
          <w:sz w:val="22"/>
          <w:szCs w:val="22"/>
        </w:rPr>
        <w:t>го</w:t>
      </w:r>
      <w:r w:rsidRPr="00855E65">
        <w:rPr>
          <w:sz w:val="22"/>
          <w:szCs w:val="22"/>
        </w:rPr>
        <w:t>, е</w:t>
      </w:r>
      <w:r w:rsidRPr="00855E65" w:rsidR="000B759C">
        <w:rPr>
          <w:sz w:val="22"/>
          <w:szCs w:val="22"/>
        </w:rPr>
        <w:t>го</w:t>
      </w:r>
      <w:r w:rsidRPr="00855E65">
        <w:rPr>
          <w:sz w:val="22"/>
          <w:szCs w:val="22"/>
        </w:rPr>
        <w:t xml:space="preserve"> поведения в судебном заседании и обстоятельств совершенного </w:t>
      </w:r>
      <w:r w:rsidRPr="00855E65" w:rsidR="000B759C">
        <w:rPr>
          <w:sz w:val="22"/>
          <w:szCs w:val="22"/>
        </w:rPr>
        <w:t>им</w:t>
      </w:r>
      <w:r w:rsidRPr="00855E65">
        <w:rPr>
          <w:sz w:val="22"/>
          <w:szCs w:val="22"/>
        </w:rPr>
        <w:t xml:space="preserve"> преступления,</w:t>
      </w:r>
      <w:r w:rsidRPr="00855E65" w:rsidR="00672305">
        <w:rPr>
          <w:sz w:val="22"/>
          <w:szCs w:val="22"/>
        </w:rPr>
        <w:t xml:space="preserve"> </w:t>
      </w:r>
      <w:r w:rsidRPr="00855E65">
        <w:rPr>
          <w:sz w:val="22"/>
          <w:szCs w:val="22"/>
        </w:rPr>
        <w:t xml:space="preserve">у суда нет никаких оснований сомневаться в </w:t>
      </w:r>
      <w:r w:rsidRPr="00855E65" w:rsidR="00F74930">
        <w:rPr>
          <w:sz w:val="22"/>
          <w:szCs w:val="22"/>
        </w:rPr>
        <w:t>е</w:t>
      </w:r>
      <w:r w:rsidRPr="00855E65" w:rsidR="000B759C">
        <w:rPr>
          <w:sz w:val="22"/>
          <w:szCs w:val="22"/>
        </w:rPr>
        <w:t>го</w:t>
      </w:r>
      <w:r w:rsidRPr="00855E65" w:rsidR="00D83969">
        <w:rPr>
          <w:sz w:val="22"/>
          <w:szCs w:val="22"/>
        </w:rPr>
        <w:t xml:space="preserve"> </w:t>
      </w:r>
      <w:r w:rsidRPr="00855E65">
        <w:rPr>
          <w:sz w:val="22"/>
          <w:szCs w:val="22"/>
        </w:rPr>
        <w:t>вменяемости в отношении инкриминируемого деяния.</w:t>
      </w:r>
    </w:p>
    <w:p w:rsidR="00A57EED" w:rsidRPr="00BE10E3" w:rsidP="00855E65">
      <w:pPr>
        <w:pStyle w:val="1"/>
        <w:shd w:val="clear" w:color="auto" w:fill="auto"/>
        <w:spacing w:line="360" w:lineRule="auto"/>
        <w:ind w:right="-2" w:firstLine="709"/>
        <w:jc w:val="both"/>
        <w:rPr>
          <w:color w:val="7030A0"/>
          <w:sz w:val="22"/>
          <w:szCs w:val="22"/>
        </w:rPr>
      </w:pPr>
      <w:r>
        <w:rPr>
          <w:sz w:val="22"/>
          <w:szCs w:val="22"/>
        </w:rPr>
        <w:t>При этом суд учитывает</w:t>
      </w:r>
      <w:r w:rsidR="0093160E">
        <w:rPr>
          <w:sz w:val="22"/>
          <w:szCs w:val="22"/>
        </w:rPr>
        <w:t xml:space="preserve">, </w:t>
      </w:r>
      <w:r w:rsidRPr="00BE10E3" w:rsidR="0093160E">
        <w:rPr>
          <w:color w:val="7030A0"/>
          <w:sz w:val="22"/>
          <w:szCs w:val="22"/>
        </w:rPr>
        <w:t xml:space="preserve">что Бойченко В.С. состоит на диспансерном учете у врача психиатра, однако согласно заключению врача судебно-психиатрического эксперта </w:t>
      </w:r>
      <w:r w:rsidR="00CC1ACB">
        <w:rPr>
          <w:color w:val="7030A0"/>
          <w:sz w:val="22"/>
          <w:szCs w:val="22"/>
        </w:rPr>
        <w:t xml:space="preserve">**** </w:t>
      </w:r>
      <w:r w:rsidRPr="00BE10E3" w:rsidR="0093160E">
        <w:rPr>
          <w:color w:val="7030A0"/>
          <w:sz w:val="22"/>
          <w:szCs w:val="22"/>
        </w:rPr>
        <w:t>в применении принудительных мер медицинского характера не  нуждается.</w:t>
      </w:r>
    </w:p>
    <w:p w:rsidR="00B50C25" w:rsidRPr="00855E65" w:rsidP="00855E65">
      <w:pPr>
        <w:pStyle w:val="BodyText2"/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hd w:val="clear" w:color="auto" w:fill="FFFFFF"/>
        </w:rPr>
      </w:pPr>
      <w:r w:rsidRPr="00855E65">
        <w:rPr>
          <w:rFonts w:ascii="Times New Roman" w:hAnsi="Times New Roman"/>
          <w:shd w:val="clear" w:color="auto" w:fill="FFFFFF"/>
        </w:rPr>
        <w:t>При решении вопроса о назначении наказания суд в соответствии со ст.</w:t>
      </w:r>
      <w:r w:rsidRPr="00855E65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855E65">
          <w:rPr>
            <w:rStyle w:val="Hyperlink"/>
            <w:rFonts w:ascii="Times New Roman" w:hAnsi="Times New Roman"/>
            <w:color w:val="auto"/>
            <w:u w:val="none"/>
            <w:bdr w:val="none" w:sz="0" w:space="0" w:color="auto" w:frame="1"/>
          </w:rPr>
          <w:t>60</w:t>
        </w:r>
      </w:hyperlink>
      <w:r w:rsidRPr="00855E65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855E65">
        <w:rPr>
          <w:rFonts w:ascii="Times New Roman" w:hAnsi="Times New Roman"/>
          <w:shd w:val="clear" w:color="auto" w:fill="FFFFFF"/>
        </w:rPr>
        <w:t xml:space="preserve">УК РФ учитывает характер и степень общественной опасности </w:t>
      </w:r>
      <w:r w:rsidRPr="00855E65">
        <w:rPr>
          <w:rFonts w:ascii="Times New Roman" w:hAnsi="Times New Roman"/>
          <w:shd w:val="clear" w:color="auto" w:fill="FFFFFF"/>
        </w:rPr>
        <w:t>преступления</w:t>
      </w:r>
      <w:r w:rsidRPr="00855E65">
        <w:rPr>
          <w:rFonts w:ascii="Times New Roman" w:hAnsi="Times New Roman"/>
          <w:shd w:val="clear" w:color="auto" w:fill="FFFFFF"/>
        </w:rPr>
        <w:t xml:space="preserve"> и личность виновно</w:t>
      </w:r>
      <w:r w:rsidRPr="00855E65" w:rsidR="000B759C">
        <w:rPr>
          <w:rFonts w:ascii="Times New Roman" w:hAnsi="Times New Roman"/>
          <w:shd w:val="clear" w:color="auto" w:fill="FFFFFF"/>
        </w:rPr>
        <w:t>го</w:t>
      </w:r>
      <w:r w:rsidRPr="00855E65">
        <w:rPr>
          <w:rFonts w:ascii="Times New Roman" w:hAnsi="Times New Roman"/>
          <w:shd w:val="clear" w:color="auto" w:fill="FFFFFF"/>
        </w:rPr>
        <w:t>, а также влияние назначенного наказания на исправление осужденно</w:t>
      </w:r>
      <w:r w:rsidRPr="00855E65" w:rsidR="000B759C">
        <w:rPr>
          <w:rFonts w:ascii="Times New Roman" w:hAnsi="Times New Roman"/>
          <w:shd w:val="clear" w:color="auto" w:fill="FFFFFF"/>
        </w:rPr>
        <w:t>го</w:t>
      </w:r>
      <w:r w:rsidRPr="00855E65">
        <w:rPr>
          <w:rFonts w:ascii="Times New Roman" w:hAnsi="Times New Roman"/>
          <w:shd w:val="clear" w:color="auto" w:fill="FFFFFF"/>
        </w:rPr>
        <w:t xml:space="preserve"> и на условия жизни е</w:t>
      </w:r>
      <w:r w:rsidRPr="00855E65" w:rsidR="000B759C">
        <w:rPr>
          <w:rFonts w:ascii="Times New Roman" w:hAnsi="Times New Roman"/>
          <w:shd w:val="clear" w:color="auto" w:fill="FFFFFF"/>
        </w:rPr>
        <w:t>го</w:t>
      </w:r>
      <w:r w:rsidRPr="00855E65" w:rsidR="00E70EF9">
        <w:rPr>
          <w:rFonts w:ascii="Times New Roman" w:hAnsi="Times New Roman"/>
          <w:shd w:val="clear" w:color="auto" w:fill="FFFFFF"/>
        </w:rPr>
        <w:t xml:space="preserve"> </w:t>
      </w:r>
      <w:r w:rsidRPr="00855E65">
        <w:rPr>
          <w:rFonts w:ascii="Times New Roman" w:hAnsi="Times New Roman"/>
          <w:shd w:val="clear" w:color="auto" w:fill="FFFFFF"/>
        </w:rPr>
        <w:t>семьи.</w:t>
      </w:r>
    </w:p>
    <w:p w:rsidR="00AE01F7" w:rsidRPr="00855E65" w:rsidP="00855E65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shd w:val="clear" w:color="auto" w:fill="FFFFFF"/>
        </w:rPr>
      </w:pPr>
      <w:r w:rsidRPr="00855E65">
        <w:rPr>
          <w:rFonts w:ascii="Times New Roman" w:hAnsi="Times New Roman"/>
          <w:shd w:val="clear" w:color="auto" w:fill="FFFFFF"/>
        </w:rPr>
        <w:t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</w:t>
      </w:r>
      <w:r w:rsidRPr="00855E65" w:rsidR="001E7833">
        <w:rPr>
          <w:rFonts w:ascii="Times New Roman" w:hAnsi="Times New Roman"/>
          <w:shd w:val="clear" w:color="auto" w:fill="FFFFFF"/>
        </w:rPr>
        <w:t xml:space="preserve"> </w:t>
      </w:r>
      <w:r w:rsidRPr="00855E65">
        <w:rPr>
          <w:rFonts w:ascii="Times New Roman" w:hAnsi="Times New Roman"/>
          <w:shd w:val="clear" w:color="auto" w:fill="FFFFFF"/>
        </w:rPr>
        <w:t xml:space="preserve">15 УК РФ. </w:t>
      </w:r>
    </w:p>
    <w:p w:rsidR="00AC1C5F" w:rsidRPr="00BE10E3" w:rsidP="00855E65">
      <w:pPr>
        <w:widowControl w:val="0"/>
        <w:spacing w:after="0" w:line="360" w:lineRule="auto"/>
        <w:ind w:right="-2" w:firstLine="709"/>
        <w:jc w:val="both"/>
        <w:rPr>
          <w:rFonts w:ascii="Times New Roman" w:hAnsi="Times New Roman"/>
          <w:color w:val="7030A0"/>
        </w:rPr>
      </w:pPr>
      <w:r w:rsidRPr="00855E65">
        <w:rPr>
          <w:rFonts w:ascii="Times New Roman" w:hAnsi="Times New Roman"/>
        </w:rPr>
        <w:t>Согласно данным о личности подсудимо</w:t>
      </w:r>
      <w:r w:rsidRPr="00855E65" w:rsidR="000B759C">
        <w:rPr>
          <w:rFonts w:ascii="Times New Roman" w:hAnsi="Times New Roman"/>
        </w:rPr>
        <w:t>го</w:t>
      </w:r>
      <w:r w:rsidRPr="00855E65">
        <w:rPr>
          <w:rFonts w:ascii="Times New Roman" w:hAnsi="Times New Roman"/>
        </w:rPr>
        <w:t xml:space="preserve">, </w:t>
      </w:r>
      <w:r w:rsidR="00CC1ACB">
        <w:rPr>
          <w:rFonts w:ascii="Times New Roman" w:hAnsi="Times New Roman"/>
          <w:color w:val="7030A0"/>
        </w:rPr>
        <w:t>****</w:t>
      </w:r>
    </w:p>
    <w:p w:rsidR="00FF59D7" w:rsidRPr="00BE10E3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zh-CN"/>
        </w:rPr>
      </w:pPr>
      <w:r w:rsidRPr="00855E65">
        <w:rPr>
          <w:rFonts w:ascii="Times New Roman" w:eastAsia="Times New Roman" w:hAnsi="Times New Roman"/>
          <w:lang w:eastAsia="zh-CN"/>
        </w:rPr>
        <w:t>К обстоятельствам, смягчающим наказание подсудимо</w:t>
      </w:r>
      <w:r w:rsidRPr="00855E65" w:rsidR="000B759C">
        <w:rPr>
          <w:rFonts w:ascii="Times New Roman" w:eastAsia="Times New Roman" w:hAnsi="Times New Roman"/>
          <w:lang w:eastAsia="zh-CN"/>
        </w:rPr>
        <w:t>го</w:t>
      </w:r>
      <w:r w:rsidRPr="00855E65">
        <w:rPr>
          <w:rFonts w:ascii="Times New Roman" w:eastAsia="Times New Roman" w:hAnsi="Times New Roman"/>
          <w:lang w:eastAsia="zh-CN"/>
        </w:rPr>
        <w:t>, в соответствии со ст. 61 УК РФ суд относит</w:t>
      </w:r>
      <w:r w:rsidR="00CE7D17">
        <w:rPr>
          <w:rFonts w:ascii="Times New Roman" w:eastAsia="Times New Roman" w:hAnsi="Times New Roman"/>
          <w:lang w:eastAsia="zh-CN"/>
        </w:rPr>
        <w:t xml:space="preserve"> </w:t>
      </w:r>
      <w:r w:rsidRPr="00BE10E3">
        <w:rPr>
          <w:rFonts w:ascii="Times New Roman" w:eastAsia="Times New Roman" w:hAnsi="Times New Roman"/>
          <w:color w:val="7030A0"/>
          <w:lang w:eastAsia="zh-CN"/>
        </w:rPr>
        <w:t>активное способствование раскрытию и расследованию преступления, полное признание вины, осознание неправомерности своего п</w:t>
      </w:r>
      <w:r w:rsidRPr="00BE10E3">
        <w:rPr>
          <w:rFonts w:ascii="Times New Roman" w:eastAsia="Times New Roman" w:hAnsi="Times New Roman"/>
          <w:color w:val="7030A0"/>
          <w:lang w:eastAsia="zh-CN"/>
        </w:rPr>
        <w:t xml:space="preserve">оведения, раскаяние </w:t>
      </w:r>
      <w:r w:rsidRPr="00BE10E3">
        <w:rPr>
          <w:rFonts w:ascii="Times New Roman" w:eastAsia="Times New Roman" w:hAnsi="Times New Roman"/>
          <w:color w:val="7030A0"/>
          <w:lang w:eastAsia="zh-CN"/>
        </w:rPr>
        <w:t>в</w:t>
      </w:r>
      <w:r w:rsidRPr="00BE10E3">
        <w:rPr>
          <w:rFonts w:ascii="Times New Roman" w:eastAsia="Times New Roman" w:hAnsi="Times New Roman"/>
          <w:color w:val="7030A0"/>
          <w:lang w:eastAsia="zh-CN"/>
        </w:rPr>
        <w:t xml:space="preserve"> содеянном.</w:t>
      </w:r>
    </w:p>
    <w:p w:rsidR="009E3471" w:rsidRPr="00855E65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lang w:eastAsia="zh-CN"/>
        </w:rPr>
      </w:pPr>
      <w:r w:rsidRPr="00855E65">
        <w:rPr>
          <w:rFonts w:ascii="Times New Roman" w:eastAsia="Times New Roman" w:hAnsi="Times New Roman"/>
          <w:lang w:eastAsia="zh-CN"/>
        </w:rPr>
        <w:t xml:space="preserve">  </w:t>
      </w:r>
      <w:r w:rsidRPr="00855E65">
        <w:rPr>
          <w:rFonts w:ascii="Times New Roman" w:eastAsia="Times New Roman" w:hAnsi="Times New Roman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855E65" w:rsidR="000B759C">
        <w:rPr>
          <w:rFonts w:ascii="Times New Roman" w:eastAsia="Times New Roman" w:hAnsi="Times New Roman"/>
          <w:lang w:eastAsia="zh-CN"/>
        </w:rPr>
        <w:t>го</w:t>
      </w:r>
      <w:r w:rsidRPr="00855E65">
        <w:rPr>
          <w:rFonts w:ascii="Times New Roman" w:eastAsia="Times New Roman" w:hAnsi="Times New Roman"/>
          <w:lang w:eastAsia="zh-CN"/>
        </w:rPr>
        <w:t>, е</w:t>
      </w:r>
      <w:r w:rsidRPr="00855E65" w:rsidR="000B759C">
        <w:rPr>
          <w:rFonts w:ascii="Times New Roman" w:eastAsia="Times New Roman" w:hAnsi="Times New Roman"/>
          <w:lang w:eastAsia="zh-CN"/>
        </w:rPr>
        <w:t>го</w:t>
      </w:r>
      <w:r w:rsidRPr="00855E65">
        <w:rPr>
          <w:rFonts w:ascii="Times New Roman" w:eastAsia="Times New Roman" w:hAnsi="Times New Roman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D83969" w:rsidRPr="00BE10E3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color w:val="7030A0"/>
          <w:lang w:eastAsia="zh-CN"/>
        </w:rPr>
      </w:pPr>
      <w:r w:rsidRPr="0093160E">
        <w:rPr>
          <w:rFonts w:ascii="Times New Roman" w:eastAsia="Times New Roman" w:hAnsi="Times New Roman"/>
          <w:lang w:eastAsia="zh-CN"/>
        </w:rPr>
        <w:t>Обстоятельств</w:t>
      </w:r>
      <w:r w:rsidRPr="0093160E" w:rsidR="0093160E">
        <w:rPr>
          <w:rFonts w:ascii="Times New Roman" w:eastAsia="Times New Roman" w:hAnsi="Times New Roman"/>
          <w:lang w:eastAsia="zh-CN"/>
        </w:rPr>
        <w:t>ом</w:t>
      </w:r>
      <w:r w:rsidRPr="0093160E">
        <w:rPr>
          <w:rFonts w:ascii="Times New Roman" w:eastAsia="Times New Roman" w:hAnsi="Times New Roman"/>
          <w:lang w:eastAsia="zh-CN"/>
        </w:rPr>
        <w:t xml:space="preserve">, </w:t>
      </w:r>
      <w:r w:rsidRPr="00BE10E3">
        <w:rPr>
          <w:rFonts w:ascii="Times New Roman" w:eastAsia="Times New Roman" w:hAnsi="Times New Roman"/>
          <w:color w:val="7030A0"/>
          <w:lang w:eastAsia="zh-CN"/>
        </w:rPr>
        <w:t>отягчающи</w:t>
      </w:r>
      <w:r w:rsidRPr="00BE10E3" w:rsidR="0093160E">
        <w:rPr>
          <w:rFonts w:ascii="Times New Roman" w:eastAsia="Times New Roman" w:hAnsi="Times New Roman"/>
          <w:color w:val="7030A0"/>
          <w:lang w:eastAsia="zh-CN"/>
        </w:rPr>
        <w:t>м</w:t>
      </w:r>
      <w:r w:rsidRPr="00BE10E3">
        <w:rPr>
          <w:rFonts w:ascii="Times New Roman" w:eastAsia="Times New Roman" w:hAnsi="Times New Roman"/>
          <w:color w:val="7030A0"/>
          <w:lang w:eastAsia="zh-CN"/>
        </w:rPr>
        <w:t xml:space="preserve"> наказание подсудимо</w:t>
      </w:r>
      <w:r w:rsidRPr="00BE10E3" w:rsidR="000B759C">
        <w:rPr>
          <w:rFonts w:ascii="Times New Roman" w:eastAsia="Times New Roman" w:hAnsi="Times New Roman"/>
          <w:color w:val="7030A0"/>
          <w:lang w:eastAsia="zh-CN"/>
        </w:rPr>
        <w:t>го</w:t>
      </w:r>
      <w:r w:rsidRPr="00BE10E3">
        <w:rPr>
          <w:rFonts w:ascii="Times New Roman" w:eastAsia="Times New Roman" w:hAnsi="Times New Roman"/>
          <w:color w:val="7030A0"/>
          <w:lang w:eastAsia="zh-CN"/>
        </w:rPr>
        <w:t xml:space="preserve">, в соответствии статьей 63 Уголовного кодекса Российской Федерации, </w:t>
      </w:r>
      <w:r w:rsidRPr="00BE10E3" w:rsidR="0093160E">
        <w:rPr>
          <w:rFonts w:ascii="Times New Roman" w:eastAsia="Times New Roman" w:hAnsi="Times New Roman"/>
          <w:color w:val="7030A0"/>
          <w:lang w:eastAsia="zh-CN"/>
        </w:rPr>
        <w:t>является рецидив.</w:t>
      </w:r>
    </w:p>
    <w:p w:rsidR="009E3471" w:rsidRPr="00855E65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lang w:eastAsia="zh-CN"/>
        </w:rPr>
      </w:pPr>
      <w:r w:rsidRPr="00855E65">
        <w:rPr>
          <w:rFonts w:ascii="Times New Roman" w:eastAsia="Times New Roman" w:hAnsi="Times New Roman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855E65" w:rsidR="000B759C">
        <w:rPr>
          <w:rFonts w:ascii="Times New Roman" w:eastAsia="Times New Roman" w:hAnsi="Times New Roman"/>
          <w:lang w:eastAsia="zh-CN"/>
        </w:rPr>
        <w:t>ым</w:t>
      </w:r>
      <w:r w:rsidRPr="00855E65">
        <w:rPr>
          <w:rFonts w:ascii="Times New Roman" w:eastAsia="Times New Roman" w:hAnsi="Times New Roman"/>
          <w:lang w:eastAsia="zh-CN"/>
        </w:rPr>
        <w:t>, равно как и обстоятельств, которые могут повлечь за собой освобождение подсудимо</w:t>
      </w:r>
      <w:r w:rsidRPr="00855E65" w:rsidR="0080790E">
        <w:rPr>
          <w:rFonts w:ascii="Times New Roman" w:eastAsia="Times New Roman" w:hAnsi="Times New Roman"/>
          <w:lang w:eastAsia="zh-CN"/>
        </w:rPr>
        <w:t>го</w:t>
      </w:r>
      <w:r w:rsidRPr="00855E65">
        <w:rPr>
          <w:rFonts w:ascii="Times New Roman" w:eastAsia="Times New Roman" w:hAnsi="Times New Roman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9E3471" w:rsidRPr="00855E65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eastAsia="Times New Roman" w:hAnsi="Times New Roman"/>
          <w:lang w:eastAsia="zh-CN"/>
        </w:rPr>
      </w:pPr>
      <w:r w:rsidRPr="00855E65">
        <w:rPr>
          <w:rFonts w:ascii="Times New Roman" w:eastAsia="Times New Roman" w:hAnsi="Times New Roman"/>
          <w:lang w:eastAsia="zh-CN"/>
        </w:rPr>
        <w:t>Определяя вид и размер наказания подсудимо</w:t>
      </w:r>
      <w:r w:rsidRPr="00855E65" w:rsidR="000B759C">
        <w:rPr>
          <w:rFonts w:ascii="Times New Roman" w:eastAsia="Times New Roman" w:hAnsi="Times New Roman"/>
          <w:lang w:eastAsia="zh-CN"/>
        </w:rPr>
        <w:t>го</w:t>
      </w:r>
      <w:r w:rsidRPr="00855E65">
        <w:rPr>
          <w:rFonts w:ascii="Times New Roman" w:eastAsia="Times New Roman" w:hAnsi="Times New Roman"/>
          <w:lang w:eastAsia="zh-CN"/>
        </w:rPr>
        <w:t xml:space="preserve">, </w:t>
      </w:r>
      <w:r w:rsidRPr="00855E65">
        <w:rPr>
          <w:rFonts w:ascii="Times New Roman" w:eastAsia="Times New Roman" w:hAnsi="Times New Roman"/>
          <w:lang w:eastAsia="zh-CN"/>
        </w:rPr>
        <w:t>помимо</w:t>
      </w:r>
      <w:r w:rsidRPr="00855E65">
        <w:rPr>
          <w:rFonts w:ascii="Times New Roman" w:eastAsia="Times New Roman" w:hAnsi="Times New Roman"/>
          <w:lang w:eastAsia="zh-CN"/>
        </w:rPr>
        <w:t xml:space="preserve"> изложенного выше, суд исходит из следующего.</w:t>
      </w:r>
    </w:p>
    <w:p w:rsidR="003D74F8" w:rsidRPr="00855E65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855E65">
        <w:rPr>
          <w:rFonts w:ascii="Times New Roman" w:eastAsia="Times New Roman" w:hAnsi="Times New Roman"/>
          <w:lang w:eastAsia="zh-C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855E65" w:rsidP="00855E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lang w:eastAsia="ru-RU"/>
        </w:rPr>
      </w:pPr>
      <w:r w:rsidRPr="00855E65">
        <w:rPr>
          <w:rFonts w:ascii="Times New Roman" w:hAnsi="Times New Roman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2E37BA" w:rsidRPr="002E37BA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</w:rPr>
      </w:pPr>
      <w:r w:rsidRPr="002E37BA">
        <w:rPr>
          <w:rFonts w:ascii="Times New Roman" w:hAnsi="Times New Roman"/>
        </w:rPr>
        <w:t xml:space="preserve">  С учетом установленных судом обстоятельств, принимая во </w:t>
      </w:r>
      <w:r w:rsidRPr="00BE10E3">
        <w:rPr>
          <w:rFonts w:ascii="Times New Roman" w:hAnsi="Times New Roman"/>
          <w:color w:val="7030A0"/>
        </w:rPr>
        <w:t xml:space="preserve">внимание наличие рецидива </w:t>
      </w:r>
      <w:r w:rsidRPr="002E37BA">
        <w:rPr>
          <w:rFonts w:ascii="Times New Roman" w:hAnsi="Times New Roman"/>
        </w:rPr>
        <w:t xml:space="preserve">преступлений, в целях восстановления социальной справедливости, суд считает необходимым назначить виновному наказание в пределах санкции статьи, предусматривающей ответственность за совершенное, а </w:t>
      </w:r>
      <w:r w:rsidRPr="00BE10E3">
        <w:rPr>
          <w:rFonts w:ascii="Times New Roman" w:hAnsi="Times New Roman"/>
          <w:color w:val="7030A0"/>
        </w:rPr>
        <w:t>именно наказание в виде лишения свободы</w:t>
      </w:r>
      <w:r w:rsidRPr="002E37BA">
        <w:rPr>
          <w:rFonts w:ascii="Times New Roman" w:hAnsi="Times New Roman"/>
        </w:rPr>
        <w:t>.</w:t>
      </w:r>
    </w:p>
    <w:p w:rsidR="002E37BA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</w:rPr>
      </w:pPr>
      <w:r w:rsidRPr="002E37BA">
        <w:rPr>
          <w:rFonts w:ascii="Times New Roman" w:hAnsi="Times New Roman"/>
        </w:rPr>
        <w:t>Определяя размер наказания в виде лишения свободы, суд учитывает положения ч. 5 ст. 62 УК РФ, обстоятельства, приведенные в ч. 1 ст. 68 УК РФ, положения ч. 2 ст. 68 УК РФ, не усматривая оснований для применения ч. 3 ст. 68 УК РФ.</w:t>
      </w:r>
    </w:p>
    <w:p w:rsidR="002E37BA" w:rsidRPr="002E37BA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</w:rPr>
      </w:pPr>
      <w:r w:rsidRPr="002E37BA">
        <w:rPr>
          <w:rFonts w:ascii="Times New Roman" w:hAnsi="Times New Roman"/>
        </w:rPr>
        <w:t xml:space="preserve">  Оснований для </w:t>
      </w:r>
      <w:r w:rsidR="00BE10E3">
        <w:rPr>
          <w:rFonts w:ascii="Times New Roman" w:hAnsi="Times New Roman"/>
        </w:rPr>
        <w:t>з</w:t>
      </w:r>
      <w:r w:rsidRPr="002E37BA">
        <w:rPr>
          <w:rFonts w:ascii="Times New Roman" w:hAnsi="Times New Roman"/>
        </w:rPr>
        <w:t>амены лишения свободы принудительными работами в порядке ст. 53.1 УК РФ суд не усматривает.</w:t>
      </w:r>
    </w:p>
    <w:p w:rsidR="002E37BA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</w:rPr>
      </w:pPr>
      <w:r w:rsidRPr="002E37BA">
        <w:rPr>
          <w:rFonts w:ascii="Times New Roman" w:hAnsi="Times New Roman"/>
        </w:rPr>
        <w:t>В то же время, установленные смягчающие наказания обстоятельства учитываются судом при определении размера лишения свободы, которое назначается в минимальном при рецидиве размере.</w:t>
      </w:r>
    </w:p>
    <w:p w:rsidR="002E37BA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>
        <w:rPr>
          <w:rFonts w:ascii="Times New Roman" w:hAnsi="Times New Roman"/>
          <w:shd w:val="clear" w:color="auto" w:fill="FFFFFF"/>
          <w:lang w:eastAsia="ru-RU" w:bidi="ru-RU"/>
        </w:rPr>
        <w:t>У</w:t>
      </w:r>
      <w:r w:rsidRPr="00F44331" w:rsidR="00F44331">
        <w:rPr>
          <w:rFonts w:ascii="Times New Roman" w:hAnsi="Times New Roman"/>
          <w:shd w:val="clear" w:color="auto" w:fill="FFFFFF"/>
          <w:lang w:eastAsia="ru-RU" w:bidi="ru-RU"/>
        </w:rPr>
        <w:t>читывая характер и степень общественной опасности преступления, обстоятельства совершения преступления, личность подсудимого, наличие обстоятельств, смягчающих и отягчающих наказание, суд приходит к убеждению о возможности исправления и перевоспитания подсудимого без изоляции от общества, с назначением наказания в виде условного лишения свободы с установлением испытательного срока, в течение которого подсудимый должен доказать свое исправление.</w:t>
      </w:r>
    </w:p>
    <w:p w:rsidR="002E37BA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hd w:val="clear" w:color="auto" w:fill="FFFFFF"/>
          <w:lang w:eastAsia="ru-RU" w:bidi="ru-RU"/>
        </w:rPr>
      </w:pPr>
    </w:p>
    <w:p w:rsidR="004649AB" w:rsidRPr="00855E65" w:rsidP="002E37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 w:firstLine="709"/>
        <w:jc w:val="both"/>
        <w:rPr>
          <w:rFonts w:ascii="Times New Roman" w:hAnsi="Times New Roman"/>
          <w:shd w:val="clear" w:color="auto" w:fill="FFFFFF"/>
          <w:lang w:eastAsia="ru-RU" w:bidi="ru-RU"/>
        </w:rPr>
      </w:pPr>
      <w:r w:rsidRPr="00855E65">
        <w:rPr>
          <w:rFonts w:ascii="Times New Roman" w:hAnsi="Times New Roman"/>
          <w:shd w:val="clear" w:color="auto" w:fill="FFFFFF"/>
          <w:lang w:eastAsia="ru-RU" w:bidi="ru-RU"/>
        </w:rPr>
        <w:t>Г</w:t>
      </w:r>
      <w:r w:rsidRPr="00855E65">
        <w:rPr>
          <w:rFonts w:ascii="Times New Roman" w:hAnsi="Times New Roman"/>
          <w:shd w:val="clear" w:color="auto" w:fill="FFFFFF"/>
          <w:lang w:eastAsia="ru-RU" w:bidi="ru-RU"/>
        </w:rPr>
        <w:t>ражданский иск</w:t>
      </w:r>
      <w:r w:rsidRPr="00855E65">
        <w:rPr>
          <w:rFonts w:ascii="Times New Roman" w:hAnsi="Times New Roman"/>
          <w:shd w:val="clear" w:color="auto" w:fill="FFFFFF"/>
          <w:lang w:eastAsia="ru-RU" w:bidi="ru-RU"/>
        </w:rPr>
        <w:t xml:space="preserve"> по делу не заявлен</w:t>
      </w:r>
      <w:r w:rsidRPr="00855E65" w:rsidR="009A67F7">
        <w:rPr>
          <w:rFonts w:ascii="Times New Roman" w:hAnsi="Times New Roman"/>
          <w:shd w:val="clear" w:color="auto" w:fill="FFFFFF"/>
          <w:lang w:eastAsia="ru-RU" w:bidi="ru-RU"/>
        </w:rPr>
        <w:t>.</w:t>
      </w:r>
    </w:p>
    <w:p w:rsidR="00533B6E" w:rsidRPr="00533B6E" w:rsidP="00533B6E">
      <w:pPr>
        <w:pStyle w:val="BodyText3"/>
        <w:spacing w:line="360" w:lineRule="auto"/>
        <w:ind w:right="-2" w:firstLine="709"/>
        <w:rPr>
          <w:rFonts w:eastAsia="Calibri"/>
          <w:sz w:val="22"/>
          <w:szCs w:val="22"/>
        </w:rPr>
      </w:pPr>
      <w:r w:rsidRPr="00533B6E">
        <w:rPr>
          <w:rFonts w:eastAsia="Calibri"/>
          <w:sz w:val="22"/>
          <w:szCs w:val="22"/>
        </w:rPr>
        <w:t>На основании изложенного, руководствуясь статьями 303-304, 307- 310, 314-316 Уголовно-процессуального кодекса Российской Федерации, суд</w:t>
      </w:r>
    </w:p>
    <w:p w:rsidR="00533B6E" w:rsidRPr="00533B6E" w:rsidP="00533B6E">
      <w:pPr>
        <w:pStyle w:val="BodyText3"/>
        <w:spacing w:line="360" w:lineRule="auto"/>
        <w:ind w:right="-2" w:firstLine="709"/>
        <w:rPr>
          <w:rFonts w:eastAsia="Calibri"/>
          <w:sz w:val="22"/>
          <w:szCs w:val="22"/>
        </w:rPr>
      </w:pPr>
    </w:p>
    <w:p w:rsidR="00533B6E" w:rsidRPr="00533B6E" w:rsidP="00533B6E">
      <w:pPr>
        <w:pStyle w:val="BodyText3"/>
        <w:spacing w:line="360" w:lineRule="auto"/>
        <w:ind w:right="-2" w:firstLine="709"/>
        <w:jc w:val="center"/>
        <w:rPr>
          <w:rFonts w:eastAsia="Calibri"/>
          <w:sz w:val="22"/>
          <w:szCs w:val="22"/>
        </w:rPr>
      </w:pPr>
      <w:r w:rsidRPr="00533B6E">
        <w:rPr>
          <w:rFonts w:eastAsia="Calibri"/>
          <w:sz w:val="22"/>
          <w:szCs w:val="22"/>
        </w:rPr>
        <w:t>ПРИГОВОРИЛ:</w:t>
      </w:r>
    </w:p>
    <w:p w:rsidR="00533B6E" w:rsidRPr="00BE10E3" w:rsidP="00533B6E">
      <w:pPr>
        <w:pStyle w:val="BodyText3"/>
        <w:spacing w:line="360" w:lineRule="auto"/>
        <w:ind w:right="-2" w:firstLine="709"/>
        <w:rPr>
          <w:rFonts w:eastAsia="Calibri"/>
          <w:color w:val="7030A0"/>
          <w:sz w:val="22"/>
          <w:szCs w:val="22"/>
        </w:rPr>
      </w:pPr>
      <w:r w:rsidRPr="00BE10E3">
        <w:rPr>
          <w:rFonts w:eastAsia="Calibri"/>
          <w:color w:val="7030A0"/>
          <w:sz w:val="22"/>
          <w:szCs w:val="22"/>
        </w:rPr>
        <w:t xml:space="preserve">Бойченко Владислава Сергеевича </w:t>
      </w:r>
      <w:r w:rsidRPr="00533B6E">
        <w:rPr>
          <w:rFonts w:eastAsia="Calibri"/>
          <w:sz w:val="22"/>
          <w:szCs w:val="22"/>
        </w:rPr>
        <w:t xml:space="preserve">признать виновным в совершении преступления, предусмотренного </w:t>
      </w:r>
      <w:r w:rsidRPr="00BE10E3">
        <w:rPr>
          <w:rFonts w:eastAsia="Calibri"/>
          <w:color w:val="7030A0"/>
          <w:sz w:val="22"/>
          <w:szCs w:val="22"/>
        </w:rPr>
        <w:t xml:space="preserve">ч. 1 ст. 175    </w:t>
      </w:r>
      <w:r w:rsidRPr="00533B6E">
        <w:rPr>
          <w:rFonts w:eastAsia="Calibri"/>
          <w:sz w:val="22"/>
          <w:szCs w:val="22"/>
        </w:rPr>
        <w:t xml:space="preserve">Уголовного кодекса Российской Федерации, и назначить ему наказание </w:t>
      </w:r>
      <w:r w:rsidRPr="00BE10E3">
        <w:rPr>
          <w:rFonts w:eastAsia="Calibri"/>
          <w:color w:val="7030A0"/>
          <w:sz w:val="22"/>
          <w:szCs w:val="22"/>
        </w:rPr>
        <w:t xml:space="preserve">в виде  </w:t>
      </w:r>
      <w:r w:rsidR="00CC1ACB">
        <w:rPr>
          <w:rFonts w:eastAsia="Calibri"/>
          <w:color w:val="7030A0"/>
          <w:sz w:val="22"/>
          <w:szCs w:val="22"/>
        </w:rPr>
        <w:t>****</w:t>
      </w:r>
    </w:p>
    <w:p w:rsidR="00533B6E" w:rsidRPr="00533B6E" w:rsidP="00533B6E">
      <w:pPr>
        <w:pStyle w:val="BodyText3"/>
        <w:spacing w:line="360" w:lineRule="auto"/>
        <w:ind w:right="-2" w:firstLine="709"/>
        <w:rPr>
          <w:rFonts w:eastAsia="Calibri"/>
          <w:sz w:val="22"/>
          <w:szCs w:val="22"/>
        </w:rPr>
      </w:pPr>
      <w:r w:rsidRPr="00533B6E">
        <w:rPr>
          <w:rFonts w:eastAsia="Calibri"/>
          <w:sz w:val="22"/>
          <w:szCs w:val="22"/>
        </w:rPr>
        <w:t xml:space="preserve">На основании ст. 73 УК РФ назначенное </w:t>
      </w:r>
      <w:r w:rsidRPr="00BE10E3">
        <w:rPr>
          <w:rFonts w:eastAsia="Calibri"/>
          <w:color w:val="7030A0"/>
          <w:sz w:val="22"/>
          <w:szCs w:val="22"/>
        </w:rPr>
        <w:t>Бойченко В.С.</w:t>
      </w:r>
      <w:r>
        <w:rPr>
          <w:rFonts w:eastAsia="Calibri"/>
          <w:sz w:val="22"/>
          <w:szCs w:val="22"/>
        </w:rPr>
        <w:t xml:space="preserve"> </w:t>
      </w:r>
      <w:r w:rsidRPr="00533B6E">
        <w:rPr>
          <w:rFonts w:eastAsia="Calibri"/>
          <w:sz w:val="22"/>
          <w:szCs w:val="22"/>
        </w:rPr>
        <w:t xml:space="preserve"> наказание  в виде лишения свободы считать условным с испытательным сроком  </w:t>
      </w:r>
      <w:r w:rsidR="00CC1ACB">
        <w:rPr>
          <w:rFonts w:eastAsia="Calibri"/>
          <w:color w:val="7030A0"/>
          <w:sz w:val="22"/>
          <w:szCs w:val="22"/>
        </w:rPr>
        <w:t>****</w:t>
      </w:r>
    </w:p>
    <w:p w:rsidR="00533B6E" w:rsidRPr="00533B6E" w:rsidP="00533B6E">
      <w:pPr>
        <w:pStyle w:val="BodyText3"/>
        <w:spacing w:line="360" w:lineRule="auto"/>
        <w:ind w:right="-2" w:firstLine="709"/>
        <w:rPr>
          <w:rFonts w:eastAsia="Calibri"/>
          <w:sz w:val="22"/>
          <w:szCs w:val="22"/>
        </w:rPr>
      </w:pPr>
      <w:r w:rsidRPr="00533B6E">
        <w:rPr>
          <w:rFonts w:eastAsia="Calibri"/>
          <w:sz w:val="22"/>
          <w:szCs w:val="22"/>
        </w:rPr>
        <w:t>Испытательный срок исчислять с момента вступления приговора в законную силу. Зачесть в испытательный срок время, прошедшее со дня провозглашения приговора.</w:t>
      </w:r>
    </w:p>
    <w:p w:rsidR="00533B6E" w:rsidRPr="00533B6E" w:rsidP="00533B6E">
      <w:pPr>
        <w:pStyle w:val="BodyText3"/>
        <w:spacing w:line="360" w:lineRule="auto"/>
        <w:ind w:right="-2" w:firstLine="709"/>
        <w:rPr>
          <w:rFonts w:eastAsia="Calibri"/>
          <w:sz w:val="22"/>
          <w:szCs w:val="22"/>
        </w:rPr>
      </w:pPr>
      <w:r w:rsidRPr="00533B6E">
        <w:rPr>
          <w:rFonts w:eastAsia="Calibri"/>
          <w:sz w:val="22"/>
          <w:szCs w:val="22"/>
        </w:rPr>
        <w:t xml:space="preserve">В соответствии с ч. 5 ст. 73 УК РФ обязать </w:t>
      </w:r>
      <w:r w:rsidRPr="00BE10E3">
        <w:rPr>
          <w:rFonts w:eastAsia="Calibri"/>
          <w:color w:val="7030A0"/>
          <w:sz w:val="22"/>
          <w:szCs w:val="22"/>
        </w:rPr>
        <w:t xml:space="preserve">Бойченко В.С.  </w:t>
      </w:r>
      <w:r w:rsidRPr="00533B6E">
        <w:rPr>
          <w:rFonts w:eastAsia="Calibri"/>
          <w:sz w:val="22"/>
          <w:szCs w:val="22"/>
        </w:rPr>
        <w:t xml:space="preserve">после вступления приговора в законную силу в течение 5 дней встать на учет в специализированный государственный орган, осуществляющий контроль за поведением условно осужденного по месту жительства, не менять постоянного места жительства без уведомления данного органа, являться на регистрацию в указанный орган один раз в месяц. </w:t>
      </w:r>
    </w:p>
    <w:p w:rsidR="00533B6E" w:rsidRPr="00BE10E3" w:rsidP="00533B6E">
      <w:pPr>
        <w:pStyle w:val="BodyText3"/>
        <w:spacing w:line="360" w:lineRule="auto"/>
        <w:ind w:right="-2" w:firstLine="709"/>
        <w:rPr>
          <w:rFonts w:eastAsia="Calibri"/>
          <w:color w:val="7030A0"/>
          <w:sz w:val="22"/>
          <w:szCs w:val="22"/>
        </w:rPr>
      </w:pPr>
      <w:r w:rsidRPr="00533B6E">
        <w:rPr>
          <w:rFonts w:eastAsia="Calibri"/>
          <w:sz w:val="22"/>
          <w:szCs w:val="22"/>
        </w:rPr>
        <w:t>Контроль за</w:t>
      </w:r>
      <w:r w:rsidRPr="00533B6E">
        <w:rPr>
          <w:rFonts w:eastAsia="Calibri"/>
          <w:sz w:val="22"/>
          <w:szCs w:val="22"/>
        </w:rPr>
        <w:t xml:space="preserve"> отбыванием наказания возложить на </w:t>
      </w:r>
      <w:r w:rsidRPr="00BE10E3">
        <w:rPr>
          <w:rFonts w:eastAsia="Calibri"/>
          <w:color w:val="7030A0"/>
          <w:sz w:val="22"/>
          <w:szCs w:val="22"/>
        </w:rPr>
        <w:t xml:space="preserve">Филиал по г. Евпатории ФКУ УИИ УФСИН России по Республике Крым и гор. Севастополю. </w:t>
      </w:r>
    </w:p>
    <w:p w:rsidR="00C37006" w:rsidRPr="00855E65" w:rsidP="00855E65">
      <w:pPr>
        <w:pStyle w:val="BodyText3"/>
        <w:spacing w:line="360" w:lineRule="auto"/>
        <w:ind w:right="-2" w:firstLine="709"/>
        <w:rPr>
          <w:color w:val="000000" w:themeColor="text1"/>
          <w:sz w:val="22"/>
          <w:szCs w:val="22"/>
        </w:rPr>
      </w:pPr>
      <w:r w:rsidRPr="00855E65">
        <w:rPr>
          <w:color w:val="000000" w:themeColor="text1"/>
          <w:sz w:val="22"/>
          <w:szCs w:val="22"/>
        </w:rPr>
        <w:t xml:space="preserve">Приговор может быть обжалован в течение </w:t>
      </w:r>
      <w:r w:rsidRPr="00855E65" w:rsidR="0044519F">
        <w:rPr>
          <w:color w:val="000000" w:themeColor="text1"/>
          <w:sz w:val="22"/>
          <w:szCs w:val="22"/>
        </w:rPr>
        <w:t xml:space="preserve">пятнадцати </w:t>
      </w:r>
      <w:r w:rsidRPr="00855E65">
        <w:rPr>
          <w:color w:val="000000" w:themeColor="text1"/>
          <w:sz w:val="22"/>
          <w:szCs w:val="22"/>
        </w:rPr>
        <w:t xml:space="preserve">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Крым. </w:t>
      </w:r>
    </w:p>
    <w:p w:rsidR="00C37006" w:rsidRPr="00855E65" w:rsidP="00855E65">
      <w:pPr>
        <w:pStyle w:val="BodyText3"/>
        <w:spacing w:line="360" w:lineRule="auto"/>
        <w:ind w:right="-2" w:firstLine="709"/>
        <w:rPr>
          <w:color w:val="000000" w:themeColor="text1"/>
          <w:sz w:val="22"/>
          <w:szCs w:val="22"/>
        </w:rPr>
      </w:pPr>
      <w:r w:rsidRPr="00855E65">
        <w:rPr>
          <w:color w:val="000000" w:themeColor="text1"/>
          <w:sz w:val="22"/>
          <w:szCs w:val="22"/>
        </w:rPr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C37006" w:rsidRPr="00855E65" w:rsidP="00855E65">
      <w:pPr>
        <w:pStyle w:val="BodyText3"/>
        <w:spacing w:line="360" w:lineRule="auto"/>
        <w:ind w:right="-2" w:firstLine="709"/>
        <w:rPr>
          <w:color w:val="000000" w:themeColor="text1"/>
          <w:sz w:val="22"/>
          <w:szCs w:val="22"/>
        </w:rPr>
      </w:pPr>
    </w:p>
    <w:p w:rsidR="00D83969" w:rsidRPr="00855E65" w:rsidP="00855E65">
      <w:pPr>
        <w:pStyle w:val="BodyText3"/>
        <w:spacing w:line="360" w:lineRule="auto"/>
        <w:ind w:right="-2" w:firstLine="709"/>
        <w:rPr>
          <w:sz w:val="22"/>
          <w:szCs w:val="22"/>
        </w:rPr>
      </w:pPr>
      <w:r w:rsidRPr="00855E65">
        <w:rPr>
          <w:sz w:val="22"/>
          <w:szCs w:val="22"/>
        </w:rPr>
        <w:t xml:space="preserve">Мировой судья </w:t>
      </w:r>
      <w:r w:rsidRPr="00855E65">
        <w:rPr>
          <w:sz w:val="22"/>
          <w:szCs w:val="22"/>
        </w:rPr>
        <w:tab/>
      </w:r>
      <w:r w:rsidRPr="00855E65">
        <w:rPr>
          <w:sz w:val="22"/>
          <w:szCs w:val="22"/>
        </w:rPr>
        <w:tab/>
      </w:r>
      <w:r w:rsidRPr="00855E65">
        <w:rPr>
          <w:sz w:val="22"/>
          <w:szCs w:val="22"/>
        </w:rPr>
        <w:tab/>
      </w:r>
      <w:r w:rsidRPr="00855E65">
        <w:rPr>
          <w:sz w:val="22"/>
          <w:szCs w:val="22"/>
        </w:rPr>
        <w:tab/>
      </w:r>
      <w:r w:rsidRPr="00855E65">
        <w:rPr>
          <w:sz w:val="22"/>
          <w:szCs w:val="22"/>
        </w:rPr>
        <w:tab/>
        <w:t>И.О. Семенец</w:t>
      </w:r>
    </w:p>
    <w:p w:rsidR="00471BC0" w:rsidRPr="00DF7517" w:rsidP="00D83969">
      <w:pPr>
        <w:pStyle w:val="BodyText3"/>
        <w:spacing w:line="360" w:lineRule="auto"/>
        <w:ind w:right="-2" w:firstLine="851"/>
        <w:rPr>
          <w:sz w:val="19"/>
          <w:szCs w:val="19"/>
        </w:rPr>
      </w:pPr>
    </w:p>
    <w:sectPr w:rsidSect="005243BD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A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17E"/>
    <w:rsid w:val="00030EB0"/>
    <w:rsid w:val="000324BD"/>
    <w:rsid w:val="00040CB3"/>
    <w:rsid w:val="00044CD4"/>
    <w:rsid w:val="000546A7"/>
    <w:rsid w:val="000574ED"/>
    <w:rsid w:val="00061554"/>
    <w:rsid w:val="00065E4F"/>
    <w:rsid w:val="00066B6C"/>
    <w:rsid w:val="00073E20"/>
    <w:rsid w:val="0007523E"/>
    <w:rsid w:val="0007556E"/>
    <w:rsid w:val="00082E9C"/>
    <w:rsid w:val="00084975"/>
    <w:rsid w:val="00084A32"/>
    <w:rsid w:val="000A39AB"/>
    <w:rsid w:val="000B4D2F"/>
    <w:rsid w:val="000B5FED"/>
    <w:rsid w:val="000B759C"/>
    <w:rsid w:val="000C4857"/>
    <w:rsid w:val="000C4AE0"/>
    <w:rsid w:val="000F0692"/>
    <w:rsid w:val="000F27A8"/>
    <w:rsid w:val="000F4D0D"/>
    <w:rsid w:val="001167C2"/>
    <w:rsid w:val="00122FA8"/>
    <w:rsid w:val="0012330A"/>
    <w:rsid w:val="0013306B"/>
    <w:rsid w:val="00160BDB"/>
    <w:rsid w:val="0016418E"/>
    <w:rsid w:val="0017008B"/>
    <w:rsid w:val="0017517D"/>
    <w:rsid w:val="001818E1"/>
    <w:rsid w:val="0018321B"/>
    <w:rsid w:val="00183811"/>
    <w:rsid w:val="00190D28"/>
    <w:rsid w:val="0019357B"/>
    <w:rsid w:val="001944DD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D476F"/>
    <w:rsid w:val="001E16D1"/>
    <w:rsid w:val="001E4E3B"/>
    <w:rsid w:val="001E7833"/>
    <w:rsid w:val="001F324F"/>
    <w:rsid w:val="002044A7"/>
    <w:rsid w:val="002054D9"/>
    <w:rsid w:val="002061CD"/>
    <w:rsid w:val="00207000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B148F"/>
    <w:rsid w:val="002C434C"/>
    <w:rsid w:val="002E37BA"/>
    <w:rsid w:val="002E5F49"/>
    <w:rsid w:val="002F015E"/>
    <w:rsid w:val="002F02EB"/>
    <w:rsid w:val="002F1F9E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33DAC"/>
    <w:rsid w:val="0044049C"/>
    <w:rsid w:val="00440CFE"/>
    <w:rsid w:val="00444EFA"/>
    <w:rsid w:val="0044519F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D2FE2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3B6E"/>
    <w:rsid w:val="005353C7"/>
    <w:rsid w:val="005371D1"/>
    <w:rsid w:val="00546B69"/>
    <w:rsid w:val="005503A5"/>
    <w:rsid w:val="00552402"/>
    <w:rsid w:val="00562A84"/>
    <w:rsid w:val="00582CFD"/>
    <w:rsid w:val="005854EA"/>
    <w:rsid w:val="005872C6"/>
    <w:rsid w:val="00590933"/>
    <w:rsid w:val="00597141"/>
    <w:rsid w:val="00597290"/>
    <w:rsid w:val="00597FA1"/>
    <w:rsid w:val="005A2A45"/>
    <w:rsid w:val="005A5990"/>
    <w:rsid w:val="005B2324"/>
    <w:rsid w:val="005B694E"/>
    <w:rsid w:val="005B714D"/>
    <w:rsid w:val="005B74AF"/>
    <w:rsid w:val="005C3EC2"/>
    <w:rsid w:val="005C6C26"/>
    <w:rsid w:val="005D02AD"/>
    <w:rsid w:val="005D255B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5651C"/>
    <w:rsid w:val="0065684D"/>
    <w:rsid w:val="00657E01"/>
    <w:rsid w:val="00672305"/>
    <w:rsid w:val="0067357C"/>
    <w:rsid w:val="00675D5A"/>
    <w:rsid w:val="0068141A"/>
    <w:rsid w:val="006820D4"/>
    <w:rsid w:val="006A2782"/>
    <w:rsid w:val="006A4B3C"/>
    <w:rsid w:val="006A75DF"/>
    <w:rsid w:val="006A7691"/>
    <w:rsid w:val="006B0349"/>
    <w:rsid w:val="006B2381"/>
    <w:rsid w:val="006C1E5E"/>
    <w:rsid w:val="006C4770"/>
    <w:rsid w:val="006D07A4"/>
    <w:rsid w:val="006D08BB"/>
    <w:rsid w:val="006E6637"/>
    <w:rsid w:val="006F259A"/>
    <w:rsid w:val="0070143B"/>
    <w:rsid w:val="007044AF"/>
    <w:rsid w:val="00721B44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B34AF"/>
    <w:rsid w:val="007B3F7D"/>
    <w:rsid w:val="007B57FC"/>
    <w:rsid w:val="007B6575"/>
    <w:rsid w:val="007C5DE9"/>
    <w:rsid w:val="007D0CDC"/>
    <w:rsid w:val="007D3FF5"/>
    <w:rsid w:val="007D52E1"/>
    <w:rsid w:val="007E4DBF"/>
    <w:rsid w:val="007F095D"/>
    <w:rsid w:val="007F353F"/>
    <w:rsid w:val="007F6775"/>
    <w:rsid w:val="007F7EBE"/>
    <w:rsid w:val="00802F2A"/>
    <w:rsid w:val="0080754E"/>
    <w:rsid w:val="0080790E"/>
    <w:rsid w:val="00812032"/>
    <w:rsid w:val="00820CD5"/>
    <w:rsid w:val="00820D9F"/>
    <w:rsid w:val="00821A7A"/>
    <w:rsid w:val="00823C43"/>
    <w:rsid w:val="008256E3"/>
    <w:rsid w:val="0082660C"/>
    <w:rsid w:val="008302D3"/>
    <w:rsid w:val="008308A0"/>
    <w:rsid w:val="008317C8"/>
    <w:rsid w:val="00831995"/>
    <w:rsid w:val="008411D9"/>
    <w:rsid w:val="0084633C"/>
    <w:rsid w:val="00847138"/>
    <w:rsid w:val="00850115"/>
    <w:rsid w:val="00855E6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9022D9"/>
    <w:rsid w:val="00904092"/>
    <w:rsid w:val="00910259"/>
    <w:rsid w:val="0091738A"/>
    <w:rsid w:val="00921ED5"/>
    <w:rsid w:val="0093160E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A7603"/>
    <w:rsid w:val="009C7F92"/>
    <w:rsid w:val="009D4664"/>
    <w:rsid w:val="009E003D"/>
    <w:rsid w:val="009E0081"/>
    <w:rsid w:val="009E09DD"/>
    <w:rsid w:val="009E3471"/>
    <w:rsid w:val="009F0DD5"/>
    <w:rsid w:val="009F3489"/>
    <w:rsid w:val="00A00608"/>
    <w:rsid w:val="00A06E7E"/>
    <w:rsid w:val="00A074CD"/>
    <w:rsid w:val="00A103EF"/>
    <w:rsid w:val="00A16A02"/>
    <w:rsid w:val="00A219CA"/>
    <w:rsid w:val="00A23402"/>
    <w:rsid w:val="00A32AD9"/>
    <w:rsid w:val="00A415C0"/>
    <w:rsid w:val="00A43960"/>
    <w:rsid w:val="00A53E37"/>
    <w:rsid w:val="00A57D57"/>
    <w:rsid w:val="00A57EED"/>
    <w:rsid w:val="00A603AD"/>
    <w:rsid w:val="00A6318F"/>
    <w:rsid w:val="00A6394F"/>
    <w:rsid w:val="00A63FDD"/>
    <w:rsid w:val="00A652C4"/>
    <w:rsid w:val="00A701E6"/>
    <w:rsid w:val="00A72067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A4CB3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0A56"/>
    <w:rsid w:val="00B36DC7"/>
    <w:rsid w:val="00B410F2"/>
    <w:rsid w:val="00B41983"/>
    <w:rsid w:val="00B4380A"/>
    <w:rsid w:val="00B47D1F"/>
    <w:rsid w:val="00B50C25"/>
    <w:rsid w:val="00B55488"/>
    <w:rsid w:val="00B56FAC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10E3"/>
    <w:rsid w:val="00BE4B08"/>
    <w:rsid w:val="00BE537F"/>
    <w:rsid w:val="00BF6E3B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37006"/>
    <w:rsid w:val="00C5167F"/>
    <w:rsid w:val="00C53231"/>
    <w:rsid w:val="00C560C7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C1ACB"/>
    <w:rsid w:val="00CD37C7"/>
    <w:rsid w:val="00CD6EC1"/>
    <w:rsid w:val="00CD758F"/>
    <w:rsid w:val="00CE0703"/>
    <w:rsid w:val="00CE07EB"/>
    <w:rsid w:val="00CE3548"/>
    <w:rsid w:val="00CE4075"/>
    <w:rsid w:val="00CE7D17"/>
    <w:rsid w:val="00CF00CF"/>
    <w:rsid w:val="00D02A13"/>
    <w:rsid w:val="00D10159"/>
    <w:rsid w:val="00D167F3"/>
    <w:rsid w:val="00D26956"/>
    <w:rsid w:val="00D273D8"/>
    <w:rsid w:val="00D30804"/>
    <w:rsid w:val="00D32BED"/>
    <w:rsid w:val="00D35556"/>
    <w:rsid w:val="00D46B64"/>
    <w:rsid w:val="00D664FE"/>
    <w:rsid w:val="00D67990"/>
    <w:rsid w:val="00D73FBE"/>
    <w:rsid w:val="00D83969"/>
    <w:rsid w:val="00D84324"/>
    <w:rsid w:val="00D97FC8"/>
    <w:rsid w:val="00DA1B62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DF7517"/>
    <w:rsid w:val="00E13032"/>
    <w:rsid w:val="00E27D2B"/>
    <w:rsid w:val="00E3250A"/>
    <w:rsid w:val="00E363A2"/>
    <w:rsid w:val="00E36C65"/>
    <w:rsid w:val="00E50CA1"/>
    <w:rsid w:val="00E56F77"/>
    <w:rsid w:val="00E607AA"/>
    <w:rsid w:val="00E64F3D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6382"/>
    <w:rsid w:val="00F06DA6"/>
    <w:rsid w:val="00F07222"/>
    <w:rsid w:val="00F11D23"/>
    <w:rsid w:val="00F27466"/>
    <w:rsid w:val="00F32351"/>
    <w:rsid w:val="00F34DEA"/>
    <w:rsid w:val="00F4000A"/>
    <w:rsid w:val="00F44331"/>
    <w:rsid w:val="00F46B83"/>
    <w:rsid w:val="00F47596"/>
    <w:rsid w:val="00F47D15"/>
    <w:rsid w:val="00F56A7D"/>
    <w:rsid w:val="00F6075D"/>
    <w:rsid w:val="00F64D7B"/>
    <w:rsid w:val="00F73168"/>
    <w:rsid w:val="00F74930"/>
    <w:rsid w:val="00FA19CF"/>
    <w:rsid w:val="00FB1E91"/>
    <w:rsid w:val="00FE0AA5"/>
    <w:rsid w:val="00FE298C"/>
    <w:rsid w:val="00FF284F"/>
    <w:rsid w:val="00FF59D7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A99F-810E-49C9-A1FC-25F49940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