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18B5" w:rsidRPr="00482C2A" w:rsidP="003618B5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1-44-06/2022</w:t>
      </w:r>
    </w:p>
    <w:p w:rsidR="003618B5" w:rsidRPr="00482C2A" w:rsidP="003618B5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hAnsi="Times New Roman" w:cs="Times New Roman"/>
          <w:bCs/>
          <w:sz w:val="20"/>
          <w:szCs w:val="20"/>
        </w:rPr>
        <w:t>91MS0044-01-2022-000491-09</w:t>
      </w:r>
    </w:p>
    <w:p w:rsidR="003618B5" w:rsidRPr="00482C2A" w:rsidP="003618B5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8B5" w:rsidRPr="00482C2A" w:rsidP="003618B5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 И Г О В О Р</w:t>
      </w:r>
    </w:p>
    <w:p w:rsidR="003618B5" w:rsidRPr="00482C2A" w:rsidP="003618B5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3618B5" w:rsidRPr="00482C2A" w:rsidP="003618B5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8B5" w:rsidRPr="00482C2A" w:rsidP="003618B5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 апреля 2022 года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гор. Керчь</w:t>
      </w:r>
    </w:p>
    <w:p w:rsidR="003618B5" w:rsidRPr="00482C2A" w:rsidP="003618B5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8B5" w:rsidRPr="00482C2A" w:rsidP="003618B5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44 Керченского судебного   района (городской округ Керчь)  Республики Крым Козлова К.Ю. ,</w:t>
      </w:r>
    </w:p>
    <w:p w:rsidR="003618B5" w:rsidRPr="00482C2A" w:rsidP="003618B5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  -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Данькиной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М.Л. </w:t>
      </w:r>
    </w:p>
    <w:p w:rsidR="003618B5" w:rsidRPr="00482C2A" w:rsidP="003618B5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участием государственного обвинителя –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Велишаева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М.Э.</w:t>
      </w:r>
    </w:p>
    <w:p w:rsidR="003618B5" w:rsidRPr="00482C2A" w:rsidP="003618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подсудимого 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Чепарина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3618B5" w:rsidRPr="00482C2A" w:rsidP="003618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   защитника   - адвоката </w:t>
      </w:r>
      <w:r w:rsidRPr="00482C2A">
        <w:rPr>
          <w:rFonts w:ascii="Times New Roman" w:hAnsi="Times New Roman" w:cs="Times New Roman"/>
          <w:sz w:val="20"/>
          <w:szCs w:val="20"/>
        </w:rPr>
        <w:t>Франкевича</w:t>
      </w:r>
      <w:r w:rsidRPr="00482C2A">
        <w:rPr>
          <w:rFonts w:ascii="Times New Roman" w:hAnsi="Times New Roman" w:cs="Times New Roman"/>
          <w:sz w:val="20"/>
          <w:szCs w:val="20"/>
        </w:rPr>
        <w:t xml:space="preserve"> В.Е., </w:t>
      </w:r>
    </w:p>
    <w:p w:rsidR="003618B5" w:rsidRPr="00482C2A" w:rsidP="003618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   потерпевшего Рожнова А.А. </w:t>
      </w:r>
    </w:p>
    <w:p w:rsidR="003618B5" w:rsidRPr="00482C2A" w:rsidP="003618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рассмотрев в особом порядке уголовное дело по обвинению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Чепарина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«ИЗЪЯТО» года рождения, </w:t>
      </w:r>
      <w:r w:rsidRPr="00482C2A">
        <w:rPr>
          <w:rFonts w:ascii="Times New Roman" w:hAnsi="Times New Roman" w:cs="Times New Roman"/>
          <w:sz w:val="20"/>
          <w:szCs w:val="20"/>
        </w:rPr>
        <w:t xml:space="preserve">уроженца гор.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района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>области, гражданина Российской Федерации, образование  среднее, не состоящего в зарегистрированном браке, официально не трудоустроенного, военнообязанного, не являющегося инвалидом, зарегистрированного и проживающего по адресу: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 xml:space="preserve">Республика Крым, г. Керчь, пер.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482C2A">
        <w:rPr>
          <w:rFonts w:ascii="Times New Roman" w:hAnsi="Times New Roman" w:cs="Times New Roman"/>
          <w:sz w:val="20"/>
          <w:szCs w:val="20"/>
        </w:rPr>
        <w:t xml:space="preserve">, 16,  ранее судимого приговором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 городского суда Республики Крым от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2018 г. по п. «а» ч.3 ст. 158 УК РФ к наказанию в виде 2 лет л/св., с исп. сроком 2 г. 6 мес.; постановлением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 городского суда Республики Крым от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2019г. условное осуждение по приговору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 городского суда Республики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 xml:space="preserve">Крым от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2018г. отменено, направлен в места лишения  свободы на срок 2 года; постановлением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городского суда Республики Крым от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2020 г. освобожден условно – досрочно на 9 мес. 17 </w:t>
      </w:r>
      <w:r w:rsidRPr="00482C2A">
        <w:rPr>
          <w:rFonts w:ascii="Times New Roman" w:hAnsi="Times New Roman" w:cs="Times New Roman"/>
          <w:sz w:val="20"/>
          <w:szCs w:val="20"/>
        </w:rPr>
        <w:t>дн</w:t>
      </w:r>
      <w:r w:rsidRPr="00482C2A">
        <w:rPr>
          <w:rFonts w:ascii="Times New Roman" w:hAnsi="Times New Roman" w:cs="Times New Roman"/>
          <w:sz w:val="20"/>
          <w:szCs w:val="20"/>
        </w:rPr>
        <w:t xml:space="preserve">.,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2021г. снят с учета филиала по г. Керчи ФКУ УИИ УФСИН России по Республике Крым по истечении срока </w:t>
      </w:r>
      <w:r w:rsidRPr="00482C2A">
        <w:rPr>
          <w:rFonts w:ascii="Times New Roman" w:hAnsi="Times New Roman" w:cs="Times New Roman"/>
          <w:sz w:val="20"/>
          <w:szCs w:val="20"/>
        </w:rPr>
        <w:t>неотбытой</w:t>
      </w:r>
      <w:r w:rsidRPr="00482C2A">
        <w:rPr>
          <w:rFonts w:ascii="Times New Roman" w:hAnsi="Times New Roman" w:cs="Times New Roman"/>
          <w:sz w:val="20"/>
          <w:szCs w:val="20"/>
        </w:rPr>
        <w:t xml:space="preserve"> части наказания,    </w:t>
      </w:r>
    </w:p>
    <w:p w:rsidR="003618B5" w:rsidRPr="00482C2A" w:rsidP="003618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      обвиняемого в  совершении преступления, предусмотренного ч.1 ст.158 УК РФ, </w:t>
      </w:r>
    </w:p>
    <w:p w:rsidR="003618B5" w:rsidRPr="00482C2A" w:rsidP="0036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с т а н о в и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3618B5" w:rsidRPr="00482C2A" w:rsidP="003618B5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8B5" w:rsidRPr="00482C2A" w:rsidP="00361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Чепарин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 совершил кражу, </w:t>
      </w:r>
      <w:r w:rsidRPr="00482C2A">
        <w:rPr>
          <w:rFonts w:ascii="Times New Roman" w:hAnsi="Times New Roman" w:cs="Times New Roman"/>
          <w:sz w:val="20"/>
          <w:szCs w:val="20"/>
        </w:rPr>
        <w:t xml:space="preserve">то есть </w:t>
      </w:r>
      <w:hyperlink r:id="rId4" w:history="1">
        <w:r w:rsidRPr="00482C2A">
          <w:rPr>
            <w:rFonts w:ascii="Times New Roman" w:hAnsi="Times New Roman" w:cs="Times New Roman"/>
            <w:sz w:val="20"/>
            <w:szCs w:val="20"/>
          </w:rPr>
          <w:t>тайное хищение</w:t>
        </w:r>
      </w:hyperlink>
      <w:r w:rsidRPr="00482C2A">
        <w:rPr>
          <w:rFonts w:ascii="Times New Roman" w:hAnsi="Times New Roman" w:cs="Times New Roman"/>
          <w:sz w:val="20"/>
          <w:szCs w:val="20"/>
        </w:rPr>
        <w:t xml:space="preserve"> чужого имущества,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следующих обстоятельствах:</w:t>
      </w:r>
    </w:p>
    <w:p w:rsidR="003618B5" w:rsidRPr="00482C2A" w:rsidP="00361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25.01.2022г. примерно в 17 час. 00 мин., более точное время дознанием не установлено, </w:t>
      </w:r>
      <w:r w:rsidRPr="00482C2A">
        <w:rPr>
          <w:rFonts w:ascii="Times New Roman" w:hAnsi="Times New Roman" w:cs="Times New Roman"/>
          <w:sz w:val="20"/>
          <w:szCs w:val="20"/>
        </w:rPr>
        <w:t>Чепарин</w:t>
      </w:r>
      <w:r w:rsidRPr="00482C2A">
        <w:rPr>
          <w:rFonts w:ascii="Times New Roman" w:hAnsi="Times New Roman" w:cs="Times New Roman"/>
          <w:sz w:val="20"/>
          <w:szCs w:val="20"/>
        </w:rPr>
        <w:t xml:space="preserve"> С.А., будучи  в состоянии алкогольного опьянения, находясь на кухне в доме  №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 по пер.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 xml:space="preserve"> в г. Керчи Республики Крым, реализуя свой внезапно возникший преступный умысел, направленный на тайное хищение чужого имущества, с целью его дальнейшего использования в личных нуждах, осознавая общественную опасность и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>фактический характер своих преступных действий, предвидя наступление общественно опасных последствий в виде причинения имущественного вреда потерпевшему и желая этого, действуя умышленно, по мотивам личной наживы, убедившись, что за его действиями никто не наблюдает, тайно, путем свободного доступа, похитил, взяв в руки со стола на кухне вышеуказанного дома, принадлежащий потерпевшему Рожнову А.А. мобильный телефон марки «</w:t>
      </w:r>
      <w:r w:rsidRPr="00482C2A">
        <w:rPr>
          <w:rFonts w:ascii="Times New Roman" w:hAnsi="Times New Roman" w:cs="Times New Roman"/>
          <w:sz w:val="20"/>
          <w:szCs w:val="20"/>
        </w:rPr>
        <w:t>Xiaomi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>Redmi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9С NFC», имей</w:t>
      </w:r>
      <w:r w:rsidRPr="00482C2A">
        <w:rPr>
          <w:rFonts w:ascii="Times New Roman" w:hAnsi="Times New Roman" w:cs="Times New Roman"/>
          <w:sz w:val="20"/>
          <w:szCs w:val="20"/>
        </w:rPr>
        <w:t xml:space="preserve">: </w:t>
      </w:r>
      <w:r w:rsidRPr="00482C2A">
        <w:rPr>
          <w:rFonts w:ascii="Times New Roman" w:hAnsi="Times New Roman" w:cs="Times New Roman"/>
          <w:sz w:val="20"/>
          <w:szCs w:val="20"/>
        </w:rPr>
        <w:t xml:space="preserve">866601056601634, 866601056601642, стоимостью 7000 рублей, с защитным стеклом, которое материальной ценности не представляет, внутри которого находилась сим-карта оператора мобильной связи + 7 978 </w:t>
      </w:r>
      <w:r w:rsidRPr="00482C2A" w:rsidR="003257AB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482C2A">
        <w:rPr>
          <w:rFonts w:ascii="Times New Roman" w:hAnsi="Times New Roman" w:cs="Times New Roman"/>
          <w:sz w:val="20"/>
          <w:szCs w:val="20"/>
        </w:rPr>
        <w:t>, материальной ценности не представляющая, на счету которой денежные средства отсутствовали.</w:t>
      </w:r>
      <w:r w:rsidRPr="00482C2A">
        <w:rPr>
          <w:rFonts w:ascii="Times New Roman" w:hAnsi="Times New Roman" w:cs="Times New Roman"/>
          <w:sz w:val="20"/>
          <w:szCs w:val="20"/>
        </w:rPr>
        <w:t xml:space="preserve"> Далее, </w:t>
      </w:r>
      <w:r w:rsidRPr="00482C2A">
        <w:rPr>
          <w:rFonts w:ascii="Times New Roman" w:hAnsi="Times New Roman" w:cs="Times New Roman"/>
          <w:sz w:val="20"/>
          <w:szCs w:val="20"/>
        </w:rPr>
        <w:t>Чепарин</w:t>
      </w:r>
      <w:r w:rsidRPr="00482C2A">
        <w:rPr>
          <w:rFonts w:ascii="Times New Roman" w:hAnsi="Times New Roman" w:cs="Times New Roman"/>
          <w:sz w:val="20"/>
          <w:szCs w:val="20"/>
        </w:rPr>
        <w:t xml:space="preserve"> С.А., распорядился похищенным имуществом по собственному усмотрению, чем причинил потерпевшему Рожнову А.А. имущественный вред на общую сумму 7000 рублей, являющийся для него не значительным. </w:t>
      </w:r>
    </w:p>
    <w:p w:rsidR="003618B5" w:rsidRPr="00482C2A" w:rsidP="00361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В ходе предварительного дознания от обвиняемого </w:t>
      </w:r>
      <w:r w:rsidRPr="00482C2A">
        <w:rPr>
          <w:rFonts w:ascii="Times New Roman" w:hAnsi="Times New Roman" w:cs="Times New Roman"/>
          <w:sz w:val="20"/>
          <w:szCs w:val="20"/>
        </w:rPr>
        <w:t>Чепарина</w:t>
      </w:r>
      <w:r w:rsidRPr="00482C2A">
        <w:rPr>
          <w:rFonts w:ascii="Times New Roman" w:hAnsi="Times New Roman" w:cs="Times New Roman"/>
          <w:sz w:val="20"/>
          <w:szCs w:val="20"/>
        </w:rPr>
        <w:t xml:space="preserve"> С.А. в присутствии защитника поступило письменное ходатайство в соответствии со ст. 226.4 УПК РФ о производстве дознания в сокращенной форме, которое было удовлетворено дознавателем 17.02.2022г. о чем вынесено соответствующее постановление, и дознание по делу произведено в сокращенной форме в соответствии с главой 32.1 УПК РФ (</w:t>
      </w:r>
      <w:r w:rsidRPr="00482C2A">
        <w:rPr>
          <w:rFonts w:ascii="Times New Roman" w:hAnsi="Times New Roman" w:cs="Times New Roman"/>
          <w:sz w:val="20"/>
          <w:szCs w:val="20"/>
        </w:rPr>
        <w:t>л.д</w:t>
      </w:r>
      <w:r w:rsidRPr="00482C2A">
        <w:rPr>
          <w:rFonts w:ascii="Times New Roman" w:hAnsi="Times New Roman" w:cs="Times New Roman"/>
          <w:sz w:val="20"/>
          <w:szCs w:val="20"/>
        </w:rPr>
        <w:t xml:space="preserve">. 59). </w:t>
      </w:r>
    </w:p>
    <w:p w:rsidR="003618B5" w:rsidRPr="00482C2A" w:rsidP="00361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В судебном заседании подсудимый </w:t>
      </w:r>
      <w:r w:rsidRPr="00482C2A">
        <w:rPr>
          <w:rFonts w:ascii="Times New Roman" w:hAnsi="Times New Roman" w:cs="Times New Roman"/>
          <w:sz w:val="20"/>
          <w:szCs w:val="20"/>
        </w:rPr>
        <w:t>Чепарин</w:t>
      </w:r>
      <w:r w:rsidRPr="00482C2A">
        <w:rPr>
          <w:rFonts w:ascii="Times New Roman" w:hAnsi="Times New Roman" w:cs="Times New Roman"/>
          <w:sz w:val="20"/>
          <w:szCs w:val="20"/>
        </w:rPr>
        <w:t xml:space="preserve"> С.А. вину в совершении преступления, предусмотренного ч. 1 ст. 158 УК РФ признал и пояснил, что понимает предъявленное обвинение, согласен с ним в полном объеме. Ранее заявленное ходатайство в соответствии со ст. 226.4 УПК РФ о производстве дознания в сокращенной форме поддерживает. Ходатайствует о постановлении приговора без проведения судебного разбирательства в общем порядке. Осознает характер и последствия заявленного ходатайства. Свое согласие выразил добровольно после проведения консультаций с защитником и подтвердил его в ходе судебного заседания, последствия постановления приговора без проведения судебного разбирательства в общем порядке ему понятны.</w:t>
      </w:r>
    </w:p>
    <w:p w:rsidR="003618B5" w:rsidRPr="00482C2A" w:rsidP="003618B5">
      <w:pPr>
        <w:spacing w:after="0" w:line="240" w:lineRule="auto"/>
        <w:ind w:right="8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Адвокат  </w:t>
      </w:r>
      <w:r w:rsidRPr="00482C2A">
        <w:rPr>
          <w:rFonts w:ascii="Times New Roman" w:hAnsi="Times New Roman" w:cs="Times New Roman"/>
          <w:sz w:val="20"/>
          <w:szCs w:val="20"/>
        </w:rPr>
        <w:t>Франкевич</w:t>
      </w:r>
      <w:r w:rsidRPr="00482C2A">
        <w:rPr>
          <w:rFonts w:ascii="Times New Roman" w:hAnsi="Times New Roman" w:cs="Times New Roman"/>
          <w:sz w:val="20"/>
          <w:szCs w:val="20"/>
        </w:rPr>
        <w:t xml:space="preserve"> В.Е. также подтвердил согласие подсудимого </w:t>
      </w:r>
      <w:r w:rsidRPr="00482C2A">
        <w:rPr>
          <w:rFonts w:ascii="Times New Roman" w:hAnsi="Times New Roman" w:cs="Times New Roman"/>
          <w:sz w:val="20"/>
          <w:szCs w:val="20"/>
        </w:rPr>
        <w:t>Чепарина</w:t>
      </w:r>
      <w:r w:rsidRPr="00482C2A">
        <w:rPr>
          <w:rFonts w:ascii="Times New Roman" w:hAnsi="Times New Roman" w:cs="Times New Roman"/>
          <w:sz w:val="20"/>
          <w:szCs w:val="20"/>
        </w:rPr>
        <w:t xml:space="preserve"> С.А.  на постановление приговора без проведения судебного разбирательства в общем порядке и пояснил, что свое согласие подсудимый подтвердил  добровольно, после проведенной консультации, последствия </w:t>
      </w:r>
      <w:r w:rsidRPr="00482C2A">
        <w:rPr>
          <w:rFonts w:ascii="Times New Roman" w:hAnsi="Times New Roman" w:cs="Times New Roman"/>
          <w:sz w:val="20"/>
          <w:szCs w:val="20"/>
        </w:rPr>
        <w:t>постановления приговора без проведения судебного разбирательства в общем порядке подсудимому разъяснены. Им  не оспаривается законность, относимость и допустимость имеющихся в деле доказательств.</w:t>
      </w:r>
    </w:p>
    <w:p w:rsidR="003618B5" w:rsidRPr="00482C2A" w:rsidP="003618B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Потерпевший Рожнов А.А. в судебном заседании не возражал против проведения судебного разбирательства в особом порядке.</w:t>
      </w:r>
    </w:p>
    <w:p w:rsidR="003618B5" w:rsidRPr="00482C2A" w:rsidP="00361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Государственный обвинитель не возражал против рассмотрения дела</w:t>
      </w:r>
      <w:r w:rsidRPr="00482C2A">
        <w:rPr>
          <w:rFonts w:ascii="Times New Roman" w:hAnsi="Times New Roman" w:cs="Times New Roman"/>
          <w:sz w:val="20"/>
          <w:szCs w:val="20"/>
        </w:rPr>
        <w:t xml:space="preserve"> в особом порядке, </w:t>
      </w:r>
      <w:r w:rsidRPr="00482C2A">
        <w:rPr>
          <w:rFonts w:ascii="Times New Roman" w:hAnsi="Times New Roman" w:cs="Times New Roman"/>
          <w:sz w:val="20"/>
          <w:szCs w:val="20"/>
        </w:rPr>
        <w:t>полагая</w:t>
      </w:r>
      <w:r w:rsidRPr="00482C2A">
        <w:rPr>
          <w:rFonts w:ascii="Times New Roman" w:hAnsi="Times New Roman" w:cs="Times New Roman"/>
          <w:sz w:val="20"/>
          <w:szCs w:val="20"/>
        </w:rPr>
        <w:t xml:space="preserve"> что все условия соблюдены.</w:t>
      </w:r>
    </w:p>
    <w:p w:rsidR="003618B5" w:rsidRPr="00482C2A" w:rsidP="00361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      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общем порядке заявлено им добровольно, в момент ознакомления с материалами дела</w:t>
      </w:r>
      <w:r w:rsidRPr="00482C2A">
        <w:rPr>
          <w:rFonts w:ascii="Times New Roman" w:hAnsi="Times New Roman" w:cs="Times New Roman"/>
          <w:sz w:val="20"/>
          <w:szCs w:val="20"/>
        </w:rPr>
        <w:t xml:space="preserve"> ,</w:t>
      </w:r>
      <w:r w:rsidRPr="00482C2A">
        <w:rPr>
          <w:rFonts w:ascii="Times New Roman" w:hAnsi="Times New Roman" w:cs="Times New Roman"/>
          <w:sz w:val="20"/>
          <w:szCs w:val="20"/>
        </w:rPr>
        <w:t xml:space="preserve"> после консультации с защитником, подсудимый осознает  характер и последствия заявленного ходатайства и пределы обжалования приговора, государственный обвинитель и потерпевший против рассмотрения уголовного дела в особом порядке не возражают, суд считает </w:t>
      </w:r>
      <w:r w:rsidRPr="00482C2A">
        <w:rPr>
          <w:rFonts w:ascii="Times New Roman" w:hAnsi="Times New Roman" w:cs="Times New Roman"/>
          <w:sz w:val="20"/>
          <w:szCs w:val="20"/>
        </w:rPr>
        <w:t>необходимым</w:t>
      </w:r>
      <w:r w:rsidRPr="00482C2A">
        <w:rPr>
          <w:rFonts w:ascii="Times New Roman" w:hAnsi="Times New Roman" w:cs="Times New Roman"/>
          <w:sz w:val="20"/>
          <w:szCs w:val="20"/>
        </w:rPr>
        <w:t xml:space="preserve"> постановить в отношении подсудимого обвинительный приговор без проведения судебного  разбирательства в общем порядке.</w:t>
      </w:r>
    </w:p>
    <w:p w:rsidR="003618B5" w:rsidRPr="00482C2A" w:rsidP="00361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        Обстоятельств, препятствующих проведению судебного разбирательства  в особом порядке, указанных в статье 314 УПК РФ, не установлено.  </w:t>
      </w:r>
    </w:p>
    <w:p w:rsidR="003618B5" w:rsidRPr="00482C2A" w:rsidP="00361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частей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1,2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ч. 3 ст. 226.9 УПК РФ.</w:t>
      </w:r>
    </w:p>
    <w:p w:rsidR="003618B5" w:rsidRPr="00482C2A" w:rsidP="00361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Суд приходит к выводу, что обвинение, с которым согласился подсудимый, обосновано и </w:t>
      </w:r>
      <w:r w:rsidRPr="00482C2A">
        <w:rPr>
          <w:rFonts w:ascii="Times New Roman" w:hAnsi="Times New Roman" w:cs="Times New Roman"/>
          <w:sz w:val="20"/>
          <w:szCs w:val="20"/>
        </w:rPr>
        <w:t>подтверждается собранными по делу доказательствами, указанными в обвинительном постановлении и исследованными судом.</w:t>
      </w:r>
    </w:p>
    <w:p w:rsidR="003618B5" w:rsidRPr="00482C2A" w:rsidP="003618B5">
      <w:pPr>
        <w:pStyle w:val="ConsPlusNormal"/>
        <w:ind w:firstLine="540"/>
        <w:jc w:val="both"/>
        <w:rPr>
          <w:sz w:val="20"/>
          <w:szCs w:val="20"/>
        </w:rPr>
      </w:pPr>
      <w:r w:rsidRPr="00482C2A">
        <w:rPr>
          <w:sz w:val="20"/>
          <w:szCs w:val="20"/>
        </w:rPr>
        <w:t xml:space="preserve"> Действия подсудимого </w:t>
      </w:r>
      <w:r w:rsidRPr="00482C2A">
        <w:rPr>
          <w:sz w:val="20"/>
          <w:szCs w:val="20"/>
        </w:rPr>
        <w:t>Чепарина</w:t>
      </w:r>
      <w:r w:rsidRPr="00482C2A">
        <w:rPr>
          <w:sz w:val="20"/>
          <w:szCs w:val="20"/>
        </w:rPr>
        <w:t xml:space="preserve"> С.А. суд квалифицирует по ч.1 ст. 158 Уголовного кодекса Российской Федерации, как кража, то есть тайное хищение чужого имущества.</w:t>
      </w:r>
    </w:p>
    <w:p w:rsidR="003618B5" w:rsidRPr="00482C2A" w:rsidP="003618B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При назначении наказания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Чепарину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 за совершенное преступление, суд учитывает, что преступление, предусмотренное  ч.1 ст. 158 УК Российской Федерации, в совершении которого обвиняется подсудимый, относится к преступлениям небольшой тяжести. Подсудимый  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Чепарин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 по месту жительства характеризуется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посредственно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(л.д.96),</w:t>
      </w:r>
      <w:r w:rsidRPr="00482C2A">
        <w:rPr>
          <w:sz w:val="20"/>
          <w:szCs w:val="20"/>
        </w:rPr>
        <w:t xml:space="preserve">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учете у врачей нарколога и психиатра не состоит (л.д.94 оборот)</w:t>
      </w:r>
      <w:r w:rsidRPr="00482C2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618B5" w:rsidRPr="00482C2A" w:rsidP="00361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Обстоятельствами, смягчающими наказание подсудимого, в соответствии с п. «и», «к» ч.1, ч.2 ст. 61 УК РФ, является явка с повинной, активное способствование раскрытию и расследованию преступления, добровольное возмещение имущественного ущерба, полное признание своей вины, раскаяние в содеянном, состояние здоровья подсудимого, пояснившего в судебном заседании,  что после ДТП у него поврежден тазобедренный сустав, </w:t>
      </w:r>
      <w:r w:rsidRPr="00482C2A">
        <w:rPr>
          <w:sz w:val="20"/>
          <w:szCs w:val="20"/>
        </w:rPr>
        <w:t xml:space="preserve">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нахождение на иждивении престарелой матери. </w:t>
      </w:r>
    </w:p>
    <w:p w:rsidR="003618B5" w:rsidRPr="00482C2A" w:rsidP="003618B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Обстоятельством, отягчающим наказание подсудимого в соответствии с п. «а» ч. 1 ст.63 УК РФ суд признает рецидив преступлений. </w:t>
      </w:r>
    </w:p>
    <w:p w:rsidR="003618B5" w:rsidRPr="00482C2A" w:rsidP="003618B5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82C2A">
        <w:rPr>
          <w:rFonts w:ascii="Times New Roman" w:hAnsi="Times New Roman" w:cs="Times New Roman"/>
          <w:sz w:val="20"/>
          <w:szCs w:val="20"/>
          <w:lang w:eastAsia="ar-SA"/>
        </w:rPr>
        <w:t xml:space="preserve">    Поскольку подсудимый совершил преступление небольшой тяжести, суд не обсуждает вопрос об изменении категории совершенного им преступления на менее </w:t>
      </w:r>
      <w:r w:rsidRPr="00482C2A">
        <w:rPr>
          <w:rFonts w:ascii="Times New Roman" w:hAnsi="Times New Roman" w:cs="Times New Roman"/>
          <w:sz w:val="20"/>
          <w:szCs w:val="20"/>
          <w:lang w:eastAsia="ar-SA"/>
        </w:rPr>
        <w:t>тяжкую</w:t>
      </w:r>
      <w:r w:rsidRPr="00482C2A">
        <w:rPr>
          <w:rFonts w:ascii="Times New Roman" w:hAnsi="Times New Roman" w:cs="Times New Roman"/>
          <w:sz w:val="20"/>
          <w:szCs w:val="20"/>
          <w:lang w:eastAsia="ar-SA"/>
        </w:rPr>
        <w:t xml:space="preserve">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 не установлено. </w:t>
      </w:r>
    </w:p>
    <w:p w:rsidR="003618B5" w:rsidRPr="00482C2A" w:rsidP="003618B5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  <w:lang w:eastAsia="ar-SA"/>
        </w:rPr>
        <w:t xml:space="preserve">       </w:t>
      </w:r>
      <w:r w:rsidRPr="00482C2A">
        <w:rPr>
          <w:rFonts w:ascii="Times New Roman" w:hAnsi="Times New Roman" w:cs="Times New Roman"/>
          <w:sz w:val="20"/>
          <w:szCs w:val="20"/>
        </w:rPr>
        <w:t>С учетом характера и степени общественной опасности преступления, личности подсудимого,</w:t>
      </w:r>
      <w:r w:rsidRPr="00482C2A">
        <w:rPr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 xml:space="preserve">учитывая обстоятельства смягчающие и отягчающие наказание подсудимого, влияние назначенного наказания на его исправление, в целях восстановления  социальной справедливости, а также в целях его исправления и предупреждения совершения новых преступлений, суд приходит в выводу назначить </w:t>
      </w:r>
      <w:r w:rsidRPr="00482C2A">
        <w:rPr>
          <w:rFonts w:ascii="Times New Roman" w:hAnsi="Times New Roman" w:cs="Times New Roman"/>
          <w:sz w:val="20"/>
          <w:szCs w:val="20"/>
        </w:rPr>
        <w:t>Чепарину</w:t>
      </w:r>
      <w:r w:rsidRPr="00482C2A">
        <w:rPr>
          <w:rFonts w:ascii="Times New Roman" w:hAnsi="Times New Roman" w:cs="Times New Roman"/>
          <w:sz w:val="20"/>
          <w:szCs w:val="20"/>
        </w:rPr>
        <w:t xml:space="preserve"> С.А. наказание по ч. 1 ст. 158 УК РФ  в виде лишения свободы, с</w:t>
      </w:r>
      <w:r w:rsidRPr="00482C2A">
        <w:rPr>
          <w:rFonts w:ascii="Times New Roman" w:hAnsi="Times New Roman" w:cs="Times New Roman"/>
          <w:sz w:val="20"/>
          <w:szCs w:val="20"/>
        </w:rPr>
        <w:t xml:space="preserve"> учетом требований ч. 5 ст. 62 УК РФ,  ч.2 ст. 68 УК РФ,  ч.6 ст. 226.9 УПК РФ с применением положений ст. 73 УК Российской Федерации. Назначение иного вида наказания, предусмотренного санкцией ч. 1 ст. 158 УК РФ, суд считает нецелесообразным для достижения целей наказания.</w:t>
      </w:r>
    </w:p>
    <w:p w:rsidR="003618B5" w:rsidRPr="00482C2A" w:rsidP="003618B5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 Оснований для назначения </w:t>
      </w:r>
      <w:r w:rsidRPr="00482C2A">
        <w:rPr>
          <w:rFonts w:ascii="Times New Roman" w:hAnsi="Times New Roman" w:cs="Times New Roman"/>
          <w:sz w:val="20"/>
          <w:szCs w:val="20"/>
        </w:rPr>
        <w:t>Чепарину</w:t>
      </w:r>
      <w:r w:rsidRPr="00482C2A">
        <w:rPr>
          <w:rFonts w:ascii="Times New Roman" w:hAnsi="Times New Roman" w:cs="Times New Roman"/>
          <w:sz w:val="20"/>
          <w:szCs w:val="20"/>
        </w:rPr>
        <w:t xml:space="preserve"> С.А. наказания с применением положений ст. 64 УК РФ, судом не установлено. </w:t>
      </w:r>
    </w:p>
    <w:p w:rsidR="003618B5" w:rsidRPr="00482C2A" w:rsidP="003618B5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  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Меру пресечения в виде подписки о невыезде и надлежащем поведении (л.д.55), до вступления приговора в законную силу, оставить прежней.</w:t>
      </w:r>
    </w:p>
    <w:p w:rsidR="003618B5" w:rsidRPr="00482C2A" w:rsidP="00361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Гражданский иск по делу не заявлен.</w:t>
      </w:r>
    </w:p>
    <w:p w:rsidR="003618B5" w:rsidRPr="00482C2A" w:rsidP="00361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Вещественные доказательства: мобильный телефон «</w:t>
      </w:r>
      <w:r w:rsidRPr="00482C2A">
        <w:rPr>
          <w:rFonts w:ascii="Times New Roman" w:hAnsi="Times New Roman" w:cs="Times New Roman"/>
          <w:sz w:val="20"/>
          <w:szCs w:val="20"/>
        </w:rPr>
        <w:t>Xiaomi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>Redmi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9С NFC», коробка  от мобильного телефона «</w:t>
      </w:r>
      <w:r w:rsidRPr="00482C2A">
        <w:rPr>
          <w:rFonts w:ascii="Times New Roman" w:hAnsi="Times New Roman" w:cs="Times New Roman"/>
          <w:sz w:val="20"/>
          <w:szCs w:val="20"/>
        </w:rPr>
        <w:t>Xiaomi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>Redmi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9С NFC», кассовый чек на покупку мобильного телефона «</w:t>
      </w:r>
      <w:r w:rsidRPr="00482C2A">
        <w:rPr>
          <w:rFonts w:ascii="Times New Roman" w:hAnsi="Times New Roman" w:cs="Times New Roman"/>
          <w:sz w:val="20"/>
          <w:szCs w:val="20"/>
        </w:rPr>
        <w:t>Xiaomi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>Redmi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9С NFC»– переданные  под сохранную расписку потерпевшему Рожнову А.А. (л.д.69) оставить по принадлежности.  </w:t>
      </w:r>
    </w:p>
    <w:p w:rsidR="003618B5" w:rsidRPr="00482C2A" w:rsidP="003618B5">
      <w:pPr>
        <w:pStyle w:val="BodyText"/>
        <w:ind w:right="-6"/>
        <w:rPr>
          <w:b w:val="0"/>
          <w:color w:val="000000" w:themeColor="text1"/>
          <w:sz w:val="20"/>
          <w:szCs w:val="20"/>
        </w:rPr>
      </w:pPr>
      <w:r w:rsidRPr="00482C2A">
        <w:rPr>
          <w:b w:val="0"/>
          <w:sz w:val="20"/>
          <w:szCs w:val="20"/>
        </w:rPr>
        <w:t xml:space="preserve">          Процессуальные издержки, связанные с выплатой вознаграждения защитнику, </w:t>
      </w:r>
      <w:r w:rsidRPr="00482C2A">
        <w:rPr>
          <w:b w:val="0"/>
          <w:color w:val="000000" w:themeColor="text1"/>
          <w:sz w:val="20"/>
          <w:szCs w:val="20"/>
        </w:rPr>
        <w:t xml:space="preserve">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482C2A">
          <w:rPr>
            <w:rStyle w:val="Hyperlink"/>
            <w:b w:val="0"/>
            <w:color w:val="000000" w:themeColor="text1"/>
            <w:sz w:val="20"/>
            <w:szCs w:val="20"/>
            <w:u w:val="none"/>
          </w:rPr>
          <w:t>316 УПК РФ</w:t>
        </w:r>
      </w:hyperlink>
      <w:r w:rsidRPr="00482C2A">
        <w:rPr>
          <w:b w:val="0"/>
          <w:color w:val="000000" w:themeColor="text1"/>
          <w:sz w:val="20"/>
          <w:szCs w:val="20"/>
        </w:rPr>
        <w:t xml:space="preserve"> возместить за счет средств федерального бюджета.</w:t>
      </w:r>
    </w:p>
    <w:p w:rsidR="003618B5" w:rsidRPr="00482C2A" w:rsidP="00361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Руководствуясь </w:t>
      </w:r>
      <w:r w:rsidRPr="00482C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482C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226.9, 303, 304, 307 – 309, 316 УПК Российской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Федерации,  суд,-</w:t>
      </w:r>
    </w:p>
    <w:p w:rsidR="003618B5" w:rsidRPr="00482C2A" w:rsidP="003618B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 и г о в о р и л:</w:t>
      </w:r>
    </w:p>
    <w:p w:rsidR="003618B5" w:rsidRPr="00482C2A" w:rsidP="003618B5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8B5" w:rsidRPr="00482C2A" w:rsidP="003618B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>Чепарина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2C2A" w:rsid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>признать виновным в совершении преступления, предусмотренного ч. 1 ст. 158 Уголовного кодекса Российской Федерации, и назначить ему наказание в виде 10 месяцев  лишения свободы.</w:t>
      </w:r>
    </w:p>
    <w:p w:rsidR="003618B5" w:rsidRPr="00482C2A" w:rsidP="00361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В соответствии со ст. 73 УК РФ назначенное </w:t>
      </w:r>
      <w:r w:rsidRPr="00482C2A">
        <w:rPr>
          <w:rFonts w:ascii="Times New Roman" w:hAnsi="Times New Roman" w:cs="Times New Roman"/>
          <w:sz w:val="20"/>
          <w:szCs w:val="20"/>
        </w:rPr>
        <w:t>Чепарину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 w:rsid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482C2A">
        <w:rPr>
          <w:rFonts w:ascii="Times New Roman" w:hAnsi="Times New Roman" w:cs="Times New Roman"/>
          <w:sz w:val="20"/>
          <w:szCs w:val="20"/>
        </w:rPr>
        <w:t>наказание в виде 10 месяцев  лишения свободы считать  условным, установив испытательный срок в один год.</w:t>
      </w:r>
    </w:p>
    <w:p w:rsidR="003618B5" w:rsidRPr="00482C2A" w:rsidP="00361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Согласно ч.5 ст. 73 УК РФ возложить на условно осужденного  </w:t>
      </w:r>
      <w:r w:rsidRPr="00482C2A">
        <w:rPr>
          <w:rFonts w:ascii="Times New Roman" w:hAnsi="Times New Roman" w:cs="Times New Roman"/>
          <w:sz w:val="20"/>
          <w:szCs w:val="20"/>
        </w:rPr>
        <w:t>Чепарина</w:t>
      </w:r>
      <w:r w:rsidRPr="00482C2A">
        <w:rPr>
          <w:rFonts w:ascii="Times New Roman" w:hAnsi="Times New Roman" w:cs="Times New Roman"/>
          <w:sz w:val="20"/>
          <w:szCs w:val="20"/>
        </w:rPr>
        <w:t xml:space="preserve"> С.А.  на период испытательного срока обязанности:  не менять постоянного места жительства без уведомления об этом специализированного государственного органа, осуществляющего контроль за поведением условно осужденного;  не реже одного раза в месяц являться  на регистрацию  в специализированный государственный орган,  осуществляющий контроль за поведением  условно осужденного.   </w:t>
      </w:r>
    </w:p>
    <w:p w:rsidR="003618B5" w:rsidRPr="00482C2A" w:rsidP="00361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3618B5" w:rsidRPr="00482C2A" w:rsidP="00361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  Вещественные доказательства: мобильный телефон «</w:t>
      </w:r>
      <w:r w:rsidRPr="00482C2A">
        <w:rPr>
          <w:rFonts w:ascii="Times New Roman" w:hAnsi="Times New Roman" w:cs="Times New Roman"/>
          <w:sz w:val="20"/>
          <w:szCs w:val="20"/>
        </w:rPr>
        <w:t>Xiaomi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>Redmi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9С NFC», коробка  от мобильного телефона «</w:t>
      </w:r>
      <w:r w:rsidRPr="00482C2A">
        <w:rPr>
          <w:rFonts w:ascii="Times New Roman" w:hAnsi="Times New Roman" w:cs="Times New Roman"/>
          <w:sz w:val="20"/>
          <w:szCs w:val="20"/>
        </w:rPr>
        <w:t>Xiaomi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>Redmi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9С NFC», кассовый чек на покупку мобильного телефона «</w:t>
      </w:r>
      <w:r w:rsidRPr="00482C2A">
        <w:rPr>
          <w:rFonts w:ascii="Times New Roman" w:hAnsi="Times New Roman" w:cs="Times New Roman"/>
          <w:sz w:val="20"/>
          <w:szCs w:val="20"/>
        </w:rPr>
        <w:t>Xiaomi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</w:t>
      </w:r>
      <w:r w:rsidRPr="00482C2A">
        <w:rPr>
          <w:rFonts w:ascii="Times New Roman" w:hAnsi="Times New Roman" w:cs="Times New Roman"/>
          <w:sz w:val="20"/>
          <w:szCs w:val="20"/>
        </w:rPr>
        <w:t>Redmi</w:t>
      </w:r>
      <w:r w:rsidRPr="00482C2A">
        <w:rPr>
          <w:rFonts w:ascii="Times New Roman" w:hAnsi="Times New Roman" w:cs="Times New Roman"/>
          <w:sz w:val="20"/>
          <w:szCs w:val="20"/>
        </w:rPr>
        <w:t xml:space="preserve"> 9С NFC»– переданные  под сохранную расписку потерпевшему Рожнову А.А., оставить по принадлежности.  </w:t>
      </w:r>
    </w:p>
    <w:p w:rsidR="003618B5" w:rsidRPr="00482C2A" w:rsidP="003618B5">
      <w:pPr>
        <w:pStyle w:val="BodyText"/>
        <w:ind w:right="-6"/>
        <w:rPr>
          <w:b w:val="0"/>
          <w:color w:val="000000" w:themeColor="text1"/>
          <w:sz w:val="20"/>
          <w:szCs w:val="20"/>
        </w:rPr>
      </w:pPr>
      <w:r w:rsidRPr="00482C2A">
        <w:rPr>
          <w:b w:val="0"/>
          <w:sz w:val="20"/>
          <w:szCs w:val="20"/>
        </w:rPr>
        <w:t xml:space="preserve">          Процессуальные издержки, связанные с выплатой вознаграждения защитнику, </w:t>
      </w:r>
      <w:r w:rsidRPr="00482C2A">
        <w:rPr>
          <w:b w:val="0"/>
          <w:color w:val="000000" w:themeColor="text1"/>
          <w:sz w:val="20"/>
          <w:szCs w:val="20"/>
        </w:rPr>
        <w:t xml:space="preserve">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482C2A">
          <w:rPr>
            <w:rStyle w:val="Hyperlink"/>
            <w:b w:val="0"/>
            <w:color w:val="000000" w:themeColor="text1"/>
            <w:sz w:val="20"/>
            <w:szCs w:val="20"/>
            <w:u w:val="none"/>
          </w:rPr>
          <w:t>316 УПК РФ</w:t>
        </w:r>
      </w:hyperlink>
      <w:r w:rsidRPr="00482C2A">
        <w:rPr>
          <w:b w:val="0"/>
          <w:color w:val="000000" w:themeColor="text1"/>
          <w:sz w:val="20"/>
          <w:szCs w:val="20"/>
        </w:rPr>
        <w:t xml:space="preserve"> возместить за счет средств федерального бюджета.</w:t>
      </w:r>
    </w:p>
    <w:p w:rsidR="003618B5" w:rsidRPr="00482C2A" w:rsidP="003618B5">
      <w:pPr>
        <w:pStyle w:val="BodyTextIndent"/>
        <w:tabs>
          <w:tab w:val="left" w:pos="708"/>
        </w:tabs>
        <w:spacing w:after="0"/>
        <w:ind w:left="0"/>
        <w:jc w:val="both"/>
        <w:rPr>
          <w:sz w:val="20"/>
          <w:szCs w:val="20"/>
        </w:rPr>
      </w:pPr>
      <w:r w:rsidRPr="00482C2A">
        <w:rPr>
          <w:sz w:val="20"/>
          <w:szCs w:val="20"/>
        </w:rPr>
        <w:t xml:space="preserve">         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судью, а осужденным, содержащимся под стражей, - в тот же срок со дня вручения ему копии приговора.</w:t>
      </w:r>
    </w:p>
    <w:p w:rsidR="003618B5" w:rsidRPr="00482C2A" w:rsidP="003618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3618B5" w:rsidRPr="00482C2A" w:rsidP="003618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3618B5" w:rsidRPr="00482C2A" w:rsidP="003618B5">
      <w:pPr>
        <w:suppressAutoHyphens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2C2A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</w:p>
    <w:p w:rsidR="003618B5" w:rsidRPr="00482C2A" w:rsidP="003618B5">
      <w:pPr>
        <w:suppressAutoHyphens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bCs/>
          <w:sz w:val="20"/>
          <w:szCs w:val="20"/>
        </w:rPr>
        <w:t xml:space="preserve">           М</w:t>
      </w:r>
      <w:r w:rsidRPr="00482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ировой судья:                                                                 Козлова К.Ю. </w:t>
      </w: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  <w:r w:rsidRPr="00482C2A">
        <w:rPr>
          <w:rFonts w:ascii="Times New Roman" w:hAnsi="Times New Roman" w:cs="Times New Roman"/>
          <w:sz w:val="20"/>
          <w:szCs w:val="20"/>
        </w:rPr>
        <w:tab/>
      </w: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 xml:space="preserve">помощник  мирового судьи __________________  </w:t>
      </w:r>
      <w:r w:rsidRPr="00482C2A">
        <w:rPr>
          <w:rFonts w:ascii="Times New Roman" w:hAnsi="Times New Roman" w:cs="Times New Roman"/>
          <w:sz w:val="20"/>
          <w:szCs w:val="20"/>
        </w:rPr>
        <w:t>Серажединова</w:t>
      </w:r>
      <w:r w:rsidRPr="00482C2A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>СОГЛАСОВАНО</w:t>
      </w: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>Мировой судья</w:t>
      </w:r>
      <w:r w:rsidRPr="00482C2A">
        <w:rPr>
          <w:rFonts w:ascii="Times New Roman" w:hAnsi="Times New Roman" w:cs="Times New Roman"/>
          <w:sz w:val="20"/>
          <w:szCs w:val="20"/>
        </w:rPr>
        <w:tab/>
      </w:r>
      <w:r w:rsidRPr="00482C2A">
        <w:rPr>
          <w:rFonts w:ascii="Times New Roman" w:hAnsi="Times New Roman" w:cs="Times New Roman"/>
          <w:sz w:val="20"/>
          <w:szCs w:val="20"/>
        </w:rPr>
        <w:tab/>
        <w:t xml:space="preserve">     __________________   Козлова К.Ю.</w:t>
      </w: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18B5" w:rsidRPr="00482C2A" w:rsidP="003618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2C2A">
        <w:rPr>
          <w:rFonts w:ascii="Times New Roman" w:hAnsi="Times New Roman" w:cs="Times New Roman"/>
          <w:sz w:val="20"/>
          <w:szCs w:val="20"/>
        </w:rPr>
        <w:t>«ИЗЪЯТО»</w:t>
      </w:r>
    </w:p>
    <w:p w:rsidR="00DA25BD" w:rsidRPr="00482C2A">
      <w:pPr>
        <w:rPr>
          <w:sz w:val="20"/>
          <w:szCs w:val="20"/>
        </w:rPr>
      </w:pPr>
    </w:p>
    <w:sectPr w:rsidSect="003618B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64"/>
    <w:rsid w:val="00020F64"/>
    <w:rsid w:val="003257AB"/>
    <w:rsid w:val="003618B5"/>
    <w:rsid w:val="00482C2A"/>
    <w:rsid w:val="00DA25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618B5"/>
    <w:rPr>
      <w:color w:val="0000FF"/>
      <w:u w:val="single"/>
    </w:rPr>
  </w:style>
  <w:style w:type="paragraph" w:customStyle="1" w:styleId="ConsPlusNormal">
    <w:name w:val="ConsPlusNormal"/>
    <w:rsid w:val="003618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a"/>
    <w:rsid w:val="003618B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3618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618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618B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8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2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5" Type="http://schemas.openxmlformats.org/officeDocument/2006/relationships/hyperlink" Target="https://www.sudact.ru/law/upk-rf/chast-3/razdel-x/glava-40/statia-31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