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067585" w:rsidP="00067585">
      <w:pPr>
        <w:tabs>
          <w:tab w:val="left" w:pos="9214"/>
        </w:tabs>
        <w:spacing w:after="0" w:line="240" w:lineRule="auto"/>
        <w:ind w:left="-284" w:firstLine="568"/>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Дело № 1-44-09/2021</w:t>
      </w:r>
    </w:p>
    <w:p w:rsidR="00067585" w:rsidP="00067585">
      <w:pPr>
        <w:tabs>
          <w:tab w:val="left" w:pos="9214"/>
        </w:tabs>
        <w:spacing w:after="0" w:line="240" w:lineRule="auto"/>
        <w:ind w:left="-284" w:firstLine="568"/>
        <w:jc w:val="right"/>
        <w:rPr>
          <w:rFonts w:ascii="Times New Roman" w:eastAsia="Times New Roman" w:hAnsi="Times New Roman" w:cs="Times New Roman"/>
          <w:sz w:val="24"/>
          <w:szCs w:val="24"/>
          <w:lang w:eastAsia="ru-RU"/>
        </w:rPr>
      </w:pPr>
      <w:r>
        <w:rPr>
          <w:rFonts w:ascii="Times New Roman" w:hAnsi="Times New Roman" w:cs="Times New Roman"/>
          <w:bCs/>
          <w:sz w:val="24"/>
          <w:szCs w:val="24"/>
        </w:rPr>
        <w:t>91MS0044-01-2021-000674-26</w:t>
      </w:r>
    </w:p>
    <w:p w:rsidR="00067585" w:rsidP="00067585">
      <w:pPr>
        <w:tabs>
          <w:tab w:val="left" w:pos="9214"/>
        </w:tabs>
        <w:spacing w:after="0" w:line="240" w:lineRule="auto"/>
        <w:ind w:left="-284" w:firstLine="568"/>
        <w:jc w:val="center"/>
        <w:rPr>
          <w:rFonts w:ascii="Times New Roman" w:eastAsia="Times New Roman" w:hAnsi="Times New Roman" w:cs="Times New Roman"/>
          <w:sz w:val="28"/>
          <w:szCs w:val="28"/>
          <w:lang w:eastAsia="ru-RU"/>
        </w:rPr>
      </w:pPr>
    </w:p>
    <w:p w:rsidR="00067585" w:rsidP="00067585">
      <w:pPr>
        <w:tabs>
          <w:tab w:val="left" w:pos="9214"/>
        </w:tabs>
        <w:spacing w:after="0" w:line="240" w:lineRule="auto"/>
        <w:ind w:left="-284" w:firstLine="56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eastAsia="ru-RU"/>
        </w:rPr>
        <w:t xml:space="preserve"> Р И Г О В О Р</w:t>
      </w:r>
    </w:p>
    <w:p w:rsidR="00067585" w:rsidP="00067585">
      <w:pPr>
        <w:tabs>
          <w:tab w:val="left" w:pos="9214"/>
        </w:tabs>
        <w:spacing w:after="0" w:line="240" w:lineRule="auto"/>
        <w:ind w:left="-284" w:firstLine="56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ИМЕНЕМ РОССИЙСКОЙ ФЕДЕРАЦИИ</w:t>
      </w:r>
    </w:p>
    <w:p w:rsidR="00067585" w:rsidP="00067585">
      <w:pPr>
        <w:tabs>
          <w:tab w:val="left" w:pos="7471"/>
        </w:tabs>
        <w:spacing w:after="0" w:line="240" w:lineRule="auto"/>
        <w:ind w:firstLine="568"/>
        <w:rPr>
          <w:rFonts w:ascii="Times New Roman" w:eastAsia="Times New Roman" w:hAnsi="Times New Roman" w:cs="Times New Roman"/>
          <w:sz w:val="28"/>
          <w:szCs w:val="28"/>
          <w:lang w:eastAsia="ru-RU"/>
        </w:rPr>
      </w:pPr>
    </w:p>
    <w:p w:rsidR="00067585" w:rsidP="00067585">
      <w:pPr>
        <w:tabs>
          <w:tab w:val="left" w:pos="7471"/>
        </w:tabs>
        <w:spacing w:after="0" w:line="240" w:lineRule="auto"/>
        <w:ind w:firstLine="56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24 июня 2021 года </w:t>
      </w:r>
      <w:r>
        <w:rPr>
          <w:rFonts w:ascii="Times New Roman" w:eastAsia="Times New Roman" w:hAnsi="Times New Roman" w:cs="Times New Roman"/>
          <w:sz w:val="28"/>
          <w:szCs w:val="28"/>
          <w:lang w:eastAsia="ru-RU"/>
        </w:rPr>
        <w:tab/>
        <w:t>гор. Керчь</w:t>
      </w:r>
    </w:p>
    <w:p w:rsidR="00067585" w:rsidP="00067585">
      <w:pPr>
        <w:tabs>
          <w:tab w:val="left" w:pos="9214"/>
        </w:tabs>
        <w:spacing w:after="0" w:line="240" w:lineRule="auto"/>
        <w:ind w:firstLine="568"/>
        <w:jc w:val="both"/>
        <w:rPr>
          <w:rFonts w:ascii="Times New Roman" w:eastAsia="Times New Roman" w:hAnsi="Times New Roman" w:cs="Times New Roman"/>
          <w:sz w:val="28"/>
          <w:szCs w:val="28"/>
          <w:lang w:eastAsia="ru-RU"/>
        </w:rPr>
      </w:pPr>
    </w:p>
    <w:p w:rsidR="00067585" w:rsidP="00067585">
      <w:pPr>
        <w:tabs>
          <w:tab w:val="left" w:pos="9214"/>
        </w:tabs>
        <w:spacing w:after="0" w:line="240" w:lineRule="auto"/>
        <w:ind w:firstLine="56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Мировой судья судебного участка № 44 Керченского судебного   района (городской округ Керчь)  Республики Крым Козлова К.Ю. ,</w:t>
      </w:r>
    </w:p>
    <w:p w:rsidR="00067585" w:rsidP="00067585">
      <w:pPr>
        <w:tabs>
          <w:tab w:val="left" w:pos="9214"/>
        </w:tabs>
        <w:spacing w:after="0" w:line="240" w:lineRule="auto"/>
        <w:ind w:left="-284" w:firstLine="56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 секретаре   - Сальниковой ХХ </w:t>
      </w:r>
    </w:p>
    <w:p w:rsidR="00067585" w:rsidP="00067585">
      <w:pPr>
        <w:tabs>
          <w:tab w:val="left" w:pos="9214"/>
        </w:tabs>
        <w:spacing w:after="0" w:line="240" w:lineRule="auto"/>
        <w:ind w:left="-284" w:firstLine="56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 участием государственного обвинителя – </w:t>
      </w:r>
      <w:r>
        <w:rPr>
          <w:rFonts w:ascii="Times New Roman" w:eastAsia="Times New Roman" w:hAnsi="Times New Roman" w:cs="Times New Roman"/>
          <w:sz w:val="28"/>
          <w:szCs w:val="28"/>
          <w:lang w:eastAsia="ru-RU"/>
        </w:rPr>
        <w:t>Рубановой</w:t>
      </w:r>
      <w:r>
        <w:rPr>
          <w:rFonts w:ascii="Times New Roman" w:eastAsia="Times New Roman" w:hAnsi="Times New Roman" w:cs="Times New Roman"/>
          <w:sz w:val="28"/>
          <w:szCs w:val="28"/>
          <w:lang w:eastAsia="ru-RU"/>
        </w:rPr>
        <w:t xml:space="preserve"> ХХ</w:t>
      </w:r>
    </w:p>
    <w:p w:rsidR="00067585" w:rsidP="00067585">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подсудимого  Кислова ХХ.</w:t>
      </w:r>
      <w:r>
        <w:rPr>
          <w:rFonts w:ascii="Times New Roman" w:hAnsi="Times New Roman" w:cs="Times New Roman"/>
          <w:sz w:val="28"/>
          <w:szCs w:val="28"/>
        </w:rPr>
        <w:t xml:space="preserve"> </w:t>
      </w:r>
    </w:p>
    <w:p w:rsidR="00067585" w:rsidP="0006758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защитника   - адвоката Франкевича ХХ   </w:t>
      </w:r>
    </w:p>
    <w:p w:rsidR="00067585" w:rsidP="0006758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представителя потерпевшего </w:t>
      </w:r>
      <w:r>
        <w:rPr>
          <w:rFonts w:ascii="Times New Roman" w:hAnsi="Times New Roman" w:cs="Times New Roman"/>
          <w:sz w:val="28"/>
          <w:szCs w:val="28"/>
        </w:rPr>
        <w:t>Коротыч</w:t>
      </w:r>
      <w:r>
        <w:rPr>
          <w:rFonts w:ascii="Times New Roman" w:hAnsi="Times New Roman" w:cs="Times New Roman"/>
          <w:sz w:val="28"/>
          <w:szCs w:val="28"/>
        </w:rPr>
        <w:t xml:space="preserve"> ХХ </w:t>
      </w:r>
    </w:p>
    <w:p w:rsidR="00067585" w:rsidP="00067585">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рассмотрев в особом порядке  уголовное дело по обвинению Кислова ХХ, «изъято»  года рождения, </w:t>
      </w:r>
      <w:r>
        <w:rPr>
          <w:rFonts w:ascii="Times New Roman" w:hAnsi="Times New Roman" w:cs="Times New Roman"/>
          <w:sz w:val="28"/>
          <w:szCs w:val="28"/>
        </w:rPr>
        <w:t xml:space="preserve">уроженца </w:t>
      </w:r>
      <w:r>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w:t>
      </w:r>
      <w:r>
        <w:rPr>
          <w:rFonts w:ascii="Times New Roman" w:hAnsi="Times New Roman" w:cs="Times New Roman"/>
          <w:sz w:val="28"/>
          <w:szCs w:val="28"/>
        </w:rPr>
        <w:t xml:space="preserve"> гражданина Российской Федерации, образование  среднее специальное, не состоящего в зарегистрированном браке,  работающего грузчиком в </w:t>
      </w:r>
      <w:r>
        <w:rPr>
          <w:rFonts w:ascii="Times New Roman" w:eastAsia="Times New Roman" w:hAnsi="Times New Roman" w:cs="Times New Roman"/>
          <w:sz w:val="28"/>
          <w:szCs w:val="28"/>
          <w:lang w:eastAsia="ru-RU"/>
        </w:rPr>
        <w:t xml:space="preserve">«изъято»  </w:t>
      </w:r>
      <w:r>
        <w:rPr>
          <w:rFonts w:ascii="Times New Roman" w:hAnsi="Times New Roman" w:cs="Times New Roman"/>
          <w:sz w:val="28"/>
          <w:szCs w:val="28"/>
        </w:rPr>
        <w:t xml:space="preserve">, военнообязанного, зарегистрированного и проживающего по адресу: </w:t>
      </w:r>
      <w:r>
        <w:rPr>
          <w:rFonts w:ascii="Times New Roman" w:eastAsia="Times New Roman" w:hAnsi="Times New Roman" w:cs="Times New Roman"/>
          <w:sz w:val="28"/>
          <w:szCs w:val="28"/>
          <w:lang w:eastAsia="ru-RU"/>
        </w:rPr>
        <w:t xml:space="preserve">«изъято»  </w:t>
      </w:r>
      <w:r>
        <w:rPr>
          <w:rFonts w:ascii="Times New Roman" w:hAnsi="Times New Roman" w:cs="Times New Roman"/>
          <w:sz w:val="28"/>
          <w:szCs w:val="28"/>
        </w:rPr>
        <w:t xml:space="preserve">,  ранее судимого приговором Керченского городского суда Республики Крым от 12 января 2012 года по ч.3 ст. 185 УК Украины в наказанию в виде 4л. 6 мес. л/св., на основании ст. 71 УК Украины присоединено к назначенному наказанию частично </w:t>
      </w:r>
      <w:r>
        <w:rPr>
          <w:rFonts w:ascii="Times New Roman" w:hAnsi="Times New Roman" w:cs="Times New Roman"/>
          <w:sz w:val="28"/>
          <w:szCs w:val="28"/>
        </w:rPr>
        <w:t>неотбытое</w:t>
      </w:r>
      <w:r>
        <w:rPr>
          <w:rFonts w:ascii="Times New Roman" w:hAnsi="Times New Roman" w:cs="Times New Roman"/>
          <w:sz w:val="28"/>
          <w:szCs w:val="28"/>
        </w:rPr>
        <w:t xml:space="preserve"> наказание  по приговору Керченского городского суда от 03.09.2010г.  и определено к </w:t>
      </w:r>
      <w:r>
        <w:rPr>
          <w:rFonts w:ascii="Times New Roman" w:hAnsi="Times New Roman" w:cs="Times New Roman"/>
          <w:sz w:val="28"/>
          <w:szCs w:val="28"/>
        </w:rPr>
        <w:t>отбытию 4г. 8 мес. л/св., постановлением Железнодорожного районного суда г. Симферополя Республики Крым   от 19.05. 2014г. приговор Керченского городского суда Республики Крым 12.01.2012г.  приведен в соответствие с УК РФ, считать осужденным по п. «а» ч.3 ст. 158 УК РФ к 4г. 8 мес. лишения свободы  без штрафа и ограничения свободы с отбыванием наказания  в исправительной колонии строгого</w:t>
      </w:r>
      <w:r>
        <w:rPr>
          <w:rFonts w:ascii="Times New Roman" w:hAnsi="Times New Roman" w:cs="Times New Roman"/>
          <w:sz w:val="28"/>
          <w:szCs w:val="28"/>
        </w:rPr>
        <w:t xml:space="preserve"> режима; 15.07.2014г. освобожден условно досрочно, </w:t>
      </w:r>
      <w:r>
        <w:rPr>
          <w:rFonts w:ascii="Times New Roman" w:hAnsi="Times New Roman" w:cs="Times New Roman"/>
          <w:sz w:val="28"/>
          <w:szCs w:val="28"/>
        </w:rPr>
        <w:t>неотбытый</w:t>
      </w:r>
      <w:r>
        <w:rPr>
          <w:rFonts w:ascii="Times New Roman" w:hAnsi="Times New Roman" w:cs="Times New Roman"/>
          <w:sz w:val="28"/>
          <w:szCs w:val="28"/>
        </w:rPr>
        <w:t xml:space="preserve"> срок 1г. 3 мес. 4 </w:t>
      </w:r>
      <w:r>
        <w:rPr>
          <w:rFonts w:ascii="Times New Roman" w:hAnsi="Times New Roman" w:cs="Times New Roman"/>
          <w:sz w:val="28"/>
          <w:szCs w:val="28"/>
        </w:rPr>
        <w:t>дн</w:t>
      </w:r>
      <w:r>
        <w:rPr>
          <w:rFonts w:ascii="Times New Roman" w:hAnsi="Times New Roman" w:cs="Times New Roman"/>
          <w:sz w:val="28"/>
          <w:szCs w:val="28"/>
        </w:rPr>
        <w:t xml:space="preserve">.     </w:t>
      </w:r>
    </w:p>
    <w:p w:rsidR="00067585" w:rsidP="00067585">
      <w:pPr>
        <w:spacing w:after="0"/>
        <w:jc w:val="both"/>
        <w:rPr>
          <w:rFonts w:ascii="Times New Roman" w:hAnsi="Times New Roman" w:cs="Times New Roman"/>
          <w:sz w:val="28"/>
          <w:szCs w:val="28"/>
        </w:rPr>
      </w:pPr>
      <w:r>
        <w:rPr>
          <w:rFonts w:ascii="Times New Roman" w:hAnsi="Times New Roman" w:cs="Times New Roman"/>
          <w:sz w:val="28"/>
          <w:szCs w:val="28"/>
        </w:rPr>
        <w:t xml:space="preserve">обвиняемого в  совершении преступления, предусмотренного </w:t>
      </w:r>
      <w:r>
        <w:rPr>
          <w:rFonts w:ascii="Times New Roman" w:hAnsi="Times New Roman" w:cs="Times New Roman"/>
          <w:sz w:val="28"/>
          <w:szCs w:val="28"/>
        </w:rPr>
        <w:t>ч</w:t>
      </w:r>
      <w:r>
        <w:rPr>
          <w:rFonts w:ascii="Times New Roman" w:hAnsi="Times New Roman" w:cs="Times New Roman"/>
          <w:sz w:val="28"/>
          <w:szCs w:val="28"/>
        </w:rPr>
        <w:t xml:space="preserve">.1 ст.158 УК РФ, </w:t>
      </w:r>
    </w:p>
    <w:p w:rsidR="00067585" w:rsidP="00067585">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 с т а н о в и </w:t>
      </w:r>
      <w:r>
        <w:rPr>
          <w:rFonts w:ascii="Times New Roman" w:eastAsia="Times New Roman" w:hAnsi="Times New Roman" w:cs="Times New Roman"/>
          <w:sz w:val="28"/>
          <w:szCs w:val="28"/>
          <w:lang w:eastAsia="ru-RU"/>
        </w:rPr>
        <w:t>л</w:t>
      </w:r>
      <w:r>
        <w:rPr>
          <w:rFonts w:ascii="Times New Roman" w:eastAsia="Times New Roman" w:hAnsi="Times New Roman" w:cs="Times New Roman"/>
          <w:sz w:val="28"/>
          <w:szCs w:val="28"/>
          <w:lang w:eastAsia="ru-RU"/>
        </w:rPr>
        <w:t>:</w:t>
      </w:r>
    </w:p>
    <w:p w:rsidR="00067585" w:rsidP="00067585">
      <w:pPr>
        <w:tabs>
          <w:tab w:val="left" w:pos="8931"/>
        </w:tabs>
        <w:spacing w:after="0" w:line="240" w:lineRule="auto"/>
        <w:ind w:firstLine="851"/>
        <w:jc w:val="both"/>
        <w:rPr>
          <w:rFonts w:ascii="Times New Roman" w:eastAsia="Times New Roman" w:hAnsi="Times New Roman" w:cs="Times New Roman"/>
          <w:sz w:val="28"/>
          <w:szCs w:val="28"/>
          <w:lang w:eastAsia="ru-RU"/>
        </w:rPr>
      </w:pPr>
    </w:p>
    <w:p w:rsidR="00067585" w:rsidP="0006758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Кислов ХХ совершил кражу, </w:t>
      </w:r>
      <w:r>
        <w:rPr>
          <w:rFonts w:ascii="Times New Roman" w:hAnsi="Times New Roman" w:cs="Times New Roman"/>
          <w:sz w:val="28"/>
          <w:szCs w:val="28"/>
        </w:rPr>
        <w:t xml:space="preserve">то есть </w:t>
      </w:r>
      <w:hyperlink r:id="rId4" w:history="1">
        <w:r>
          <w:rPr>
            <w:rStyle w:val="Hyperlink"/>
            <w:rFonts w:ascii="Times New Roman" w:hAnsi="Times New Roman" w:cs="Times New Roman"/>
            <w:color w:val="auto"/>
            <w:sz w:val="28"/>
            <w:szCs w:val="28"/>
            <w:u w:val="none"/>
          </w:rPr>
          <w:t>тайное хищение</w:t>
        </w:r>
      </w:hyperlink>
      <w:r>
        <w:rPr>
          <w:rFonts w:ascii="Times New Roman" w:hAnsi="Times New Roman" w:cs="Times New Roman"/>
          <w:sz w:val="28"/>
          <w:szCs w:val="28"/>
        </w:rPr>
        <w:t xml:space="preserve"> чужого имущества, </w:t>
      </w:r>
      <w:r>
        <w:rPr>
          <w:rFonts w:ascii="Times New Roman" w:eastAsia="Times New Roman" w:hAnsi="Times New Roman" w:cs="Times New Roman"/>
          <w:sz w:val="28"/>
          <w:szCs w:val="28"/>
          <w:lang w:eastAsia="ru-RU"/>
        </w:rPr>
        <w:t>при следующих обстоятельствах:</w:t>
      </w:r>
    </w:p>
    <w:p w:rsidR="00067585" w:rsidP="0006758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11.04.2021г. примерно в 04 час. 00 мин. находясь на участке местности, прилегающем к железнодорожному пути перегона ст. Керчь-завод ст. Крым, расположенном в районе 102 км., пикета № 5, вблизи ул. 1-я Сотня в г</w:t>
      </w:r>
      <w:r>
        <w:rPr>
          <w:rFonts w:ascii="Times New Roman" w:hAnsi="Times New Roman" w:cs="Times New Roman"/>
          <w:sz w:val="28"/>
          <w:szCs w:val="28"/>
        </w:rPr>
        <w:t>.К</w:t>
      </w:r>
      <w:r>
        <w:rPr>
          <w:rFonts w:ascii="Times New Roman" w:hAnsi="Times New Roman" w:cs="Times New Roman"/>
          <w:sz w:val="28"/>
          <w:szCs w:val="28"/>
        </w:rPr>
        <w:t xml:space="preserve">ерчи, действуя умышленно, из корыстных побуждений, с умыслом, направленным на хищение чужого имущества, при помощи лома демонтировал  и тайно похитил запирающую бытовое помещение металлическую дверь и </w:t>
      </w:r>
      <w:r>
        <w:rPr>
          <w:rFonts w:ascii="Times New Roman" w:hAnsi="Times New Roman" w:cs="Times New Roman"/>
          <w:sz w:val="28"/>
          <w:szCs w:val="28"/>
        </w:rPr>
        <w:t>комплектную коробку от неё, принадлежащую СП «Керченская дистанция пути» ФГУП «КЖД», стоимостью  11338, 66 руб.</w:t>
      </w:r>
      <w:r>
        <w:rPr>
          <w:rFonts w:ascii="Times New Roman" w:hAnsi="Times New Roman" w:cs="Times New Roman"/>
          <w:sz w:val="28"/>
          <w:szCs w:val="28"/>
        </w:rPr>
        <w:t xml:space="preserve"> ,</w:t>
      </w:r>
      <w:r>
        <w:rPr>
          <w:rFonts w:ascii="Times New Roman" w:hAnsi="Times New Roman" w:cs="Times New Roman"/>
          <w:sz w:val="28"/>
          <w:szCs w:val="28"/>
        </w:rPr>
        <w:t xml:space="preserve"> которыми распорядился по своему усмотрению.    Таким образом, своими действиями, направленными на хищение чужого имущества, Кислов ХХ причинил  СП «Керченская дистанция пути» ФГУП «КЖД» материальный ущерб на общую сумму 11338, 66 руб. без учета НДС.</w:t>
      </w:r>
    </w:p>
    <w:p w:rsidR="00067585" w:rsidP="00067585">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В судебном заседании подсудимый Кислов ХХ  согласился  с предъявленным ему обвинением, вину признал в полном объеме. </w:t>
      </w:r>
    </w:p>
    <w:p w:rsidR="00067585" w:rsidP="00067585">
      <w:pPr>
        <w:tabs>
          <w:tab w:val="left" w:pos="8931"/>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Кислов ХХ  при ознакомлении с материалами уголовного дела заявил ходатайство об особом порядке судебного разбирательства и в судебном заседании в присутствии защитника поддержал данное ходатайство. </w:t>
      </w:r>
    </w:p>
    <w:p w:rsidR="00067585" w:rsidP="0006758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 судебном заседании установлено, что подсудимый Кислов ХХ   заявил ходатайство о  рассмотрении дела без проведения судебного разбирательства, т.е. в особом порядке после консультации с защитником по вопросам, касающимся оснований, характера  и последствий этого ходатайства. Кислов ХХ осознает характер, последствия заявленного им ходатайства, оно заявлено добровольно.</w:t>
      </w:r>
    </w:p>
    <w:p w:rsidR="00067585" w:rsidP="00067585">
      <w:pPr>
        <w:spacing w:after="0" w:line="240" w:lineRule="auto"/>
        <w:ind w:right="84" w:firstLine="708"/>
        <w:jc w:val="both"/>
        <w:rPr>
          <w:rFonts w:ascii="Times New Roman" w:hAnsi="Times New Roman" w:cs="Times New Roman"/>
          <w:sz w:val="28"/>
          <w:szCs w:val="28"/>
        </w:rPr>
      </w:pPr>
      <w:r>
        <w:rPr>
          <w:rFonts w:ascii="Times New Roman" w:hAnsi="Times New Roman" w:cs="Times New Roman"/>
          <w:sz w:val="28"/>
          <w:szCs w:val="28"/>
        </w:rPr>
        <w:t xml:space="preserve">Адвокат  Франкевич ХХ  также подтвердил согласие подсудимого Кислова ХХ на постановление приговора без проведения судебного разбирательства и пояснил, что свое согласие подсудимый подтвердил  добровольно, после проведенной консультации с адвокатом, последствия постановления приговора без проведения судебного разбирательства подсудимому разъяснены. Им  не оспаривается законность, </w:t>
      </w:r>
      <w:r>
        <w:rPr>
          <w:rFonts w:ascii="Times New Roman" w:hAnsi="Times New Roman" w:cs="Times New Roman"/>
          <w:sz w:val="28"/>
          <w:szCs w:val="28"/>
        </w:rPr>
        <w:t>относимость</w:t>
      </w:r>
      <w:r>
        <w:rPr>
          <w:rFonts w:ascii="Times New Roman" w:hAnsi="Times New Roman" w:cs="Times New Roman"/>
          <w:sz w:val="28"/>
          <w:szCs w:val="28"/>
        </w:rPr>
        <w:t xml:space="preserve"> и допустимость имеющихся в деле доказательств.</w:t>
      </w:r>
    </w:p>
    <w:p w:rsidR="00067585" w:rsidP="00067585">
      <w:pPr>
        <w:spacing w:after="0" w:line="240" w:lineRule="auto"/>
        <w:ind w:firstLine="42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Представитель потерпевшего </w:t>
      </w:r>
      <w:r>
        <w:rPr>
          <w:rFonts w:ascii="Times New Roman" w:eastAsia="Times New Roman" w:hAnsi="Times New Roman" w:cs="Times New Roman"/>
          <w:sz w:val="28"/>
          <w:szCs w:val="28"/>
          <w:lang w:eastAsia="ru-RU"/>
        </w:rPr>
        <w:t>Коротыч</w:t>
      </w:r>
      <w:r>
        <w:rPr>
          <w:rFonts w:ascii="Times New Roman" w:eastAsia="Times New Roman" w:hAnsi="Times New Roman" w:cs="Times New Roman"/>
          <w:sz w:val="28"/>
          <w:szCs w:val="28"/>
          <w:lang w:eastAsia="ru-RU"/>
        </w:rPr>
        <w:t xml:space="preserve"> ХХ в судебном заседании не возражала    против особого порядка рассмотрения  дела.    </w:t>
      </w:r>
    </w:p>
    <w:p w:rsidR="00067585" w:rsidP="00067585">
      <w:pPr>
        <w:autoSpaceDE w:val="0"/>
        <w:autoSpaceDN w:val="0"/>
        <w:adjustRightInd w:val="0"/>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Государственный обвинитель не возражал против рассмотрения дела в особом порядке, в связи с чем, суд на основании ст. 316 УПК РФ </w:t>
      </w:r>
      <w:r>
        <w:rPr>
          <w:rFonts w:ascii="Times New Roman" w:hAnsi="Times New Roman" w:cs="Times New Roman"/>
          <w:sz w:val="28"/>
          <w:szCs w:val="28"/>
        </w:rPr>
        <w:t>не проводил в общем порядке исследование и оценку доказательств, собранных по уголовному делу</w:t>
      </w:r>
      <w:r>
        <w:rPr>
          <w:rFonts w:ascii="Times New Roman" w:eastAsia="Times New Roman" w:hAnsi="Times New Roman" w:cs="Times New Roman"/>
          <w:sz w:val="28"/>
          <w:szCs w:val="28"/>
          <w:lang w:eastAsia="ru-RU"/>
        </w:rPr>
        <w:t xml:space="preserve"> и подтверждающих обоснованность обвинения, с которым согласился подсудимый. Суд приходит к выводу, что обвинение, с которым согласился подсудимый, обосновано и </w:t>
      </w:r>
      <w:r>
        <w:rPr>
          <w:rFonts w:ascii="Times New Roman" w:hAnsi="Times New Roman" w:cs="Times New Roman"/>
          <w:sz w:val="28"/>
          <w:szCs w:val="28"/>
        </w:rPr>
        <w:t>подтверждается доказательствами, собранными по уголовному делу.</w:t>
      </w:r>
    </w:p>
    <w:p w:rsidR="00067585" w:rsidP="00067585">
      <w:pPr>
        <w:pStyle w:val="ConsPlusNormal"/>
        <w:ind w:firstLine="540"/>
        <w:jc w:val="both"/>
      </w:pPr>
      <w:r>
        <w:t xml:space="preserve">    Действия подсудимого Кислова ХХ суд квалифицирует по </w:t>
      </w:r>
      <w:r>
        <w:t>ч</w:t>
      </w:r>
      <w:r>
        <w:t>.1 ст. 158 Уголовного кодекса Российской Федерации, как кража, то есть тайное хищение чужого имущества.</w:t>
      </w:r>
    </w:p>
    <w:p w:rsidR="00067585" w:rsidP="00067585">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Учитывая поведение Кислова В.В. в судебном заседании, суд приходит к выводу об отсутствии оснований сомневаться во вменяемости подсудимого и признает Кислова ХХ вменяемым.</w:t>
      </w:r>
    </w:p>
    <w:p w:rsidR="00067585" w:rsidP="00067585">
      <w:pPr>
        <w:tabs>
          <w:tab w:val="left" w:pos="8931"/>
        </w:tabs>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При назначении наказания Кислову ХХ за совершенное преступление, суд учитывает, что преступление, предусмотренное  </w:t>
      </w:r>
      <w:r>
        <w:rPr>
          <w:rFonts w:ascii="Times New Roman" w:eastAsia="Times New Roman" w:hAnsi="Times New Roman" w:cs="Times New Roman"/>
          <w:sz w:val="28"/>
          <w:szCs w:val="28"/>
          <w:lang w:eastAsia="ru-RU"/>
        </w:rPr>
        <w:t>ч</w:t>
      </w:r>
      <w:r>
        <w:rPr>
          <w:rFonts w:ascii="Times New Roman" w:eastAsia="Times New Roman" w:hAnsi="Times New Roman" w:cs="Times New Roman"/>
          <w:sz w:val="28"/>
          <w:szCs w:val="28"/>
          <w:lang w:eastAsia="ru-RU"/>
        </w:rPr>
        <w:t xml:space="preserve">.1 ст. 158 УК Российской Федерации, в совершении которого обвиняется подсудимый относится к преступлениям небольшой тяжести. Подсудимый Кислов ХХ  по месту жительства характеризуется отрицательно (л.д.131),  на </w:t>
      </w:r>
      <w:r>
        <w:rPr>
          <w:rFonts w:ascii="Times New Roman" w:eastAsia="Times New Roman" w:hAnsi="Times New Roman" w:cs="Times New Roman"/>
          <w:sz w:val="28"/>
          <w:szCs w:val="28"/>
          <w:lang w:eastAsia="ru-RU"/>
        </w:rPr>
        <w:t>учете</w:t>
      </w:r>
      <w:r>
        <w:rPr>
          <w:rFonts w:ascii="Times New Roman" w:eastAsia="Times New Roman" w:hAnsi="Times New Roman" w:cs="Times New Roman"/>
          <w:sz w:val="28"/>
          <w:szCs w:val="28"/>
          <w:lang w:eastAsia="ru-RU"/>
        </w:rPr>
        <w:t xml:space="preserve"> у врача - психиатра </w:t>
      </w:r>
      <w:r>
        <w:rPr>
          <w:rFonts w:ascii="Times New Roman" w:hAnsi="Times New Roman" w:cs="Times New Roman"/>
          <w:sz w:val="28"/>
          <w:szCs w:val="28"/>
        </w:rPr>
        <w:t xml:space="preserve">не состоит (л.д.128), состоит на учете  у врача нарколога  с </w:t>
      </w:r>
      <w:r>
        <w:rPr>
          <w:rFonts w:ascii="Times New Roman" w:hAnsi="Times New Roman" w:cs="Times New Roman"/>
          <w:sz w:val="28"/>
          <w:szCs w:val="28"/>
        </w:rPr>
        <w:t>23.08.2019 г. с диагнозом «Психические и поведенческие расстройства в результате сочетанного употребления наркотиков (</w:t>
      </w:r>
      <w:r>
        <w:rPr>
          <w:rFonts w:ascii="Times New Roman" w:hAnsi="Times New Roman" w:cs="Times New Roman"/>
          <w:sz w:val="28"/>
          <w:szCs w:val="28"/>
        </w:rPr>
        <w:t>каннабиноидов</w:t>
      </w:r>
      <w:r>
        <w:rPr>
          <w:rFonts w:ascii="Times New Roman" w:hAnsi="Times New Roman" w:cs="Times New Roman"/>
          <w:sz w:val="28"/>
          <w:szCs w:val="28"/>
        </w:rPr>
        <w:t xml:space="preserve">) и алкоголя с синдромом зависимости» (л.д.128). </w:t>
      </w:r>
    </w:p>
    <w:p w:rsidR="00067585" w:rsidP="0006758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Обстоятельствами, смягчающими наказание подсудимого, в соответствии с п. «и», «к» ч.1, ч.2 ст. 61 УК РФ, является явка с повинной, активное способствование раскрытию и расследованию преступления, действия, направленные на заглаживание вреда, причиненного потерпевшему, полное признание своей вины, раскаяние в содеянном. </w:t>
      </w:r>
    </w:p>
    <w:p w:rsidR="00067585" w:rsidP="00067585">
      <w:pPr>
        <w:suppressAutoHyphen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Обстоятельством, отягчающим наказание подсудимого в соответствии с п. «а» </w:t>
      </w:r>
      <w:r>
        <w:rPr>
          <w:rFonts w:ascii="Times New Roman" w:hAnsi="Times New Roman" w:cs="Times New Roman"/>
          <w:sz w:val="28"/>
          <w:szCs w:val="28"/>
        </w:rPr>
        <w:t>ч</w:t>
      </w:r>
      <w:r>
        <w:rPr>
          <w:rFonts w:ascii="Times New Roman" w:hAnsi="Times New Roman" w:cs="Times New Roman"/>
          <w:sz w:val="28"/>
          <w:szCs w:val="28"/>
        </w:rPr>
        <w:t xml:space="preserve">. 1 ст.63 УК РФ суд признает рецидив преступлений. </w:t>
      </w:r>
    </w:p>
    <w:p w:rsidR="00067585" w:rsidP="00067585">
      <w:pPr>
        <w:tabs>
          <w:tab w:val="left" w:pos="9214"/>
        </w:tabs>
        <w:suppressAutoHyphens/>
        <w:autoSpaceDE w:val="0"/>
        <w:spacing w:after="0"/>
        <w:ind w:firstLine="284"/>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     Оснований для изменения категории преступления, совершенного Кисловым В.В. на менее тяжкую, в соответствии с. ч. 6 ст. 15 УК РФ,  не имеется. Обстоятельств, исключающих преступность или наказуемость деяния, совершенного подсудимым, равно как и обстоятельств, которые могут повлечь за собой освобождение подсудимого от уголовной ответственности или от наказания, судом  не установлено. </w:t>
      </w:r>
    </w:p>
    <w:p w:rsidR="00067585" w:rsidP="00067585">
      <w:pPr>
        <w:tabs>
          <w:tab w:val="left" w:pos="9214"/>
        </w:tabs>
        <w:spacing w:after="0"/>
        <w:ind w:right="141"/>
        <w:jc w:val="both"/>
        <w:rPr>
          <w:rFonts w:ascii="Times New Roman" w:hAnsi="Times New Roman" w:cs="Times New Roman"/>
          <w:sz w:val="28"/>
          <w:szCs w:val="28"/>
        </w:rPr>
      </w:pPr>
      <w:r>
        <w:rPr>
          <w:rFonts w:ascii="Times New Roman" w:hAnsi="Times New Roman" w:cs="Times New Roman"/>
          <w:sz w:val="28"/>
          <w:szCs w:val="28"/>
          <w:lang w:eastAsia="ar-SA"/>
        </w:rPr>
        <w:t xml:space="preserve">        </w:t>
      </w:r>
      <w:r>
        <w:rPr>
          <w:rFonts w:ascii="Times New Roman" w:hAnsi="Times New Roman" w:cs="Times New Roman"/>
          <w:sz w:val="28"/>
          <w:szCs w:val="28"/>
        </w:rPr>
        <w:t>С учетом характера и степени общественной опасности преступления, личности подсудимого, учитывая обстоятельства смягчающие и отягчающие наказание подсудимого, суд считает, что исправление подсудимого возможно при назначении ему наказания по ч. 1 ст. 158 УК РФ в виде лишения свободы, с учетом требований ч. 5 ст. 62, ч.2 ст. 68 УК РФ,  с применением положений ст. 73 УК Российской Федерации.</w:t>
      </w:r>
      <w:r>
        <w:rPr>
          <w:rFonts w:ascii="Times New Roman" w:eastAsia="Times New Roman" w:hAnsi="Times New Roman" w:cs="Times New Roman"/>
          <w:sz w:val="28"/>
          <w:szCs w:val="28"/>
          <w:lang w:eastAsia="ru-RU"/>
        </w:rPr>
        <w:t xml:space="preserve"> </w:t>
      </w:r>
    </w:p>
    <w:p w:rsidR="00067585" w:rsidP="00067585">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Гражданский иск не заявлен.</w:t>
      </w:r>
    </w:p>
    <w:p w:rsidR="00067585" w:rsidP="00067585">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Вещественные доказательства: металлический лом, находящийся в камере хранения Керченского ЛОП (квитанция  № 68 от 21.04.2021г. (л.д.121) – уничтожить; металлическую дверь  и коробку от неё – переданную на ответственное хранение представителю потерпевшего СП Керченская дистанция пути ФГУП «Крымская железная дорога» – </w:t>
      </w:r>
      <w:r>
        <w:rPr>
          <w:rFonts w:ascii="Times New Roman" w:hAnsi="Times New Roman" w:cs="Times New Roman"/>
          <w:sz w:val="28"/>
          <w:szCs w:val="28"/>
        </w:rPr>
        <w:t>Коротыч</w:t>
      </w:r>
      <w:r>
        <w:rPr>
          <w:rFonts w:ascii="Times New Roman" w:hAnsi="Times New Roman" w:cs="Times New Roman"/>
          <w:sz w:val="28"/>
          <w:szCs w:val="28"/>
        </w:rPr>
        <w:t xml:space="preserve"> ХХ (л.д.122) оставить по принадлежности.  </w:t>
      </w:r>
    </w:p>
    <w:p w:rsidR="00067585" w:rsidP="00067585">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Times New Roman" w:hAnsi="Times New Roman" w:cs="Times New Roman"/>
          <w:sz w:val="28"/>
          <w:szCs w:val="28"/>
          <w:lang w:eastAsia="ar-SA"/>
        </w:rPr>
        <w:t>Меру пресечения в виде подписки о невыезде и надлежащем поведении, до вступления</w:t>
      </w:r>
      <w:r>
        <w:rPr>
          <w:rFonts w:ascii="Times New Roman" w:eastAsia="Times New Roman" w:hAnsi="Times New Roman" w:cs="Times New Roman"/>
          <w:sz w:val="28"/>
          <w:szCs w:val="28"/>
          <w:lang w:eastAsia="ru-RU"/>
        </w:rPr>
        <w:t xml:space="preserve"> приговора в законную силу, оставить без изменения. </w:t>
      </w:r>
    </w:p>
    <w:p w:rsidR="00067585" w:rsidP="00067585">
      <w:pPr>
        <w:pStyle w:val="BodyText"/>
        <w:ind w:right="-6"/>
        <w:rPr>
          <w:b w:val="0"/>
          <w:color w:val="000000" w:themeColor="text1"/>
          <w:sz w:val="28"/>
          <w:szCs w:val="28"/>
        </w:rPr>
      </w:pPr>
      <w:r>
        <w:rPr>
          <w:b w:val="0"/>
          <w:sz w:val="28"/>
          <w:szCs w:val="28"/>
        </w:rPr>
        <w:t xml:space="preserve">          Процессуальные издержки, связанные с выплатой вознаграждения защитнику, </w:t>
      </w:r>
      <w:r>
        <w:rPr>
          <w:b w:val="0"/>
          <w:color w:val="000000" w:themeColor="text1"/>
          <w:sz w:val="28"/>
          <w:szCs w:val="28"/>
        </w:rPr>
        <w:t xml:space="preserve">участвующему в рассмотрении дела по назначению суда, в соответствии с </w:t>
      </w:r>
      <w:r>
        <w:rPr>
          <w:b w:val="0"/>
          <w:color w:val="000000" w:themeColor="text1"/>
          <w:sz w:val="28"/>
          <w:szCs w:val="28"/>
        </w:rPr>
        <w:t>ч</w:t>
      </w:r>
      <w:r>
        <w:rPr>
          <w:b w:val="0"/>
          <w:color w:val="000000" w:themeColor="text1"/>
          <w:sz w:val="28"/>
          <w:szCs w:val="28"/>
        </w:rPr>
        <w:t xml:space="preserve">.10 ст. </w:t>
      </w:r>
      <w:hyperlink r:id="rId5" w:tgtFrame="_blank" w:tooltip="УПК РФ &gt;  Часть 3. Судебное производство &gt; Раздел X. Особый порядок судебного разбирательства &gt; Глава 40. Особый порядок принятия судебного решения при согласии обвиняемого с предъявленным ему обвинением &gt; Статья 316. Порядок проведения судебного заседани" w:history="1">
        <w:r>
          <w:rPr>
            <w:rStyle w:val="Hyperlink"/>
            <w:b w:val="0"/>
            <w:color w:val="000000" w:themeColor="text1"/>
            <w:sz w:val="28"/>
            <w:szCs w:val="28"/>
          </w:rPr>
          <w:t>316 УПК РФ</w:t>
        </w:r>
      </w:hyperlink>
      <w:r>
        <w:rPr>
          <w:b w:val="0"/>
          <w:color w:val="000000" w:themeColor="text1"/>
          <w:sz w:val="28"/>
          <w:szCs w:val="28"/>
        </w:rPr>
        <w:t xml:space="preserve"> возместить за счет средств федерального бюджета.</w:t>
      </w:r>
    </w:p>
    <w:p w:rsidR="00067585" w:rsidP="0006758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themeColor="text1"/>
          <w:sz w:val="28"/>
          <w:szCs w:val="28"/>
          <w:lang w:eastAsia="ru-RU"/>
        </w:rPr>
        <w:t xml:space="preserve">          Руководствуясь ст.ст. 303, 304, 307 – 309, 316 УПК Российской</w:t>
      </w:r>
      <w:r>
        <w:rPr>
          <w:rFonts w:ascii="Times New Roman" w:eastAsia="Times New Roman" w:hAnsi="Times New Roman" w:cs="Times New Roman"/>
          <w:sz w:val="28"/>
          <w:szCs w:val="28"/>
          <w:lang w:eastAsia="ru-RU"/>
        </w:rPr>
        <w:t xml:space="preserve"> Федерации,  суд,-</w:t>
      </w:r>
    </w:p>
    <w:p w:rsidR="00067585" w:rsidP="00067585">
      <w:pPr>
        <w:spacing w:after="0" w:line="240" w:lineRule="auto"/>
        <w:ind w:firstLine="851"/>
        <w:jc w:val="center"/>
        <w:rPr>
          <w:rFonts w:ascii="Times New Roman" w:eastAsia="Times New Roman" w:hAnsi="Times New Roman" w:cs="Times New Roman"/>
          <w:sz w:val="28"/>
          <w:szCs w:val="28"/>
          <w:lang w:eastAsia="ru-RU"/>
        </w:rPr>
      </w:pPr>
    </w:p>
    <w:p w:rsidR="00067585" w:rsidP="00067585">
      <w:pPr>
        <w:spacing w:after="0" w:line="240" w:lineRule="auto"/>
        <w:rPr>
          <w:rFonts w:ascii="Times New Roman" w:eastAsia="Times New Roman" w:hAnsi="Times New Roman" w:cs="Times New Roman"/>
          <w:sz w:val="28"/>
          <w:szCs w:val="28"/>
          <w:lang w:eastAsia="ru-RU"/>
        </w:rPr>
      </w:pPr>
    </w:p>
    <w:p w:rsidR="00067585" w:rsidP="00067585">
      <w:pPr>
        <w:spacing w:after="0" w:line="240" w:lineRule="auto"/>
        <w:ind w:firstLine="851"/>
        <w:jc w:val="center"/>
        <w:rPr>
          <w:rFonts w:ascii="Times New Roman" w:eastAsia="Times New Roman" w:hAnsi="Times New Roman" w:cs="Times New Roman"/>
          <w:sz w:val="28"/>
          <w:szCs w:val="28"/>
          <w:lang w:eastAsia="ru-RU"/>
        </w:rPr>
      </w:pPr>
    </w:p>
    <w:p w:rsidR="00067585" w:rsidP="00067585">
      <w:pPr>
        <w:spacing w:after="0" w:line="240" w:lineRule="auto"/>
        <w:ind w:firstLine="85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 р и </w:t>
      </w:r>
      <w:r>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eastAsia="ru-RU"/>
        </w:rPr>
        <w:t xml:space="preserve"> о в о р и л:</w:t>
      </w:r>
    </w:p>
    <w:p w:rsidR="00067585" w:rsidP="00067585">
      <w:pPr>
        <w:tabs>
          <w:tab w:val="left" w:pos="8931"/>
        </w:tabs>
        <w:spacing w:after="0" w:line="240" w:lineRule="auto"/>
        <w:ind w:firstLine="851"/>
        <w:jc w:val="both"/>
        <w:rPr>
          <w:rFonts w:ascii="Times New Roman" w:eastAsia="Times New Roman" w:hAnsi="Times New Roman" w:cs="Times New Roman"/>
          <w:sz w:val="28"/>
          <w:szCs w:val="28"/>
          <w:lang w:eastAsia="ru-RU"/>
        </w:rPr>
      </w:pPr>
    </w:p>
    <w:p w:rsidR="00067585" w:rsidP="00067585">
      <w:pPr>
        <w:suppressAutoHyphens/>
        <w:spacing w:after="0"/>
        <w:ind w:firstLine="567"/>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Pr>
          <w:rFonts w:ascii="Times New Roman" w:hAnsi="Times New Roman" w:cs="Times New Roman"/>
          <w:spacing w:val="-1"/>
          <w:sz w:val="28"/>
          <w:szCs w:val="28"/>
        </w:rPr>
        <w:t xml:space="preserve">Кислова ХХ </w:t>
      </w:r>
      <w:r>
        <w:rPr>
          <w:rFonts w:ascii="Times New Roman" w:hAnsi="Times New Roman" w:cs="Times New Roman"/>
          <w:sz w:val="28"/>
          <w:szCs w:val="28"/>
        </w:rPr>
        <w:t xml:space="preserve"> признать виновным в совершении преступления, предусмотренного </w:t>
      </w:r>
      <w:r>
        <w:rPr>
          <w:rFonts w:ascii="Times New Roman" w:hAnsi="Times New Roman" w:cs="Times New Roman"/>
          <w:sz w:val="28"/>
          <w:szCs w:val="28"/>
        </w:rPr>
        <w:t>ч</w:t>
      </w:r>
      <w:r>
        <w:rPr>
          <w:rFonts w:ascii="Times New Roman" w:hAnsi="Times New Roman" w:cs="Times New Roman"/>
          <w:sz w:val="28"/>
          <w:szCs w:val="28"/>
        </w:rPr>
        <w:t>. 1 ст. 158 Уголовного кодекса Российской Федерации, и назначить ему наказание в виде 8 (восьми) месяцев лишения свободы.</w:t>
      </w:r>
    </w:p>
    <w:p w:rsidR="00067585" w:rsidP="00067585">
      <w:pPr>
        <w:widowControl w:val="0"/>
        <w:autoSpaceDE w:val="0"/>
        <w:autoSpaceDN w:val="0"/>
        <w:adjustRightInd w:val="0"/>
        <w:spacing w:after="0"/>
        <w:ind w:firstLine="720"/>
        <w:jc w:val="both"/>
        <w:rPr>
          <w:rStyle w:val="blk"/>
        </w:rPr>
      </w:pPr>
      <w:r>
        <w:rPr>
          <w:rFonts w:ascii="Times New Roman" w:hAnsi="Times New Roman" w:cs="Times New Roman"/>
          <w:sz w:val="28"/>
          <w:szCs w:val="28"/>
        </w:rPr>
        <w:t xml:space="preserve">В соответствии со ст. 73 УК РФ назначенное наказание Кислову ХХ считать условным, установив испытательный срок 2 (два) года, </w:t>
      </w:r>
      <w:r>
        <w:rPr>
          <w:rStyle w:val="blk"/>
          <w:rFonts w:ascii="Times New Roman" w:hAnsi="Times New Roman" w:cs="Times New Roman"/>
          <w:sz w:val="28"/>
          <w:szCs w:val="28"/>
        </w:rPr>
        <w:t>в течение которого условно осужденный должен своим поведением доказать свое исправление.</w:t>
      </w:r>
    </w:p>
    <w:p w:rsidR="00067585" w:rsidP="00067585">
      <w:pPr>
        <w:tabs>
          <w:tab w:val="left" w:pos="9214"/>
        </w:tabs>
        <w:suppressAutoHyphens/>
        <w:autoSpaceDE w:val="0"/>
        <w:spacing w:after="0" w:line="240" w:lineRule="auto"/>
        <w:ind w:firstLine="284"/>
        <w:jc w:val="both"/>
        <w:rPr>
          <w:rFonts w:eastAsia="Times New Roman"/>
          <w:lang w:eastAsia="ar-SA"/>
        </w:rPr>
      </w:pPr>
      <w:r>
        <w:rPr>
          <w:rStyle w:val="blk"/>
          <w:rFonts w:ascii="Times New Roman" w:hAnsi="Times New Roman" w:cs="Times New Roman"/>
          <w:sz w:val="28"/>
          <w:szCs w:val="28"/>
        </w:rPr>
        <w:t xml:space="preserve">      Возложить на условно осужденного Кислова ХХ </w:t>
      </w:r>
      <w:r>
        <w:rPr>
          <w:rFonts w:ascii="Times New Roman" w:eastAsia="Times New Roman" w:hAnsi="Times New Roman" w:cs="Times New Roman"/>
          <w:sz w:val="28"/>
          <w:szCs w:val="28"/>
          <w:lang w:eastAsia="ar-SA"/>
        </w:rPr>
        <w:t xml:space="preserve">обязанности  не менять постоянного места жительства и место пребывания без уведомления специализированного  органа, осуществляющего контроль за поведением условно осужденного, являться для регистрации 2 раза в месяц в специализированный орган, осуществляющий контроль за поведением условно осужденного, в </w:t>
      </w:r>
      <w:r>
        <w:rPr>
          <w:rFonts w:ascii="Times New Roman" w:eastAsia="Times New Roman" w:hAnsi="Times New Roman" w:cs="Times New Roman"/>
          <w:sz w:val="28"/>
          <w:szCs w:val="28"/>
          <w:lang w:eastAsia="ar-SA"/>
        </w:rPr>
        <w:t>дни</w:t>
      </w:r>
      <w:r>
        <w:rPr>
          <w:rFonts w:ascii="Times New Roman" w:eastAsia="Times New Roman" w:hAnsi="Times New Roman" w:cs="Times New Roman"/>
          <w:sz w:val="28"/>
          <w:szCs w:val="28"/>
          <w:lang w:eastAsia="ar-SA"/>
        </w:rPr>
        <w:t xml:space="preserve"> установленные этим органом.</w:t>
      </w:r>
    </w:p>
    <w:p w:rsidR="00067585" w:rsidP="00067585">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Вещественные доказательства: металлический лом, находящийся в камере хранения Керченского ЛОП (квитанция  № 68 от 21.04.2021г.) – уничтожить; металлическую дверь  и коробку от неё – переданную на ответственное хранение представителю потерпевшего СП Керченская дистанция пути ФГУП «Крымская железная дорога» – </w:t>
      </w:r>
      <w:r>
        <w:rPr>
          <w:rFonts w:ascii="Times New Roman" w:hAnsi="Times New Roman" w:cs="Times New Roman"/>
          <w:sz w:val="28"/>
          <w:szCs w:val="28"/>
        </w:rPr>
        <w:t>Коротыч</w:t>
      </w:r>
      <w:r>
        <w:rPr>
          <w:rFonts w:ascii="Times New Roman" w:hAnsi="Times New Roman" w:cs="Times New Roman"/>
          <w:sz w:val="28"/>
          <w:szCs w:val="28"/>
        </w:rPr>
        <w:t xml:space="preserve"> ХХ оставить по принадлежности.  </w:t>
      </w:r>
    </w:p>
    <w:p w:rsidR="00067585" w:rsidP="00067585">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Times New Roman" w:hAnsi="Times New Roman" w:cs="Times New Roman"/>
          <w:sz w:val="28"/>
          <w:szCs w:val="28"/>
          <w:lang w:eastAsia="ar-SA"/>
        </w:rPr>
        <w:t>Меру пресечения в виде подписки о невыезде и надлежащем поведении, до вступления</w:t>
      </w:r>
      <w:r>
        <w:rPr>
          <w:rFonts w:ascii="Times New Roman" w:eastAsia="Times New Roman" w:hAnsi="Times New Roman" w:cs="Times New Roman"/>
          <w:sz w:val="28"/>
          <w:szCs w:val="28"/>
          <w:lang w:eastAsia="ru-RU"/>
        </w:rPr>
        <w:t xml:space="preserve"> приговора в законную силу, оставить без изменения. </w:t>
      </w:r>
    </w:p>
    <w:p w:rsidR="00067585" w:rsidP="00067585">
      <w:pPr>
        <w:pStyle w:val="BodyText"/>
        <w:ind w:right="-6"/>
        <w:rPr>
          <w:b w:val="0"/>
          <w:color w:val="000000" w:themeColor="text1"/>
          <w:sz w:val="28"/>
          <w:szCs w:val="28"/>
        </w:rPr>
      </w:pPr>
      <w:r>
        <w:rPr>
          <w:b w:val="0"/>
          <w:sz w:val="28"/>
          <w:szCs w:val="28"/>
        </w:rPr>
        <w:t xml:space="preserve">          Процессуальные издержки, связанные с выплатой вознаграждения защитнику, </w:t>
      </w:r>
      <w:r>
        <w:rPr>
          <w:b w:val="0"/>
          <w:color w:val="000000" w:themeColor="text1"/>
          <w:sz w:val="28"/>
          <w:szCs w:val="28"/>
        </w:rPr>
        <w:t xml:space="preserve">участвующему в рассмотрении дела по назначению суда, в соответствии с </w:t>
      </w:r>
      <w:r>
        <w:rPr>
          <w:b w:val="0"/>
          <w:color w:val="000000" w:themeColor="text1"/>
          <w:sz w:val="28"/>
          <w:szCs w:val="28"/>
        </w:rPr>
        <w:t>ч</w:t>
      </w:r>
      <w:r>
        <w:rPr>
          <w:b w:val="0"/>
          <w:color w:val="000000" w:themeColor="text1"/>
          <w:sz w:val="28"/>
          <w:szCs w:val="28"/>
        </w:rPr>
        <w:t xml:space="preserve">.10 ст. </w:t>
      </w:r>
      <w:hyperlink r:id="rId5" w:tgtFrame="_blank" w:tooltip="УПК РФ &gt;  Часть 3. Судебное производство &gt; Раздел X. Особый порядок судебного разбирательства &gt; Глава 40. Особый порядок принятия судебного решения при согласии обвиняемого с предъявленным ему обвинением &gt; Статья 316. Порядок проведения судебного заседани" w:history="1">
        <w:r>
          <w:rPr>
            <w:rStyle w:val="Hyperlink"/>
            <w:b w:val="0"/>
            <w:color w:val="000000" w:themeColor="text1"/>
            <w:sz w:val="28"/>
            <w:szCs w:val="28"/>
          </w:rPr>
          <w:t>316 УПК РФ</w:t>
        </w:r>
      </w:hyperlink>
      <w:r>
        <w:rPr>
          <w:b w:val="0"/>
          <w:color w:val="000000" w:themeColor="text1"/>
          <w:sz w:val="28"/>
          <w:szCs w:val="28"/>
        </w:rPr>
        <w:t xml:space="preserve"> возместить за счет средств федерального бюджета.</w:t>
      </w:r>
    </w:p>
    <w:p w:rsidR="00067585" w:rsidP="00067585">
      <w:pPr>
        <w:pStyle w:val="BodyTextIndent"/>
        <w:tabs>
          <w:tab w:val="left" w:pos="708"/>
        </w:tabs>
        <w:spacing w:after="0"/>
        <w:ind w:left="0"/>
        <w:jc w:val="both"/>
        <w:rPr>
          <w:sz w:val="28"/>
          <w:szCs w:val="28"/>
        </w:rPr>
      </w:pPr>
      <w:r>
        <w:rPr>
          <w:sz w:val="28"/>
          <w:szCs w:val="28"/>
        </w:rPr>
        <w:t xml:space="preserve">         Приговор может быть обжалован в апелляционном порядке в Керченский городской суд Республики Крым в течение 10 суток со дня его провозглашения с подачей апелляционной жалобы через мирового судью, а осужденным, содержащимся под стражей, - в тот же срок со дня вручения ему копии приговора.</w:t>
      </w:r>
    </w:p>
    <w:p w:rsidR="00067585" w:rsidP="00067585">
      <w:pPr>
        <w:spacing w:after="0"/>
        <w:ind w:firstLine="851"/>
        <w:jc w:val="both"/>
        <w:rPr>
          <w:rFonts w:ascii="Times New Roman" w:hAnsi="Times New Roman" w:cs="Times New Roman"/>
          <w:sz w:val="28"/>
          <w:szCs w:val="28"/>
        </w:rPr>
      </w:pPr>
      <w:r>
        <w:rPr>
          <w:rFonts w:ascii="Times New Roman" w:hAnsi="Times New Roman" w:cs="Times New Roman"/>
          <w:sz w:val="28"/>
          <w:szCs w:val="28"/>
        </w:rPr>
        <w:t>В связи с особым порядком принятия судебного решения приговор не может быть обжалован по основаниям несоответствия выводов суда фактическим обстоятельствам дела.</w:t>
      </w:r>
    </w:p>
    <w:p w:rsidR="00067585" w:rsidP="00067585">
      <w:pPr>
        <w:spacing w:after="0"/>
        <w:ind w:firstLine="851"/>
        <w:jc w:val="both"/>
        <w:rPr>
          <w:rFonts w:ascii="Times New Roman" w:hAnsi="Times New Roman" w:cs="Times New Roman"/>
          <w:sz w:val="28"/>
          <w:szCs w:val="28"/>
        </w:rPr>
      </w:pPr>
      <w:r>
        <w:rPr>
          <w:rFonts w:ascii="Times New Roman" w:hAnsi="Times New Roman" w:cs="Times New Roman"/>
          <w:sz w:val="28"/>
          <w:szCs w:val="28"/>
        </w:rPr>
        <w:t>В случае подачи апелляционной жалобы осужденный вправе ходатайствовать о своем участии в рассмотрении уголовного дела судом апелляционной инстанции.</w:t>
      </w:r>
    </w:p>
    <w:p w:rsidR="00067585" w:rsidP="00067585">
      <w:pPr>
        <w:spacing w:after="0"/>
        <w:ind w:firstLine="851"/>
        <w:jc w:val="both"/>
        <w:rPr>
          <w:rFonts w:ascii="Times New Roman" w:hAnsi="Times New Roman" w:cs="Times New Roman"/>
          <w:bCs/>
          <w:sz w:val="28"/>
          <w:szCs w:val="28"/>
        </w:rPr>
      </w:pPr>
    </w:p>
    <w:p w:rsidR="00067585" w:rsidP="00067585">
      <w:pPr>
        <w:spacing w:after="0"/>
        <w:ind w:firstLine="851"/>
        <w:jc w:val="both"/>
        <w:rPr>
          <w:rFonts w:ascii="Times New Roman" w:hAnsi="Times New Roman" w:cs="Times New Roman"/>
          <w:sz w:val="28"/>
          <w:szCs w:val="28"/>
        </w:rPr>
      </w:pPr>
      <w:r>
        <w:rPr>
          <w:rFonts w:ascii="Times New Roman" w:hAnsi="Times New Roman" w:cs="Times New Roman"/>
          <w:bCs/>
          <w:sz w:val="28"/>
          <w:szCs w:val="28"/>
        </w:rPr>
        <w:t>М</w:t>
      </w:r>
      <w:r>
        <w:rPr>
          <w:rFonts w:ascii="Times New Roman" w:eastAsia="Times New Roman" w:hAnsi="Times New Roman" w:cs="Times New Roman"/>
          <w:sz w:val="28"/>
          <w:szCs w:val="28"/>
          <w:lang w:eastAsia="ru-RU"/>
        </w:rPr>
        <w:t xml:space="preserve">ировой судья:                                                                 Козлова К.Ю. </w:t>
      </w:r>
    </w:p>
    <w:sectPr w:rsidSect="00F028D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67585"/>
    <w:rsid w:val="00037823"/>
    <w:rsid w:val="00067585"/>
    <w:rsid w:val="004238A8"/>
    <w:rsid w:val="00F028D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5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067585"/>
    <w:rPr>
      <w:color w:val="0000FF"/>
      <w:u w:val="single"/>
    </w:rPr>
  </w:style>
  <w:style w:type="paragraph" w:styleId="BodyText">
    <w:name w:val="Body Text"/>
    <w:basedOn w:val="Normal"/>
    <w:link w:val="a"/>
    <w:semiHidden/>
    <w:unhideWhenUsed/>
    <w:rsid w:val="00067585"/>
    <w:pPr>
      <w:autoSpaceDE w:val="0"/>
      <w:autoSpaceDN w:val="0"/>
      <w:adjustRightInd w:val="0"/>
      <w:spacing w:after="0" w:line="240" w:lineRule="auto"/>
      <w:jc w:val="both"/>
    </w:pPr>
    <w:rPr>
      <w:rFonts w:ascii="Times New Roman" w:eastAsia="Times New Roman" w:hAnsi="Times New Roman" w:cs="Times New Roman"/>
      <w:b/>
      <w:bCs/>
      <w:sz w:val="24"/>
      <w:szCs w:val="24"/>
      <w:lang w:eastAsia="ru-RU"/>
    </w:rPr>
  </w:style>
  <w:style w:type="character" w:customStyle="1" w:styleId="a">
    <w:name w:val="Основной текст Знак"/>
    <w:basedOn w:val="DefaultParagraphFont"/>
    <w:link w:val="BodyText"/>
    <w:semiHidden/>
    <w:rsid w:val="00067585"/>
    <w:rPr>
      <w:rFonts w:ascii="Times New Roman" w:eastAsia="Times New Roman" w:hAnsi="Times New Roman" w:cs="Times New Roman"/>
      <w:b/>
      <w:bCs/>
      <w:sz w:val="24"/>
      <w:szCs w:val="24"/>
      <w:lang w:eastAsia="ru-RU"/>
    </w:rPr>
  </w:style>
  <w:style w:type="paragraph" w:styleId="BodyTextIndent">
    <w:name w:val="Body Text Indent"/>
    <w:basedOn w:val="Normal"/>
    <w:link w:val="a0"/>
    <w:semiHidden/>
    <w:unhideWhenUsed/>
    <w:rsid w:val="00067585"/>
    <w:pPr>
      <w:spacing w:after="120" w:line="240" w:lineRule="auto"/>
      <w:ind w:left="283"/>
    </w:pPr>
    <w:rPr>
      <w:rFonts w:ascii="Times New Roman" w:eastAsia="Times New Roman" w:hAnsi="Times New Roman" w:cs="Times New Roman"/>
      <w:sz w:val="24"/>
      <w:szCs w:val="24"/>
    </w:rPr>
  </w:style>
  <w:style w:type="character" w:customStyle="1" w:styleId="a0">
    <w:name w:val="Основной текст с отступом Знак"/>
    <w:basedOn w:val="DefaultParagraphFont"/>
    <w:link w:val="BodyTextIndent"/>
    <w:semiHidden/>
    <w:rsid w:val="00067585"/>
    <w:rPr>
      <w:rFonts w:ascii="Times New Roman" w:eastAsia="Times New Roman" w:hAnsi="Times New Roman" w:cs="Times New Roman"/>
      <w:sz w:val="24"/>
      <w:szCs w:val="24"/>
    </w:rPr>
  </w:style>
  <w:style w:type="paragraph" w:customStyle="1" w:styleId="ConsPlusNormal">
    <w:name w:val="ConsPlusNormal"/>
    <w:rsid w:val="00067585"/>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blk">
    <w:name w:val="blk"/>
    <w:basedOn w:val="DefaultParagraphFont"/>
    <w:rsid w:val="0006758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EB950E2B92A46A508663518074632927630CDDD46EDDC9490921CB1F3009CCD373CC8CFB5111B1B13701FBF59DC84CC58B8B11ADEC5FFB88zEm4I" TargetMode="External" /><Relationship Id="rId5" Type="http://schemas.openxmlformats.org/officeDocument/2006/relationships/hyperlink" Target="https://www.sudact.ru/law/upk-rf/chast-3/razdel-x/glava-40/statia-316/"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