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3E06" w:rsidP="00C93E0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1-44-12/2021</w:t>
      </w:r>
    </w:p>
    <w:p w:rsidR="00C93E06" w:rsidP="00C93E0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91MS0044-01-2021-000866-32</w:t>
      </w:r>
    </w:p>
    <w:p w:rsidR="00C93E06" w:rsidP="00C93E0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C93E06" w:rsidP="00C93E0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</w:p>
    <w:p w:rsidR="00C93E06" w:rsidP="00C93E06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 сентября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гор. Керчь</w:t>
      </w:r>
    </w:p>
    <w:p w:rsidR="00C93E06" w:rsidP="00C93E06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  района (городской округ Керчь)  Республики Крым Козлова К.Ю. ,</w:t>
      </w:r>
    </w:p>
    <w:p w:rsidR="00C93E06" w:rsidP="00C93E0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  - Сальниковой В.В. </w:t>
      </w:r>
    </w:p>
    <w:p w:rsidR="00C93E06" w:rsidP="00C93E0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государственного обвинителя – Охоты В.Н., </w:t>
      </w:r>
    </w:p>
    <w:p w:rsidR="00C93E06" w:rsidP="00C9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подсудимой Михайловой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E06" w:rsidP="00C9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защитника   - адвоката Шалимовой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.,   </w:t>
      </w:r>
    </w:p>
    <w:p w:rsidR="00C93E06" w:rsidP="00C9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потерпевшего Славина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</w:p>
    <w:p w:rsidR="00C93E06" w:rsidP="00C9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особом порядке  уголовное дело по обвинению Михайловой 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уроженки </w:t>
      </w:r>
      <w:r w:rsidR="004173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гражданки Российской Федерации, образование  средне - специальное, состоящей в зарегистрированном браке, работающей продавцом в магазине </w:t>
      </w:r>
      <w:r w:rsidR="004173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4173A5">
        <w:rPr>
          <w:rFonts w:ascii="Times New Roman" w:hAnsi="Times New Roman" w:cs="Times New Roman"/>
          <w:sz w:val="28"/>
          <w:szCs w:val="28"/>
        </w:rPr>
        <w:t xml:space="preserve"> </w:t>
      </w:r>
      <w:r w:rsidR="004173A5">
        <w:rPr>
          <w:rFonts w:ascii="Times New Roman" w:hAnsi="Times New Roman" w:cs="Times New Roman"/>
          <w:sz w:val="28"/>
          <w:szCs w:val="28"/>
        </w:rPr>
        <w:t>,</w:t>
      </w:r>
      <w:r w:rsidR="00417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военнообязанной, зарегистрированной по адресу: </w:t>
      </w:r>
      <w:r w:rsidR="004173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, фактически </w:t>
      </w:r>
      <w:r>
        <w:rPr>
          <w:rFonts w:ascii="Times New Roman" w:hAnsi="Times New Roman" w:cs="Times New Roman"/>
          <w:sz w:val="28"/>
          <w:szCs w:val="28"/>
        </w:rPr>
        <w:t>проживающей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173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4173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ранее судимой приговором Керченского городского суда Республики Крым от 28 декабря 2020 года по п. «в» ч.2 ст. 158 УК РФ к наказанию в виде 120 часов обязательных работ; приговором мирового судьи судебного участка № 45 Керченского судебного района (городской округ Керчь) Республики Крым от 21.05.2021 года по ст. 158 ч.1 УК РФ к наказанию в виде 8 мес. л/св. с исп. сроком – 1 г.,      </w:t>
      </w:r>
    </w:p>
    <w:p w:rsidR="00C93E06" w:rsidP="00C9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обвиняемой в  совершении преступления, предусмотренного ч.1 ст.158 УК РФ, </w:t>
      </w:r>
    </w:p>
    <w:p w:rsidR="00C93E06" w:rsidP="00C93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3E06" w:rsidP="00C93E06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совершила кражу,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тайное хищение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чужого 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обстоятельствах:</w:t>
      </w:r>
    </w:p>
    <w:p w:rsidR="00C93E06" w:rsidP="00C9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2021 года, около 20 час. 00 мин., более точное время в ходе дознания не установлено, находясь по приглашению собственницы квартиры по адресу: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, реализуя свой  внезапно возникший умысел, направленный на тайное хищение чужого имущества, с целью его дальнейшего использования в личных нуждах, осознавая общественную опасность  и фактический характер  своих преступных действий, предвидя наступление общественно опасных последствий в виде причинения имущественного вреда собственнику и желая этого, руководствуясь корыстными побуждениями, по мотивам личной наживы, воспользовавшись тем, что за ней  никто не наблюдает и убедившись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этом, тайно, путем  свободного доступа  с полки шкафа, находящегося  в жилой комнате вышеуказанной квартиры, похитила, взяв в руки ноутбук фирмы «</w:t>
      </w:r>
      <w:r>
        <w:rPr>
          <w:rFonts w:ascii="Times New Roman" w:hAnsi="Times New Roman" w:cs="Times New Roman"/>
          <w:sz w:val="28"/>
          <w:szCs w:val="28"/>
          <w:lang w:val="en-US"/>
        </w:rPr>
        <w:t>AsusZ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» с зарядным устройством, принадлежащий Славину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 общей </w:t>
      </w:r>
      <w:r>
        <w:rPr>
          <w:rFonts w:ascii="Times New Roman" w:hAnsi="Times New Roman" w:cs="Times New Roman"/>
          <w:sz w:val="28"/>
          <w:szCs w:val="28"/>
        </w:rPr>
        <w:t xml:space="preserve">стоимостью 4900 руб. После чего Михайлова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оставаясь незамеченной, с места совершения преступления с похищенным имуществом скрылась, распорядившись похищенным по своему усмотрению, причинив своими действиями потерпевшему Славину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материальный ущерб на</w:t>
      </w:r>
      <w:r>
        <w:rPr>
          <w:rFonts w:ascii="Times New Roman" w:hAnsi="Times New Roman" w:cs="Times New Roman"/>
          <w:sz w:val="28"/>
          <w:szCs w:val="28"/>
        </w:rPr>
        <w:t xml:space="preserve"> общую сумму 4900 рублей.  </w:t>
      </w:r>
    </w:p>
    <w:p w:rsidR="00C93E06" w:rsidP="00C9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судебном заседании подсудимая Михайлова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согласилась с предъявленным ей обвинением, вину признала в полном объеме, раскаялась. </w:t>
      </w:r>
    </w:p>
    <w:p w:rsidR="00C93E06" w:rsidP="00C93E06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заявила ходатайство об особом порядке судебного разбирательства и в судебном заседании в присутствии защитника поддержала данное ходатайство. </w:t>
      </w:r>
    </w:p>
    <w:p w:rsidR="00C93E06" w:rsidP="00C9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судебном заседании установлено, что подсудимая Михайлова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заявила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Михайлова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 характер, последствия заявленного ей ходатайства, оно заявлено добровольно.</w:t>
      </w:r>
    </w:p>
    <w:p w:rsidR="00C93E06" w:rsidP="00C93E06">
      <w:pPr>
        <w:spacing w:after="0" w:line="240" w:lineRule="auto"/>
        <w:ind w:right="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  Шалимова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подтвердила согласие подсудимой Михайловой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постановление приговора без проведения судебного разбирательства и пояснила, что свое согласие подсудимая подтвердила  добровольно, после проведенной консультации с адвокатом, последствия постановления приговора без проведения судебного разбирательства подсудимой разъяснены. Ей  не оспаривается законность, относимость и допустимость имеющихся в деле доказательств.</w:t>
      </w:r>
    </w:p>
    <w:p w:rsidR="00C93E06" w:rsidP="00C93E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Потерпевший Славин </w:t>
      </w:r>
      <w:r w:rsidR="00B7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B75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не возражал    против особого порядка рассмотрения  дела.    </w:t>
      </w:r>
    </w:p>
    <w:p w:rsidR="00C93E06" w:rsidP="00C93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Государственный обвинитель не возражал против рассмотрения дела в особом порядке, в связи с чем, суд на основании ст. 316 УПК РФ </w:t>
      </w:r>
      <w:r>
        <w:rPr>
          <w:rFonts w:ascii="Times New Roman" w:hAnsi="Times New Roman" w:cs="Times New Roman"/>
          <w:sz w:val="28"/>
          <w:szCs w:val="28"/>
        </w:rPr>
        <w:t>не проводил в общем порядке исследование и оценку доказательств, собранных по уголовному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подтверждающих обоснованность обвинения, с которым согласилась  подсудимая. Суд приходит к выводу, что обвинение, с которым согласилась подсудимая, обосновано и </w:t>
      </w:r>
      <w:r>
        <w:rPr>
          <w:rFonts w:ascii="Times New Roman" w:hAnsi="Times New Roman" w:cs="Times New Roman"/>
          <w:sz w:val="28"/>
          <w:szCs w:val="28"/>
        </w:rPr>
        <w:t>подтверждается доказательствами, собранными по уголовному делу.</w:t>
      </w:r>
    </w:p>
    <w:p w:rsidR="00C93E06" w:rsidP="00C93E06">
      <w:pPr>
        <w:pStyle w:val="ConsPlusNormal"/>
        <w:ind w:firstLine="540"/>
        <w:jc w:val="both"/>
      </w:pPr>
      <w:r>
        <w:t xml:space="preserve">    Действия подсудимой Михайловой </w:t>
      </w:r>
      <w:r w:rsidR="00B75836">
        <w:t>ИЗЪЯТО</w:t>
      </w:r>
      <w:r>
        <w:t>.</w:t>
      </w:r>
      <w:r>
        <w:t xml:space="preserve"> </w:t>
      </w:r>
      <w:r>
        <w:t>с</w:t>
      </w:r>
      <w:r>
        <w:t>уд квалифицирует по ч.1 ст. 158 Уголовного кодекса Российской Федерации, как кража, то есть тайное хищение чужого имущества.</w:t>
      </w:r>
    </w:p>
    <w:p w:rsidR="00C93E06" w:rsidP="00C93E06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При назначении наказания Михайловой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32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совершенное преступление, суд учитывает, что преступление, предусмотренное  ч.1 ст. 158 УК Российской Федерации, в совершении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обвиняется подсудимая относится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преступлениям небольшой тяжести. Подсудимая Михайлова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32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(л.д.77),  на учете у врача - психиатра и врача нарколога не </w:t>
      </w:r>
      <w:r>
        <w:rPr>
          <w:rFonts w:ascii="Times New Roman" w:hAnsi="Times New Roman" w:cs="Times New Roman"/>
          <w:sz w:val="28"/>
          <w:szCs w:val="28"/>
        </w:rPr>
        <w:t xml:space="preserve">состоит (л.д.74-75). </w:t>
      </w:r>
    </w:p>
    <w:p w:rsidR="00C93E06" w:rsidP="00C9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наказание подсудимой, в соответствии с п. «и», «к» ч.1, ч.2 ст. 61 УК РФ, является явка с повинной, активное способствование раскрытию и расследованию преступления, добровольное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имущественного ущерба,  полное признание своей вины, раскаяние в содеянном. </w:t>
      </w:r>
    </w:p>
    <w:p w:rsidR="00C93E06" w:rsidP="00C93E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подсудимой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3E06" w:rsidP="00C93E0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Оснований для изменения категории преступления, совершенного Михайловой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32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менее тяжкую, в соответствии с. ч. 6 ст. 15 УК РФ,  не имеется. Обстоятельств, исключающих преступность или наказуемость деяния, совершенного подсудимой, равно как и обстоятельств, которые могут повлечь за собой освобождение подсудимой от уголовной ответственности или от наказания, судом  не установлено. </w:t>
      </w:r>
    </w:p>
    <w:p w:rsidR="00C93E06" w:rsidP="00C93E0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С учетом характера и степени общественной опасности преступления, личности подсудимой, учитывая обстоятельства смягчающие и отсутствие обстоятельств отягчающих наказание подсудимой,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 с учетом положений ч.1,5 ст. 62 УК РФ, считает, что исправление подсудимой Михайловой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 при назначении ей наказания в виде обязательных работ. Назначение иного вида наказания, предусмотренного санкцией ч. 1 ст. 158 УК РФ, суд считает нецелесообразным для обеспечения целей наказания. </w:t>
      </w:r>
    </w:p>
    <w:p w:rsidR="00C93E06" w:rsidP="00C9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Михайлова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овершила преступление   в период испытательного срока по приговору мирового судьи судебного участка № 45 Керченского судебного района (городской округ Керчь) Республики Крым от 21.05.2021г., которым она осуждена по ч.1 ст. 158 УК РФ к 8 мес. л/св. с исп. сроком 1 г., не усматривает оснований для отмены условного осуждения, так как Михайловой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. совершено умышленное преступление небольшой тяжести и на основании ч. 4 ст. 74 УК РФ, считает возможным сохранить условное осуждение по данному приговору. В связи с чем, необходимо указать на самостоятельное исполнение указанного приговора.</w:t>
      </w:r>
    </w:p>
    <w:p w:rsidR="00C93E06" w:rsidP="00C9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C93E06" w:rsidP="00C9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Вещественные доказательства: ноутбук фирмы «</w:t>
      </w:r>
      <w:r>
        <w:rPr>
          <w:rFonts w:ascii="Times New Roman" w:hAnsi="Times New Roman" w:cs="Times New Roman"/>
          <w:sz w:val="28"/>
          <w:szCs w:val="28"/>
          <w:lang w:val="en-US"/>
        </w:rPr>
        <w:t>Asus</w:t>
      </w:r>
      <w:r w:rsidRPr="00C93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» в комплекте  с зарядным устройством  переданный потерпевшему Славину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32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сохранную расписку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35) оставить по принадлежности.  </w:t>
      </w:r>
    </w:p>
    <w:p w:rsidR="00C93E06" w:rsidP="00C9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Меру пресечения в виде подписки о невыезде и надлежащем поведении, до вступления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 </w:t>
      </w:r>
    </w:p>
    <w:p w:rsidR="00C93E06" w:rsidP="00C93E06">
      <w:pPr>
        <w:pStyle w:val="BodyText"/>
        <w:ind w:right="-6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          Процессуальные издержки, связанные с выплатой вознаграждения защитнику, </w:t>
      </w:r>
      <w:r>
        <w:rPr>
          <w:b w:val="0"/>
          <w:color w:val="000000" w:themeColor="text1"/>
          <w:sz w:val="28"/>
          <w:szCs w:val="28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>
          <w:rPr>
            <w:rStyle w:val="Hyperlink"/>
            <w:b w:val="0"/>
            <w:color w:val="000000" w:themeColor="text1"/>
            <w:sz w:val="28"/>
            <w:szCs w:val="28"/>
          </w:rPr>
          <w:t>316 УПК РФ</w:t>
        </w:r>
      </w:hyperlink>
      <w:r>
        <w:rPr>
          <w:b w:val="0"/>
          <w:color w:val="000000" w:themeColor="text1"/>
          <w:sz w:val="28"/>
          <w:szCs w:val="28"/>
        </w:rPr>
        <w:t xml:space="preserve"> возместить за счет средств федерального бюджета.</w:t>
      </w:r>
    </w:p>
    <w:p w:rsidR="00C93E06" w:rsidP="00C9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303, 304, 307 – 309, 316 УПК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 суд,-</w:t>
      </w:r>
    </w:p>
    <w:p w:rsidR="00C93E06" w:rsidP="00C93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 и л:</w:t>
      </w:r>
    </w:p>
    <w:p w:rsidR="00C93E06" w:rsidP="00C93E06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06" w:rsidP="00C93E0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Михайлову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32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 виновной в совершении преступления, предусмотренного ч. 1 ст. 158 Уголовного кодекса Российской Федерации, и назначить ей наказание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часов обязательных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E06" w:rsidP="00C93E0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мирового судьи судебного участка № 45 Керченского судебного района (городской округ Керчь) Республики Крым от 21 мая 2021 года, которым Михайлова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суждена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158 УК РФ п</w:t>
      </w:r>
      <w:r>
        <w:rPr>
          <w:rFonts w:ascii="Times New Roman" w:hAnsi="Times New Roman" w:cs="Times New Roman"/>
          <w:sz w:val="28"/>
          <w:szCs w:val="28"/>
        </w:rPr>
        <w:t>одлежит самостоятельному исполнению.</w:t>
      </w:r>
    </w:p>
    <w:p w:rsidR="00C93E06" w:rsidP="00C9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Вещественные доказательства: ноутбук фирмы «</w:t>
      </w:r>
      <w:r>
        <w:rPr>
          <w:rFonts w:ascii="Times New Roman" w:hAnsi="Times New Roman" w:cs="Times New Roman"/>
          <w:sz w:val="28"/>
          <w:szCs w:val="28"/>
          <w:lang w:val="en-US"/>
        </w:rPr>
        <w:t>Asus</w:t>
      </w:r>
      <w:r w:rsidRPr="00C93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» в комплекте  с зарядным устройством  переданный потерпевшему Славину </w:t>
      </w:r>
      <w:r w:rsidR="0032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32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сохранную расписку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35) оставить по принадлежности.  </w:t>
      </w:r>
    </w:p>
    <w:p w:rsidR="00C93E06" w:rsidP="00C9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Меру пресечения в виде подписки о невыезде и надлежащем поведении, до вступления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 </w:t>
      </w:r>
    </w:p>
    <w:p w:rsidR="00C93E06" w:rsidP="00C93E06">
      <w:pPr>
        <w:pStyle w:val="BodyText"/>
        <w:ind w:right="-6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          Процессуальные издержки, связанные с выплатой вознаграждения защитнику, </w:t>
      </w:r>
      <w:r>
        <w:rPr>
          <w:b w:val="0"/>
          <w:color w:val="000000" w:themeColor="text1"/>
          <w:sz w:val="28"/>
          <w:szCs w:val="28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>
          <w:rPr>
            <w:rStyle w:val="Hyperlink"/>
            <w:b w:val="0"/>
            <w:color w:val="000000" w:themeColor="text1"/>
            <w:sz w:val="28"/>
            <w:szCs w:val="28"/>
          </w:rPr>
          <w:t>316 УПК РФ</w:t>
        </w:r>
      </w:hyperlink>
      <w:r>
        <w:rPr>
          <w:b w:val="0"/>
          <w:color w:val="000000" w:themeColor="text1"/>
          <w:sz w:val="28"/>
          <w:szCs w:val="28"/>
        </w:rPr>
        <w:t xml:space="preserve"> возместить за счет средств федерального бюджета.</w:t>
      </w:r>
    </w:p>
    <w:p w:rsidR="00C93E06" w:rsidP="00C93E06">
      <w:pPr>
        <w:pStyle w:val="BodyTextIndent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C93E06" w:rsidP="00C9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C93E06" w:rsidP="00C93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C93E06" w:rsidP="00C93E06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C93E06" w:rsidP="00C93E06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судья:                                                                 Козлова К.Ю. </w:t>
      </w:r>
    </w:p>
    <w:p w:rsidR="00FD774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F0"/>
    <w:rsid w:val="003247E8"/>
    <w:rsid w:val="004173A5"/>
    <w:rsid w:val="00B041DB"/>
    <w:rsid w:val="00B75836"/>
    <w:rsid w:val="00C93E06"/>
    <w:rsid w:val="00FD1CF0"/>
    <w:rsid w:val="00FD7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93E06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93E0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C93E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93E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93E0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93E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5" Type="http://schemas.openxmlformats.org/officeDocument/2006/relationships/hyperlink" Target="https://www.sudact.ru/law/upk-rf/chast-3/razdel-x/glava-40/statia-31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