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F8A" w:rsidP="00DF1F8A">
      <w:pPr>
        <w:tabs>
          <w:tab w:val="left" w:pos="9072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1-44-14/2021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91MS0044-01-2021-000922-58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8A" w:rsidP="00DF1F8A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сентября 2021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гор. Керчь</w:t>
      </w:r>
    </w:p>
    <w:p w:rsidR="00DF1F8A" w:rsidP="00DF1F8A">
      <w:pPr>
        <w:tabs>
          <w:tab w:val="left" w:pos="66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8A" w:rsidP="00DF1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Мировой судья судебного участка № 44 Керченского судебного района (городской округ Керчь) Козлова К.Ю.</w:t>
      </w:r>
    </w:p>
    <w:p w:rsidR="00DF1F8A" w:rsidP="00DF1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-  Сальниковой В.В., </w:t>
      </w:r>
    </w:p>
    <w:p w:rsidR="00DF1F8A" w:rsidP="00DF1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 – Петрова ХХ., </w:t>
      </w:r>
    </w:p>
    <w:p w:rsidR="00DF1F8A" w:rsidP="00DF1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Горелкиной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ХХ.,  </w:t>
      </w:r>
    </w:p>
    <w:p w:rsidR="00DF1F8A" w:rsidP="00DF1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-  адвоката Ткаченко ХХ., </w:t>
      </w:r>
    </w:p>
    <w:p w:rsidR="00DF1F8A" w:rsidP="00DF1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Бауэр ХХ.,  </w:t>
      </w:r>
    </w:p>
    <w:p w:rsidR="00DF1F8A" w:rsidP="00DF1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уголовное дело по обвинению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Горелкиной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ИЗЪЯТО, ИЗЪЯТО года рождения, уроженки ИЗЪЯТО, гражданки Российской Федерации, имеющей среднее неполное  образование, не работающей, состоящей в зарегистрированном браке, имеющей на иждивении 3-х несовершеннолетних детей, невоеннообязанной, ранее не судимой, зарегистрированной и проживающей по адресу:  ИЗЪЯТО, </w:t>
      </w:r>
    </w:p>
    <w:p w:rsidR="00DF1F8A" w:rsidP="00DF1F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преступления, предусмотренного ч.1 ст. 158 УК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ИЗЪЯТО совершила кражу, </w:t>
      </w:r>
      <w:r>
        <w:rPr>
          <w:rFonts w:ascii="Times New Roman" w:hAnsi="Times New Roman" w:cs="Times New Roman"/>
          <w:sz w:val="28"/>
          <w:szCs w:val="28"/>
        </w:rPr>
        <w:t xml:space="preserve">то есть </w:t>
      </w:r>
      <w:hyperlink r:id="rId4" w:history="1">
        <w:r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тайное хищение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чужого имущества,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следующих обстоятельствах: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04.06.2021 года в период времени примерно в 17 час. 41 мин., более точное время дознанием не установлено,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ИЗЪЯТО находясь в помещении магазина «ПУД» расположенного по адресу: г. Керчь, ул. Войкова, 26 «А»,  а именно на расстоянии  примерно 1 метра, от турникета, расположенного  при входе в магазин, реализуя свой внезапно возникший преступный умысел, направленный на тайное хищение чужого имущества,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целью его дальнейшего использования в личных нуждах, осознавая общественную опасность  и фактический характер своих преступных действий, предвидя наступление общественно опасных последствий в виде причинения имущественного вреда потерпевшей и желая этого, действуя умышленно, по мотивам  личной наживы, убедившись, что за её действиями никто не наблюдает, тайно, путем свободного доступа, похитила, подняв руками с пола кошелек, принадлежащий Бауэр 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представляющий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потерпевшей материальной ценности, в котором находились денежные средства в сумме 7500 руб. (номиналами: 1 купюра- 5000 руб., 2 купюры -1000 руб., 3 купюры – 100 руб., монеты на сумму 200 руб.), а также банковские карты на  её имя, визитки, которые материальной ценности для неё не представляют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чего,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ИЗЪЯТО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оставаясь незамеченной, с похищенным имуществом , с места совершения преступления скрылась, распорядившись похищенным по собственному усмотрению, чем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причинила потерпевшей Бауэр 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имущественный вред на общую сумму 7500 руб., являющийся для неё не значительным.       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подсудимая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согласилась с предъявленным ей обвинением, вину признала в полном объеме, в содеянном раскаялась. 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потерпевшая Бауэр 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представила заявление 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Горелкиной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примирением,  мотивированное тем, что она примирилась с подсудимой, подсудимая принесла свои извинения, претензий материального и морального характера к подсудимой не имеет, ущерб возмещен, не желает привлечения её к уголовной ответственности. 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Подсудимая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 подсудимой – адвокат Ткаченко 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оддержали заявление, просили прекратить уголовное дело в связи с примирением сторон. 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Государственный обвинитель не возражал против удовлетворения заявленного  ходатайства.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Выслушав мнение участников процесса, суд считает, что ходатайство потерпевшей подлежит удовлетворению, так как в соответствии со ст. 76 УК Российской Федерации 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подсудимой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Горелкиной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 квалифицирует по ч.1 ст. 158 УК Российской Федерации, кража, то есть тайное хищение чужого имущества.</w:t>
      </w:r>
    </w:p>
    <w:p w:rsidR="00DF1F8A" w:rsidP="00DF1F8A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Преступление, предусмотренное ч.1 ст. 158 УК Российской Федерации, в совершении которого обвиняется подсудимая относится к преступлениям небольшой тяжести,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лицом, впервые совершившим преступление небольшой  тяжести, вину признала в полном объеме, в содеянном раскаялась, примирилась с потерпевшей и полностью загладила причиненный вред.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месту жительства подсудимая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характеризуется удовлетворительно (л.д.86, 88),  ранее не  судима (л.д. 81, 82), на учете у врача нарколога и психиатра не состоит (л.д.95), в связи с чем, суд считает возможным освободить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Горелкину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E74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уголовной ответственности в связи с примирением с потерпевшей.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 по делу: кошелёк коричневого цвета с ремешком  коричневого цвета с содержимым внутри, а именно денежными средствами в сумме 6000 руб. (1 купюра номиналом 5000 руб., 1 купюра номиналом 500 руб., 4 купюры номиналом 100 руб., 1 купюра номиналом 50 руб. и монеты номиналом 10, 5, 2,1 руб., общей суммой 50 руб.), банковские карты банка «РНКБ», 1 банковская карта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банка «Россия», 4 визитки  переданные под сохранную расписку потерпевшей Бауэр </w:t>
      </w:r>
      <w:r w:rsidR="00F217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.д.60)  - считать возвращенными; диск с видеозаписью – хранить в материалах уголовного дела.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 делу не заявлен. Мера пресечения не избиралась.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ст. 76 УК Российской Федерации, руководствуясь ст.ст. 25, 254, 256 УПК Российской Федерации, суд,-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Прекратить уголовное дело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Горелкиной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17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F2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217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F2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обвиняемой в совершении преступления, предусмотренного ч.1 ст. 158 УК Российской Федерации, в связи с примирением сторон.</w:t>
      </w:r>
    </w:p>
    <w:p w:rsidR="00DF1F8A" w:rsidP="00DF1F8A">
      <w:pPr>
        <w:tabs>
          <w:tab w:val="left" w:pos="9072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Вещественные доказательства по делу: кошелёк коричневого цвета с ремешком  коричневого цвета с содержимым внутри, а именно денежными средствами в сумме 6000 руб. (1 купюра номиналом 5000 руб., 1 купюра номиналом 500 руб., 4 купюры номиналом 100 руб., 1 купюра номиналом 50 руб. и монеты номиналом 10, 5, 2,1 руб., общей суммой 50 руб.)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банковские карты банка «РНКБ», 1 банковская карта  банка «Россия», 4 визитки  переданные под сохранную расписку потерпевшей Бауэр </w:t>
      </w:r>
      <w:r w:rsidR="00F217C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ИЗЪЯТО</w:t>
      </w:r>
      <w:r w:rsidR="00F21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считать возвращенными; диск с видеозаписью – хранить в материалах уголовного дела.</w:t>
      </w:r>
    </w:p>
    <w:p w:rsidR="00DF1F8A" w:rsidP="00DF1F8A">
      <w:pPr>
        <w:shd w:val="clear" w:color="auto" w:fill="FFFFFF"/>
        <w:spacing w:line="240" w:lineRule="auto"/>
        <w:ind w:left="-284" w:right="-3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      Постановление  может быть обжаловано в Керченский городской суд  Республики Крым через мирового судью судебного участка № 44 Керченского судебного района </w:t>
      </w:r>
      <w:r>
        <w:rPr>
          <w:rFonts w:ascii="Times New Roman" w:hAnsi="Times New Roman" w:cs="Times New Roman"/>
          <w:sz w:val="28"/>
          <w:szCs w:val="28"/>
        </w:rPr>
        <w:t xml:space="preserve">(городской округ Керчь) 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</w:rPr>
        <w:t>Республики Крым в течение 10 дней со дня его оглашения.</w:t>
      </w:r>
    </w:p>
    <w:p w:rsidR="00DF1F8A" w:rsidP="00DF1F8A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F8A" w:rsidP="00DF1F8A">
      <w:pPr>
        <w:tabs>
          <w:tab w:val="left" w:pos="9072"/>
          <w:tab w:val="left" w:pos="9214"/>
        </w:tabs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судья:                                                                    Козлова К.Ю.</w:t>
      </w:r>
    </w:p>
    <w:p w:rsidR="00DF1F8A" w:rsidP="00DF1F8A">
      <w:pPr>
        <w:rPr>
          <w:sz w:val="28"/>
          <w:szCs w:val="28"/>
        </w:rPr>
      </w:pPr>
    </w:p>
    <w:p w:rsidR="00A84F08"/>
    <w:sectPr w:rsidSect="00DD6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8A"/>
    <w:rsid w:val="00037823"/>
    <w:rsid w:val="004238A8"/>
    <w:rsid w:val="00851E74"/>
    <w:rsid w:val="00A84F08"/>
    <w:rsid w:val="00DD6788"/>
    <w:rsid w:val="00DF1F8A"/>
    <w:rsid w:val="00F217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1F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B950E2B92A46A508663518074632927630CDDD46EDDC9490921CB1F3009CCD373CC8CFB5111B1B13701FBF59DC84CC58B8B11ADEC5FFB88zEm4I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