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right"/>
        <w:rPr>
          <w:sz w:val="20"/>
          <w:szCs w:val="20"/>
        </w:rPr>
      </w:pPr>
      <w:r w:rsidRPr="00FE2CC0">
        <w:rPr>
          <w:sz w:val="20"/>
          <w:szCs w:val="20"/>
        </w:rPr>
        <w:t xml:space="preserve">                                                                                                          Дело № 1-47-2/2022</w:t>
      </w: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center"/>
        <w:rPr>
          <w:sz w:val="20"/>
          <w:szCs w:val="20"/>
        </w:rPr>
      </w:pPr>
      <w:r w:rsidRPr="00FE2CC0">
        <w:rPr>
          <w:sz w:val="20"/>
          <w:szCs w:val="20"/>
        </w:rPr>
        <w:t>ПРИГОВОР</w:t>
      </w:r>
    </w:p>
    <w:p w:rsidR="00A77B3E" w:rsidRPr="00FE2CC0" w:rsidP="00FE2CC0">
      <w:pPr>
        <w:jc w:val="center"/>
        <w:rPr>
          <w:sz w:val="20"/>
          <w:szCs w:val="20"/>
        </w:rPr>
      </w:pPr>
      <w:r w:rsidRPr="00FE2CC0">
        <w:rPr>
          <w:sz w:val="20"/>
          <w:szCs w:val="20"/>
        </w:rPr>
        <w:t>Именем Российской Федерации</w:t>
      </w: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   г. Керчь                                                                                   26 апреля 2022 года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E2CC0">
        <w:rPr>
          <w:sz w:val="20"/>
          <w:szCs w:val="20"/>
        </w:rPr>
        <w:t xml:space="preserve">                                        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Суд в составе мирового судьи судебного участка № 47 Керченского судебного района Республики Крым Сергиенко И.Ю.,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с участием государственного обвинителя - помощника прокурора г. Керчи </w:t>
      </w:r>
      <w:r w:rsidRPr="00FE2CC0">
        <w:rPr>
          <w:sz w:val="20"/>
          <w:szCs w:val="20"/>
        </w:rPr>
        <w:t>Велишаева</w:t>
      </w:r>
      <w:r w:rsidRPr="00FE2CC0">
        <w:rPr>
          <w:sz w:val="20"/>
          <w:szCs w:val="20"/>
        </w:rPr>
        <w:t xml:space="preserve"> М.Э.,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подсудимой  Бу</w:t>
      </w:r>
      <w:r w:rsidRPr="00FE2CC0">
        <w:rPr>
          <w:sz w:val="20"/>
          <w:szCs w:val="20"/>
        </w:rPr>
        <w:t>няк И.А.,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защитника Сербина А.В., предоставившего удостоверение № </w:t>
      </w:r>
      <w:r w:rsidRPr="00FE2CC0">
        <w:rPr>
          <w:sz w:val="20"/>
          <w:szCs w:val="20"/>
        </w:rPr>
        <w:t>и ордер №  616 от 11.01.2022 года,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при секретаре </w:t>
      </w:r>
      <w:r w:rsidRPr="00FE2CC0">
        <w:rPr>
          <w:sz w:val="20"/>
          <w:szCs w:val="20"/>
        </w:rPr>
        <w:t>Романика</w:t>
      </w:r>
      <w:r w:rsidRPr="00FE2CC0">
        <w:rPr>
          <w:sz w:val="20"/>
          <w:szCs w:val="20"/>
        </w:rPr>
        <w:t xml:space="preserve">  Я.А.,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рассмотрев в открытом судебном заседании в особом порядке судебного разбирательства уголовное дело в отношении: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Бун</w:t>
      </w:r>
      <w:r w:rsidRPr="00FE2CC0">
        <w:rPr>
          <w:sz w:val="20"/>
          <w:szCs w:val="20"/>
        </w:rPr>
        <w:t>як И.</w:t>
      </w:r>
      <w:r w:rsidRPr="00FE2CC0">
        <w:rPr>
          <w:sz w:val="20"/>
          <w:szCs w:val="20"/>
        </w:rPr>
        <w:t xml:space="preserve"> А.</w:t>
      </w:r>
      <w:r w:rsidRPr="00FE2CC0">
        <w:rPr>
          <w:sz w:val="20"/>
          <w:szCs w:val="20"/>
        </w:rPr>
        <w:t xml:space="preserve"> паспортные данные, не имеющей регистрации на адрес, проживающей по адресу: адрес, анкетные данные</w:t>
      </w:r>
      <w:r w:rsidRPr="00FE2CC0">
        <w:rPr>
          <w:sz w:val="20"/>
          <w:szCs w:val="20"/>
        </w:rPr>
        <w:t>,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- обвиняемой в совершении преступления, предусмотренного п. «в» ч.2. ст. 115 УК РФ,</w:t>
      </w:r>
    </w:p>
    <w:p w:rsidR="00A77B3E" w:rsidRPr="00FE2CC0" w:rsidP="00FE2CC0">
      <w:pPr>
        <w:jc w:val="center"/>
        <w:rPr>
          <w:sz w:val="20"/>
          <w:szCs w:val="20"/>
        </w:rPr>
      </w:pPr>
      <w:r w:rsidRPr="00FE2CC0">
        <w:rPr>
          <w:sz w:val="20"/>
          <w:szCs w:val="20"/>
        </w:rPr>
        <w:t>УСТАНОВИЛ: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Буняк И.А. умышленно причинила пот</w:t>
      </w:r>
      <w:r w:rsidRPr="00FE2CC0">
        <w:rPr>
          <w:sz w:val="20"/>
          <w:szCs w:val="20"/>
        </w:rPr>
        <w:t xml:space="preserve">ерпевшему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 xml:space="preserve"> легкий вред здоровью, вызвавшего кратковременное расстройство здоровья, совершенное с применением предмета, используемого в качестве оружия при следующих обстоятельствах.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дата примерно </w:t>
      </w:r>
      <w:r w:rsidRPr="00FE2CC0">
        <w:rPr>
          <w:sz w:val="20"/>
          <w:szCs w:val="20"/>
        </w:rPr>
        <w:t>в</w:t>
      </w:r>
      <w:r w:rsidRPr="00FE2CC0">
        <w:rPr>
          <w:sz w:val="20"/>
          <w:szCs w:val="20"/>
        </w:rPr>
        <w:t xml:space="preserve"> время Буняк И.А., находясь в </w:t>
      </w:r>
      <w:r w:rsidRPr="00FE2CC0">
        <w:rPr>
          <w:sz w:val="20"/>
          <w:szCs w:val="20"/>
        </w:rPr>
        <w:t>адрес</w:t>
      </w:r>
      <w:r w:rsidRPr="00FE2CC0">
        <w:rPr>
          <w:sz w:val="20"/>
          <w:szCs w:val="20"/>
        </w:rPr>
        <w:t xml:space="preserve">, в ходе словесного конфликта, возникшего на почве личных неприязненных отношений с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 xml:space="preserve">, имея прямой умысел, направленный на причинение легкого вреда здоровью последнего и с целью причинения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 xml:space="preserve"> телесных</w:t>
      </w:r>
      <w:r w:rsidRPr="00FE2CC0">
        <w:rPr>
          <w:sz w:val="20"/>
          <w:szCs w:val="20"/>
        </w:rPr>
        <w:t xml:space="preserve"> повреждений, действуя умышленно по иным личным мотивам, осознавая общественную опасность своих преступных насильственных действий, предвидя наступление общественно-опасных последствий  в виде причинения легкого </w:t>
      </w:r>
      <w:r w:rsidRPr="00FE2CC0">
        <w:rPr>
          <w:sz w:val="20"/>
          <w:szCs w:val="20"/>
        </w:rPr>
        <w:t>вреда здоровью потерпевшему и желая их насту</w:t>
      </w:r>
      <w:r w:rsidRPr="00FE2CC0">
        <w:rPr>
          <w:sz w:val="20"/>
          <w:szCs w:val="20"/>
        </w:rPr>
        <w:t xml:space="preserve">пления, удерживая в правой руке нож, используемый в качестве оружия, находясь в непосредственной близости к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 xml:space="preserve"> умышленно нанесла ему один удар указанным ножом в область поясницы, чем причинила, согласно заключению эксперта № </w:t>
      </w:r>
      <w:r w:rsidRPr="00FE2CC0">
        <w:rPr>
          <w:sz w:val="20"/>
          <w:szCs w:val="20"/>
        </w:rPr>
        <w:t>от 11.06.2021 года телесно</w:t>
      </w:r>
      <w:r w:rsidRPr="00FE2CC0">
        <w:rPr>
          <w:sz w:val="20"/>
          <w:szCs w:val="20"/>
        </w:rPr>
        <w:t xml:space="preserve">е повреждение в виде раны поясничной области, которое согласно приказа </w:t>
      </w:r>
      <w:r w:rsidRPr="00FE2CC0">
        <w:rPr>
          <w:sz w:val="20"/>
          <w:szCs w:val="20"/>
        </w:rPr>
        <w:t>Минздравсоцразвития</w:t>
      </w:r>
      <w:r w:rsidRPr="00FE2CC0">
        <w:rPr>
          <w:sz w:val="20"/>
          <w:szCs w:val="20"/>
        </w:rPr>
        <w:t xml:space="preserve"> России от 24.04.2008 года № 194н» Об утверждении медицинских критериев</w:t>
      </w:r>
      <w:r w:rsidRPr="00FE2CC0">
        <w:rPr>
          <w:sz w:val="20"/>
          <w:szCs w:val="20"/>
        </w:rPr>
        <w:t xml:space="preserve"> определения степени тяжести вреда, причиненного здоровью человека», причинило легкий вред здор</w:t>
      </w:r>
      <w:r w:rsidRPr="00FE2CC0">
        <w:rPr>
          <w:sz w:val="20"/>
          <w:szCs w:val="20"/>
        </w:rPr>
        <w:t>овью по признаку кратковременного расстройства здоровья продолжительностью не свыше трех недель.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 судебном заседании Буняк И.А. согласилась с предъявленным обвинением и поддержала заявленное ей при ознакомлении с материалами дела ходатайство о постановлен</w:t>
      </w:r>
      <w:r w:rsidRPr="00FE2CC0">
        <w:rPr>
          <w:sz w:val="20"/>
          <w:szCs w:val="20"/>
        </w:rPr>
        <w:t>ии приговора без проведения судебного разбирательства, в особом порядке, данное ходатайство заявлено ею добровольно и после консультации с защитником, последствия постановления приговора без проведения судебного разбирательства осознает. Также пояснила, чт</w:t>
      </w:r>
      <w:r w:rsidRPr="00FE2CC0">
        <w:rPr>
          <w:sz w:val="20"/>
          <w:szCs w:val="20"/>
        </w:rPr>
        <w:t>о понимает существо предъявленного ей обвинения и согласилась с ним в полном объеме.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В судебном заседании государственный обвинитель согласился на применение особого порядка принятия судебного решения, без проведения судебного разбирательства.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В судебном </w:t>
      </w:r>
      <w:r w:rsidRPr="00FE2CC0">
        <w:rPr>
          <w:sz w:val="20"/>
          <w:szCs w:val="20"/>
        </w:rPr>
        <w:t xml:space="preserve">заседании защитник Сербин А.В. не возражал против постановления приговора по делу без проведения судебного разбирательства.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В судебное заседание потерпевший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 xml:space="preserve"> не явился, о дате, времени и месте слушания дела извещен надлежащим образом, причины неявки су</w:t>
      </w:r>
      <w:r w:rsidRPr="00FE2CC0">
        <w:rPr>
          <w:sz w:val="20"/>
          <w:szCs w:val="20"/>
        </w:rPr>
        <w:t>ду не известны, в материалах дела имеется заявление о рассмотрении дела в отсутствие последнего, возражений относительно рассмотрения дела в особом порядке не имеет.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Согласно ч.1. ст. 314 УПК РФ, обвиняемый вправе при наличии согласия государственного или </w:t>
      </w:r>
      <w:r w:rsidRPr="00FE2CC0">
        <w:rPr>
          <w:sz w:val="20"/>
          <w:szCs w:val="20"/>
        </w:rPr>
        <w:t xml:space="preserve">частного обвинителя и потерпевшего заявить о согласии с предъявленным обвинением и ходатайствовать о постановлении приговора без проведения судебного разбирательства в общем порядке по уголовным делам о преступлениях, наказание за которые, предусмотренное </w:t>
      </w:r>
      <w:r w:rsidRPr="00FE2CC0">
        <w:rPr>
          <w:sz w:val="20"/>
          <w:szCs w:val="20"/>
        </w:rPr>
        <w:t>УК РФ, не превышает 10 лет лишения свободы.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 соответствии со ст. 15 УК РФ преступление, предусмотренное п. «в» ч.2. ст. 115 УК РФ, относится к категории преступлений небольшой тяжести.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Учитывая, что по уголовному делу о преступлении, в совершении которого</w:t>
      </w:r>
      <w:r w:rsidRPr="00FE2CC0">
        <w:rPr>
          <w:sz w:val="20"/>
          <w:szCs w:val="20"/>
        </w:rPr>
        <w:t xml:space="preserve"> обвиняется Буняк И.А. предусмотрено наказание, которое не превышает 10 лет лишения свободы, а также мнения государственного обвинителя, защитника Сербина А.В., потерпевшего </w:t>
      </w:r>
      <w:r w:rsidRPr="00FE2CC0">
        <w:rPr>
          <w:sz w:val="20"/>
          <w:szCs w:val="20"/>
        </w:rPr>
        <w:t>фио</w:t>
      </w:r>
      <w:r w:rsidRPr="00FE2CC0">
        <w:rPr>
          <w:sz w:val="20"/>
          <w:szCs w:val="20"/>
        </w:rPr>
        <w:t>, которые не возражали против особого порядка принятия судебного решения по дан</w:t>
      </w:r>
      <w:r w:rsidRPr="00FE2CC0">
        <w:rPr>
          <w:sz w:val="20"/>
          <w:szCs w:val="20"/>
        </w:rPr>
        <w:t>ному делу, суд приходит к выводу о возможности вынесения судебного решения в порядке, предусмотренном ст. ст</w:t>
      </w:r>
      <w:r w:rsidRPr="00FE2CC0">
        <w:rPr>
          <w:sz w:val="20"/>
          <w:szCs w:val="20"/>
        </w:rPr>
        <w:t>. 316, 317 УПК Российской Федерации. Подсудимой судом разъяснены последствия рассмотрения дела в особом порядке, в частности положение ст. 317 УПК Р</w:t>
      </w:r>
      <w:r w:rsidRPr="00FE2CC0">
        <w:rPr>
          <w:sz w:val="20"/>
          <w:szCs w:val="20"/>
        </w:rPr>
        <w:t>Ф.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Выслушав государственного обвинителя, подсудимую Буняк И.А., ее защитника, учитывая мнение потерпевшего, относительно рассмотрения дела в особом порядке в письменном заявлении, исследовав обстоятельства, характеризующие личность подсудимой, а также обст</w:t>
      </w:r>
      <w:r w:rsidRPr="00FE2CC0">
        <w:rPr>
          <w:sz w:val="20"/>
          <w:szCs w:val="20"/>
        </w:rPr>
        <w:t>оятельства, смягчающие и отягчающие наказание, суд приходит к выводу, что условия постановления приговора без проведения судебного разбирательства соблюдены: подсудимая Буняк И.А. подтвердила заявленное при ознакомлении с материалами уголовного дела ходата</w:t>
      </w:r>
      <w:r w:rsidRPr="00FE2CC0">
        <w:rPr>
          <w:sz w:val="20"/>
          <w:szCs w:val="20"/>
        </w:rPr>
        <w:t>йство о</w:t>
      </w:r>
      <w:r w:rsidRPr="00FE2CC0">
        <w:rPr>
          <w:sz w:val="20"/>
          <w:szCs w:val="20"/>
        </w:rPr>
        <w:t xml:space="preserve"> </w:t>
      </w:r>
      <w:r w:rsidRPr="00FE2CC0">
        <w:rPr>
          <w:sz w:val="20"/>
          <w:szCs w:val="20"/>
        </w:rPr>
        <w:t>проведении</w:t>
      </w:r>
      <w:r w:rsidRPr="00FE2CC0">
        <w:rPr>
          <w:sz w:val="20"/>
          <w:szCs w:val="20"/>
        </w:rPr>
        <w:t xml:space="preserve"> судебного разбирательства в особом порядке, указала, что осознает характер и последствия заявленного ею ходатайства о постановлении приговора без проведения судебного разбирательства, ходатайство было заявлено добровольно и после проведе</w:t>
      </w:r>
      <w:r w:rsidRPr="00FE2CC0">
        <w:rPr>
          <w:sz w:val="20"/>
          <w:szCs w:val="20"/>
        </w:rPr>
        <w:t>ния консультации с защитником.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Суд считает, что предъявленное  обвинение, с которым согласилась подсудимая Буняк И.А. обосновано, подтверждается доказательствами, собранными по уголовному делу. Исследовав и оценив доказательства, содержащиеся в материалах </w:t>
      </w:r>
      <w:r w:rsidRPr="00FE2CC0">
        <w:rPr>
          <w:sz w:val="20"/>
          <w:szCs w:val="20"/>
        </w:rPr>
        <w:t>дела и указанные в обвинительном акте, суд приходит к выводу о том, что имело место деяние, в совершении которого обвиняется Буняк И.А.,  это деяние совершила подсудимая и это деяние является преступлением, предусмотренным УК РФ.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Буняк И.А. виновна в совер</w:t>
      </w:r>
      <w:r w:rsidRPr="00FE2CC0">
        <w:rPr>
          <w:sz w:val="20"/>
          <w:szCs w:val="20"/>
        </w:rPr>
        <w:t>шении этого деяния и подлежит уголовному наказанию.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Оснований для изменения категории преступления на менее </w:t>
      </w:r>
      <w:r w:rsidRPr="00FE2CC0">
        <w:rPr>
          <w:sz w:val="20"/>
          <w:szCs w:val="20"/>
        </w:rPr>
        <w:t>тяжкую</w:t>
      </w:r>
      <w:r w:rsidRPr="00FE2CC0">
        <w:rPr>
          <w:sz w:val="20"/>
          <w:szCs w:val="20"/>
        </w:rPr>
        <w:t xml:space="preserve"> не имеется; оснований для постановления приговора без назначения наказания или освобождения подсудимой от наказания не имеется; оснований дл</w:t>
      </w:r>
      <w:r w:rsidRPr="00FE2CC0">
        <w:rPr>
          <w:sz w:val="20"/>
          <w:szCs w:val="20"/>
        </w:rPr>
        <w:t>я назначения более мягкого наказания, чем предусмотрено за данное преступление, не имеется, оснований для прекращения уголовного дела не имеется.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Действия подсудимой Буняк И.А. суд квалифицирует по п. «в» ч.2. ст. 115 УК РФ как умышленное причинение легког</w:t>
      </w:r>
      <w:r w:rsidRPr="00FE2CC0">
        <w:rPr>
          <w:sz w:val="20"/>
          <w:szCs w:val="20"/>
        </w:rPr>
        <w:t>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Буняк И.А. анкетные данные</w:t>
      </w:r>
      <w:r w:rsidRPr="00FE2CC0">
        <w:rPr>
          <w:sz w:val="20"/>
          <w:szCs w:val="20"/>
        </w:rPr>
        <w:t>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Согласно заключению судебно-психиатрического эксперта № </w:t>
      </w:r>
      <w:r w:rsidRPr="00FE2CC0">
        <w:rPr>
          <w:sz w:val="20"/>
          <w:szCs w:val="20"/>
        </w:rPr>
        <w:t xml:space="preserve">от </w:t>
      </w:r>
      <w:r w:rsidRPr="00FE2CC0">
        <w:rPr>
          <w:sz w:val="20"/>
          <w:szCs w:val="20"/>
        </w:rPr>
        <w:t>09.12.2021 года ГБУЗ «Керченский психоневрологический диспансер» Буняк И.А. анкетные данные</w:t>
      </w:r>
      <w:r w:rsidRPr="00FE2CC0">
        <w:rPr>
          <w:sz w:val="20"/>
          <w:szCs w:val="20"/>
        </w:rPr>
        <w:t>, в момент совершения инкриминируемого ей де</w:t>
      </w:r>
      <w:r w:rsidRPr="00FE2CC0">
        <w:rPr>
          <w:sz w:val="20"/>
          <w:szCs w:val="20"/>
        </w:rPr>
        <w:t>яния во временно болезненном состоянии не находилась и могла осознавать общественную опасность и фактический характер своих действий и руководить ими, в применении к ней принудительных мер медицинского характера не нуждается, анкетные данные</w:t>
      </w:r>
      <w:r w:rsidRPr="00FE2CC0">
        <w:rPr>
          <w:sz w:val="20"/>
          <w:szCs w:val="20"/>
        </w:rPr>
        <w:t xml:space="preserve"> Буняк</w:t>
      </w:r>
      <w:r w:rsidRPr="00FE2CC0">
        <w:rPr>
          <w:sz w:val="20"/>
          <w:szCs w:val="20"/>
        </w:rPr>
        <w:t xml:space="preserve"> И.А. не достигает степени выраженного</w:t>
      </w:r>
      <w:r w:rsidRPr="00FE2CC0">
        <w:rPr>
          <w:sz w:val="20"/>
          <w:szCs w:val="20"/>
        </w:rPr>
        <w:t xml:space="preserve"> </w:t>
      </w:r>
      <w:r>
        <w:rPr>
          <w:sz w:val="20"/>
          <w:szCs w:val="20"/>
        </w:rPr>
        <w:t>анкетные данные</w:t>
      </w:r>
      <w:r w:rsidRPr="00FE2CC0">
        <w:rPr>
          <w:sz w:val="20"/>
          <w:szCs w:val="20"/>
        </w:rPr>
        <w:t>, тяжелого психического расстройства и не лишает ее возможности осознавать фактический характер и общественную опасность своих действий и руководить ими, а также не связано с возможностью причинения существен</w:t>
      </w:r>
      <w:r w:rsidRPr="00FE2CC0">
        <w:rPr>
          <w:sz w:val="20"/>
          <w:szCs w:val="20"/>
        </w:rPr>
        <w:t>ного вреда, либо опасностью для себя и окружающих, в связи с чем, Буняк И.А. общественной опасности не представляет, с учетом изложенного, суд признает Буняк И.А. вменяемой как в момент совершения</w:t>
      </w:r>
      <w:r w:rsidRPr="00FE2CC0">
        <w:rPr>
          <w:sz w:val="20"/>
          <w:szCs w:val="20"/>
        </w:rPr>
        <w:t xml:space="preserve"> преступления, так и в настоящее время.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При назначении наказ</w:t>
      </w:r>
      <w:r w:rsidRPr="00FE2CC0">
        <w:rPr>
          <w:sz w:val="20"/>
          <w:szCs w:val="20"/>
        </w:rPr>
        <w:t>ания, суд учитывает характер и степень общественной опасности совершенного Буняк И.А. преступления, относящегося, согласно ст. 15 УК РФ к категории преступления небольшой тяжести, личность Буняк И.А., которая по месту жительства характеризуется отрицательн</w:t>
      </w:r>
      <w:r w:rsidRPr="00FE2CC0">
        <w:rPr>
          <w:sz w:val="20"/>
          <w:szCs w:val="20"/>
        </w:rPr>
        <w:t>о, не трудоустроена, ранее судима.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В силу ст. 61 УК РФ обстоятельствами, смягчающими наказание Буняк И.А. суд учитывает признание вины, раскаяние в содеянном, активное способствование расследованию и раскрытию  преступления. 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Обстоятельств отягчающих нака</w:t>
      </w:r>
      <w:r w:rsidRPr="00FE2CC0">
        <w:rPr>
          <w:sz w:val="20"/>
          <w:szCs w:val="20"/>
        </w:rPr>
        <w:t>зание Буняк А.И. судом не установлено.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Учитывая характер и степень общественной опасности совершенного преступления, данных о личности подсудимой, фактические обстоятельства дела, при определении размера наказания Буняк И.А. суд руководствуется ч.7. ст. 31</w:t>
      </w:r>
      <w:r w:rsidRPr="00FE2CC0">
        <w:rPr>
          <w:sz w:val="20"/>
          <w:szCs w:val="20"/>
        </w:rPr>
        <w:t xml:space="preserve">6 УК РФ, учитывает смягчающие вину обстоятельства, отсутствие отягчающих вину обстоятельств, влияние назначенного наказания на степень её </w:t>
      </w:r>
      <w:r w:rsidRPr="00FE2CC0">
        <w:rPr>
          <w:sz w:val="20"/>
          <w:szCs w:val="20"/>
        </w:rPr>
        <w:t>социальной обустроенности, на исправление осужденной и её семью, и полагает возможным назначить подсудимой наказание в</w:t>
      </w:r>
      <w:r w:rsidRPr="00FE2CC0">
        <w:rPr>
          <w:sz w:val="20"/>
          <w:szCs w:val="20"/>
        </w:rPr>
        <w:t xml:space="preserve"> виде</w:t>
      </w:r>
      <w:r w:rsidRPr="00FE2CC0">
        <w:rPr>
          <w:sz w:val="20"/>
          <w:szCs w:val="20"/>
        </w:rPr>
        <w:t xml:space="preserve"> обязательных работ.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Поскольку Буняк И.А. инкриминируемое преступление совершила в период отбывания условного осуждения, суд считает, что назначать Буняк И.А. наказание необходимо в соответствии со ст. 70 УК РФ по совокупности приговоров, к наказанию,</w:t>
      </w:r>
      <w:r w:rsidRPr="00FE2CC0">
        <w:rPr>
          <w:sz w:val="20"/>
          <w:szCs w:val="20"/>
        </w:rPr>
        <w:t xml:space="preserve"> назначенному по данному приговору необходимо частично присоединить </w:t>
      </w:r>
      <w:r w:rsidRPr="00FE2CC0">
        <w:rPr>
          <w:sz w:val="20"/>
          <w:szCs w:val="20"/>
        </w:rPr>
        <w:t>неотбытую</w:t>
      </w:r>
      <w:r w:rsidRPr="00FE2CC0">
        <w:rPr>
          <w:sz w:val="20"/>
          <w:szCs w:val="20"/>
        </w:rPr>
        <w:t xml:space="preserve"> часть наказания, назначенного по приговору Керченского городского суда Республики Крым от 03.03.2020 года с учетом постановления Керченского городского суда</w:t>
      </w:r>
      <w:r w:rsidRPr="00FE2CC0">
        <w:rPr>
          <w:sz w:val="20"/>
          <w:szCs w:val="20"/>
        </w:rPr>
        <w:t xml:space="preserve"> Республики Крым от 01</w:t>
      </w:r>
      <w:r w:rsidRPr="00FE2CC0">
        <w:rPr>
          <w:sz w:val="20"/>
          <w:szCs w:val="20"/>
        </w:rPr>
        <w:t xml:space="preserve">.12.2021 года, согласно которому Буняк И.А.  отменено условное </w:t>
      </w:r>
      <w:r w:rsidRPr="00FE2CC0">
        <w:rPr>
          <w:sz w:val="20"/>
          <w:szCs w:val="20"/>
        </w:rPr>
        <w:t>осуждение</w:t>
      </w:r>
      <w:r w:rsidRPr="00FE2CC0">
        <w:rPr>
          <w:sz w:val="20"/>
          <w:szCs w:val="20"/>
        </w:rPr>
        <w:t xml:space="preserve"> и наказание в виде лишения свободы сроком на три года подлежит исполнению реально в исправительной колонии общего режима.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 В соответствии с п. «б» ч. 1 ст. 58 УК РФ местом отбывания </w:t>
      </w:r>
      <w:r w:rsidRPr="00FE2CC0">
        <w:rPr>
          <w:sz w:val="20"/>
          <w:szCs w:val="20"/>
        </w:rPr>
        <w:t xml:space="preserve">наказания Буняк И.А. необходимо определить исправительную колонию общего режима.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Гражданский иск по уголовному делу не заявлен.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 На основании ч.10. ст. 316 УПК РФ процессуальные издержки, предусмотренные ч.1. ст. 131 УПК РФ, выплаченные адвокату за оказа</w:t>
      </w:r>
      <w:r w:rsidRPr="00FE2CC0">
        <w:rPr>
          <w:sz w:val="20"/>
          <w:szCs w:val="20"/>
        </w:rPr>
        <w:t>ние юридической помощи, взысканию с подсудимой не подлежат.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Вещественные доказательства по уголовному делу отсутствуют.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На основании изложенного, с учетом мнения государственного обвинителя, руководствуясь ст. 304, 307-310,  314-316 УПК РФ, мировой судья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 </w:t>
      </w:r>
      <w:r w:rsidRPr="00FE2CC0">
        <w:rPr>
          <w:sz w:val="20"/>
          <w:szCs w:val="20"/>
        </w:rPr>
        <w:t xml:space="preserve">                 </w:t>
      </w:r>
      <w:r w:rsidRPr="00FE2CC0">
        <w:rPr>
          <w:sz w:val="20"/>
          <w:szCs w:val="20"/>
        </w:rPr>
        <w:t xml:space="preserve">                                        ПРИГО</w:t>
      </w:r>
      <w:r w:rsidRPr="00FE2CC0">
        <w:rPr>
          <w:sz w:val="20"/>
          <w:szCs w:val="20"/>
        </w:rPr>
        <w:t>ВОРИЛ: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Признать Буняк И.</w:t>
      </w:r>
      <w:r w:rsidRPr="00FE2CC0">
        <w:rPr>
          <w:sz w:val="20"/>
          <w:szCs w:val="20"/>
        </w:rPr>
        <w:t xml:space="preserve"> А.</w:t>
      </w:r>
      <w:r w:rsidRPr="00FE2CC0">
        <w:rPr>
          <w:sz w:val="20"/>
          <w:szCs w:val="20"/>
        </w:rPr>
        <w:t xml:space="preserve"> виновной в совершении преступления, предусмотренного п. «в» ч. 2 ст. 115 УК РФ и назначить наказание в виде обязательных работ на срок 240 (двести сор</w:t>
      </w:r>
      <w:r w:rsidRPr="00FE2CC0">
        <w:rPr>
          <w:sz w:val="20"/>
          <w:szCs w:val="20"/>
        </w:rPr>
        <w:t>ок) часов.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На основании ч.1. ст. 70, п. «г» ч.1. ст. 71  УК РФ по совокупности приговоров к назначенному наказанию по данному приговору частично присоединить </w:t>
      </w:r>
      <w:r w:rsidRPr="00FE2CC0">
        <w:rPr>
          <w:sz w:val="20"/>
          <w:szCs w:val="20"/>
        </w:rPr>
        <w:t>неотбытую</w:t>
      </w:r>
      <w:r w:rsidRPr="00FE2CC0">
        <w:rPr>
          <w:sz w:val="20"/>
          <w:szCs w:val="20"/>
        </w:rPr>
        <w:t xml:space="preserve"> часть наказания по приговору Керченского городского суда Республики Крым от 30.03.2020 г</w:t>
      </w:r>
      <w:r w:rsidRPr="00FE2CC0">
        <w:rPr>
          <w:sz w:val="20"/>
          <w:szCs w:val="20"/>
        </w:rPr>
        <w:t>ода определенную постановлением Керченского городского суда Республики Крым от 01.12.2021 года и окончательно определить наказание Буняк И.</w:t>
      </w:r>
      <w:r w:rsidRPr="00FE2CC0">
        <w:rPr>
          <w:sz w:val="20"/>
          <w:szCs w:val="20"/>
        </w:rPr>
        <w:t xml:space="preserve"> А.</w:t>
      </w:r>
      <w:r w:rsidRPr="00FE2CC0">
        <w:rPr>
          <w:sz w:val="20"/>
          <w:szCs w:val="20"/>
        </w:rPr>
        <w:t xml:space="preserve"> в виде трех лет 25</w:t>
      </w:r>
      <w:r w:rsidRPr="00FE2CC0">
        <w:rPr>
          <w:sz w:val="20"/>
          <w:szCs w:val="20"/>
        </w:rPr>
        <w:t xml:space="preserve"> дней лишения свободы, с отбыванием наказания в исправительной колонии общего реж</w:t>
      </w:r>
      <w:r w:rsidRPr="00FE2CC0">
        <w:rPr>
          <w:sz w:val="20"/>
          <w:szCs w:val="20"/>
        </w:rPr>
        <w:t>има.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Меру пресечения Буняк И.</w:t>
      </w:r>
      <w:r w:rsidRPr="00FE2CC0">
        <w:rPr>
          <w:sz w:val="20"/>
          <w:szCs w:val="20"/>
        </w:rPr>
        <w:t xml:space="preserve"> А.</w:t>
      </w:r>
      <w:r w:rsidRPr="00FE2CC0">
        <w:rPr>
          <w:sz w:val="20"/>
          <w:szCs w:val="20"/>
        </w:rPr>
        <w:t xml:space="preserve"> в виде подписки о невыезде и надлежащем поведении изменить на заключение под стражу. Взять под стражу в зале суда.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Срок наказания исчислять со дня вступления приговора в законную силу.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На основании п. «б» ч.31</w:t>
      </w:r>
      <w:r w:rsidRPr="00FE2CC0">
        <w:rPr>
          <w:sz w:val="20"/>
          <w:szCs w:val="20"/>
        </w:rPr>
        <w:t xml:space="preserve"> ст. 72 УК РФ время содержания под стражей Буняк И.А. с 26 апреля 2022 года до дня вступления приговора в законную силу зачесть в срок лишения свободы из расчета полтора дня отбывания наказания в колонии общего режима.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Зачесть в срок отбывания наказания, </w:t>
      </w:r>
      <w:r w:rsidRPr="00FE2CC0">
        <w:rPr>
          <w:sz w:val="20"/>
          <w:szCs w:val="20"/>
        </w:rPr>
        <w:t>н</w:t>
      </w:r>
      <w:r w:rsidRPr="00FE2CC0">
        <w:rPr>
          <w:sz w:val="20"/>
          <w:szCs w:val="20"/>
        </w:rPr>
        <w:t>аказание</w:t>
      </w:r>
      <w:r w:rsidRPr="00FE2CC0">
        <w:rPr>
          <w:sz w:val="20"/>
          <w:szCs w:val="20"/>
        </w:rPr>
        <w:t xml:space="preserve"> отбытое Буняк И.А. по приговору Керченского городского суда Республики Крым от 03.03.2020 года (с учетом постановления Керченского городского суда Республики Крым от 01.12.2021 года) с 13 января 2022 года по 25 апреля 2022 года.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 силу ч.10. ст. 316 УПК РФ, освободить Буняк И.</w:t>
      </w:r>
      <w:r w:rsidRPr="00FE2CC0">
        <w:rPr>
          <w:sz w:val="20"/>
          <w:szCs w:val="20"/>
        </w:rPr>
        <w:t xml:space="preserve"> А.</w:t>
      </w:r>
      <w:r w:rsidRPr="00FE2CC0">
        <w:rPr>
          <w:sz w:val="20"/>
          <w:szCs w:val="20"/>
        </w:rPr>
        <w:t xml:space="preserve"> от уплаты процессуальных издержек, предусмотренных ч.1. ст. 131 УПК РФ, выплаченных адвокату за оказание юридической помощи.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Приговор может быть обжалован в апелляционном порядке с соблюден</w:t>
      </w:r>
      <w:r w:rsidRPr="00FE2CC0">
        <w:rPr>
          <w:sz w:val="20"/>
          <w:szCs w:val="20"/>
        </w:rPr>
        <w:t>ием требований ст. 317 УПК РФ в Керченский городской суд Республики Крым через мирового судью судебного участка № 47 Керченского судебного района Республики Крым в течение 10 суток со дня его постановления, а осуждённым, содержащимся под стражей, в течение</w:t>
      </w:r>
      <w:r w:rsidRPr="00FE2CC0">
        <w:rPr>
          <w:sz w:val="20"/>
          <w:szCs w:val="20"/>
        </w:rPr>
        <w:t xml:space="preserve"> 10 суток со дня вручения копии приговора. </w:t>
      </w: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>В случае обжалования приговора в апелляционном порядке осуждённый вправе ходатайствовать о своём участии в рассмотрении уголовного дела судом апелляционной инстанции.</w:t>
      </w: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  <w:r w:rsidRPr="00FE2CC0">
        <w:rPr>
          <w:sz w:val="20"/>
          <w:szCs w:val="20"/>
        </w:rPr>
        <w:t xml:space="preserve">Мировой судья </w:t>
      </w:r>
      <w:r w:rsidRPr="00FE2CC0">
        <w:rPr>
          <w:sz w:val="20"/>
          <w:szCs w:val="20"/>
        </w:rPr>
        <w:tab/>
      </w:r>
      <w:r w:rsidRPr="00FE2CC0">
        <w:rPr>
          <w:sz w:val="20"/>
          <w:szCs w:val="20"/>
        </w:rPr>
        <w:tab/>
        <w:t>И.Ю. Сергиенко</w:t>
      </w: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</w:p>
    <w:p w:rsidR="00A77B3E" w:rsidRPr="00FE2CC0" w:rsidP="00FE2CC0">
      <w:pPr>
        <w:jc w:val="both"/>
        <w:rPr>
          <w:sz w:val="20"/>
          <w:szCs w:val="20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C0"/>
    <w:rsid w:val="00A77B3E"/>
    <w:rsid w:val="00FE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E2CC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E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