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1-48-07/2022</w:t>
      </w:r>
    </w:p>
    <w:p w:rsidR="00A77B3E">
      <w:r>
        <w:t>91RS0012-телефон-телефон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48 Керченского </w:t>
      </w:r>
      <w:r>
        <w:t>судебного района (городской адрес) адрес Троян К.В.,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-    помощника прокурора адрес РК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защиты  в лице адвоката </w:t>
      </w:r>
      <w:r>
        <w:t>фио</w:t>
      </w:r>
      <w:r>
        <w:t>, представившего ордер № 73 от дата и удостоверение № 1232</w:t>
      </w:r>
      <w:r>
        <w:t>, выданное Главным управлением Минюста России по адрес и Севастополю,</w:t>
      </w:r>
    </w:p>
    <w:p w:rsidR="00A77B3E">
      <w:r>
        <w:t xml:space="preserve">рассмотрев в открытом судебном заседании в зале суда (адрес) материалы уголовного дела в отношении: </w:t>
      </w:r>
    </w:p>
    <w:p w:rsidR="00A77B3E">
      <w:r>
        <w:t>фио</w:t>
      </w:r>
      <w:r>
        <w:t>,  паспортные данные, зарегистрированного по адресу: адрес,  проживающего по адрес</w:t>
      </w:r>
      <w:r>
        <w:t>у: адрес, имеющего высшее образование, имеющего на иждивении двоих несовершеннолетних детей, работающего коммерческим директором наименование организации,  ранее не судимого, обвиняемого в совершении преступления, предусмотренного ч. 2 ст. 146 УК РФ,</w:t>
      </w:r>
    </w:p>
    <w:p w:rsidR="00A77B3E">
      <w:r>
        <w:tab/>
      </w:r>
    </w:p>
    <w:p w:rsidR="00A77B3E">
      <w:r>
        <w:t>У С</w:t>
      </w:r>
      <w:r>
        <w:t xml:space="preserve"> Т А Н О В И Л:</w:t>
      </w:r>
    </w:p>
    <w:p w:rsidR="00A77B3E"/>
    <w:p w:rsidR="00A77B3E">
      <w:r>
        <w:tab/>
      </w:r>
      <w:r>
        <w:t>фио</w:t>
      </w:r>
      <w:r>
        <w:t xml:space="preserve"> незаконно использовал объекты авторского права, в крупном размере, при следующих обстоятельствах.</w:t>
      </w:r>
    </w:p>
    <w:p w:rsidR="00A77B3E">
      <w:r>
        <w:t xml:space="preserve">           В соответствии с п. 2.3 Устава Общества, Общество осуществляет следующие виды деятельности: продажа и сдача в наем движимого </w:t>
      </w:r>
      <w:r>
        <w:t xml:space="preserve">и недвижимого имущества, спортивно-оздоровительная деятельность, розничная торговля офисными машинами и оборудованием, техническое обслуживание и ремонт офисных машин и вычислительной техники, прочая деятельность, связанная с использованием вычислительной </w:t>
      </w:r>
      <w:r>
        <w:t>техники и информационных технологий, иные виды деятельности, не запрещенные законодательством РФ.</w:t>
      </w:r>
    </w:p>
    <w:p w:rsidR="00A77B3E">
      <w:r>
        <w:t xml:space="preserve">          Единственным учредителем, владеющим 100% доли уставного капитала общества является </w:t>
      </w:r>
      <w:r>
        <w:t>фио</w:t>
      </w:r>
      <w:r>
        <w:t>, который также является действующим директором Общества и, со</w:t>
      </w:r>
      <w:r>
        <w:t xml:space="preserve">гласно </w:t>
      </w:r>
      <w:r>
        <w:t>п.п</w:t>
      </w:r>
      <w:r>
        <w:t>. 8.8, 8.10 Устава Общества, единоличным исполнительным органом, осуществляя руководство хозяйственной деятельностью имущества, руководит исполнительным персоналом Общества, утверждает организационную структуру и штатное расписание, организует уч</w:t>
      </w:r>
      <w:r>
        <w:t>ет и обеспечивает составление и своевременное предоставление бухгалтерской четности и статистической отчетности о деятельность Общества в налоговые органы.</w:t>
      </w:r>
    </w:p>
    <w:p w:rsidR="00A77B3E">
      <w:r>
        <w:t xml:space="preserve">            Приказом директора Общества № 5-К от дата </w:t>
      </w:r>
      <w:r>
        <w:t>фио</w:t>
      </w:r>
      <w:r>
        <w:t xml:space="preserve"> назначен а должность коммерческого директо</w:t>
      </w:r>
      <w:r>
        <w:t>ра Общества.</w:t>
      </w:r>
    </w:p>
    <w:p w:rsidR="00A77B3E">
      <w:r>
        <w:t xml:space="preserve">            Согласно положениям трудового договора коммерческого директора общества, работник обязан, в том числе: добросовестно исполнять свои трудовые обязанности; исполнять приказы и распоряжения работодателя, соблюдать правила ведения дело</w:t>
      </w:r>
      <w:r>
        <w:t>производства, порядок работы с информацией; соблюдать правила внутреннего трудового распорядка, действующие у работодателя.</w:t>
      </w:r>
    </w:p>
    <w:p w:rsidR="00A77B3E">
      <w:r>
        <w:t xml:space="preserve">            Таким образом, </w:t>
      </w:r>
      <w:r>
        <w:t>фио</w:t>
      </w:r>
      <w:r>
        <w:t>, будучи исполнительным персоналом общества, полномочиями директора не наделен, текущее руководство де</w:t>
      </w:r>
      <w:r>
        <w:t xml:space="preserve">ятельностью Общества не осуществлял, в обязанности </w:t>
      </w:r>
      <w:r>
        <w:t>фио</w:t>
      </w:r>
      <w:r>
        <w:t xml:space="preserve"> не входила организация программного обеспечения для электронно-вычислительных машин (далее - ЭВМ) Общества.</w:t>
      </w:r>
    </w:p>
    <w:p w:rsidR="00A77B3E">
      <w:r>
        <w:t xml:space="preserve">            Согласно ч. 1 ст. 44 Конституции Российской Федерации интеллектуальная собственно</w:t>
      </w:r>
      <w:r>
        <w:t>сть охраняется законом.</w:t>
      </w:r>
    </w:p>
    <w:p w:rsidR="00A77B3E">
      <w:r>
        <w:t xml:space="preserve">            В соответствии с Согласованными заявлениями в отношении Договора Всемирной организации интеллектуальной собственности по авторскому праву от дата в отношении ст. 1 (4), действующими на адрес с дата, использованием (воспр</w:t>
      </w:r>
      <w:r>
        <w:t>оизведением) программы для ЭВМ является и хранение экземпляра программы в памяти ЭВМ.</w:t>
      </w:r>
    </w:p>
    <w:p w:rsidR="00A77B3E">
      <w:r>
        <w:t xml:space="preserve">              Согласно п. 1 ст. 1229 Гражданского кодекса Российской Федерации (далее - ГК РФ), правообладатель может по своему усмотрению разрешать или запрещать другим </w:t>
      </w:r>
      <w:r>
        <w:t>лицам использование результата интеллектуальной деятельности или средства индивидуализации. Отсутствие запрета не считается согласием (разрешением).</w:t>
      </w:r>
    </w:p>
    <w:p w:rsidR="00A77B3E">
      <w:r>
        <w:t xml:space="preserve">            В соответствии с п. 1 ст. 1259 ГК РФ, к объектам авторских прав относятся программы для электронно-вычислительных машин, охраняемые как литературные произведения. </w:t>
      </w:r>
    </w:p>
    <w:p w:rsidR="00A77B3E">
      <w:r>
        <w:t xml:space="preserve">            Согласно п. 1 ст. 1270 ГК РФ, автору произведения или иному правообл</w:t>
      </w:r>
      <w:r>
        <w:t>адателю принадлежит исключительное право использовать произведение, любой форме и любым, не противоречащим закону способом (исключительное право на произведение).</w:t>
      </w:r>
    </w:p>
    <w:p w:rsidR="00A77B3E">
      <w:r>
        <w:t xml:space="preserve">               В период времени с дата по время дата, более точное время следствием не устано</w:t>
      </w:r>
      <w:r>
        <w:t xml:space="preserve">влено, у </w:t>
      </w:r>
      <w:r>
        <w:t>фио</w:t>
      </w:r>
      <w:r>
        <w:t xml:space="preserve"> возник преступный умысел, направленный на незаконное использование объектов авторского права в крупном размере.</w:t>
      </w:r>
    </w:p>
    <w:p w:rsidR="00A77B3E">
      <w:r>
        <w:t xml:space="preserve">            Реализуя свой преступный умысел, в период времени с дата по дата, точное время следствием не установлено, находясь в сл</w:t>
      </w:r>
      <w:r>
        <w:t>ужебных смещениях Общества, расположенных по адресу: адрес,</w:t>
      </w:r>
    </w:p>
    <w:p w:rsidR="00A77B3E">
      <w:r>
        <w:t xml:space="preserve">адрес, </w:t>
      </w:r>
      <w:r>
        <w:t>фио</w:t>
      </w:r>
      <w:r>
        <w:t>, действуя умышленно, желая избежать материальных затрат на приобретение лицензионного программного обеспечения, с целью незаконного извлечения выгоды для членов своей семьи - владельцев</w:t>
      </w:r>
      <w:r>
        <w:t xml:space="preserve"> и работников Общества, осознавая общественную опасность своих действий, предвидя возможность наступления общественно опасных последствий и желая его, вопреки воле правообладателей и без заключения с ними договоров, осознавая, что для осуществления успешно</w:t>
      </w:r>
      <w:r>
        <w:t xml:space="preserve">й экономической деятельности общества необходимо использование специальных компьютерных программ  наименование организации и наименование организации, привлек для участия в техническом обслуживании </w:t>
      </w:r>
      <w:r>
        <w:t>ВМ неустановленных следствием лиц, которые по его указанию</w:t>
      </w:r>
      <w:r>
        <w:t xml:space="preserve"> установили в память ЭВМ контрафактные экземпляры программных продуктов, исключительные  права на которые принадлежат наименование организации и наименование организации, тем самым обеспечив возможность их использования себе и иным наемным сотрудникам Обще</w:t>
      </w:r>
      <w:r>
        <w:t>ства.</w:t>
      </w:r>
    </w:p>
    <w:p w:rsidR="00A77B3E">
      <w:r>
        <w:t xml:space="preserve">           В результате преступных действий </w:t>
      </w:r>
      <w:r>
        <w:t>фио</w:t>
      </w:r>
      <w:r>
        <w:t>, в период с дата  по время дата, более точное время следствием не установлено, в текущей коммерческой деятельности Общества, незаконно хранились в памяти ЭВМ (машинных носителях информации) ранее незако</w:t>
      </w:r>
      <w:r>
        <w:t>нно приобретенные и установленные контрафактные (нелицензионные) экземпляры программных продуктов, исключительные права на которые принадлежат наименование организации и наименование организации, которые незаконно использовались в текущей коммерческой деят</w:t>
      </w:r>
      <w:r>
        <w:t>ельности Общества, а именно:</w:t>
      </w:r>
    </w:p>
    <w:p w:rsidR="00A77B3E">
      <w:r>
        <w:t>-   три экземпляра программы «1C: Предприятие 7.7 (сетевая версия) «Комплексная поставка» с компонентами «Управление распределительными информационными базами», розничной стоимостью сумма за каждый программный продукт  и  сумма</w:t>
      </w:r>
      <w:r>
        <w:t xml:space="preserve"> за каждый компонент к нему, а всего на суму сумма, правообладателем которой является наименование организации установленные на двух ЭВМ, расположенных в служебном помещении Общества - системный блок с твердотельным накопителем (далее - SSD) - марка «</w:t>
      </w:r>
      <w:r>
        <w:t>SanDi</w:t>
      </w:r>
      <w:r>
        <w:t>sk</w:t>
      </w:r>
      <w:r>
        <w:t>», модель «Z400s», серийный номер «160911405509» (1 экземпляр с компонентом), и с накопителем на жестких магнитных дисках (далее - НЖМД), марки «</w:t>
      </w:r>
      <w:r>
        <w:t>Western</w:t>
      </w:r>
      <w:r>
        <w:t xml:space="preserve"> </w:t>
      </w:r>
      <w:r>
        <w:t>Digital</w:t>
      </w:r>
      <w:r>
        <w:t>», модель «WD3200AAKX», серийный номер «WMAYUN649464» (1 экземпляр с компонентом); системный б</w:t>
      </w:r>
      <w:r>
        <w:t>лок с программно- объединёнными НЖДМ марок «</w:t>
      </w:r>
      <w:r>
        <w:t>Western</w:t>
      </w:r>
      <w:r>
        <w:t xml:space="preserve"> </w:t>
      </w:r>
      <w:r>
        <w:t>Digital</w:t>
      </w:r>
      <w:r>
        <w:t>», модель «WD5003ABYX», серийный номер V1AYP4026334» и «</w:t>
      </w:r>
      <w:r>
        <w:t>WesternDigital</w:t>
      </w:r>
      <w:r>
        <w:t>», модель «WD5003ABYX», серийный номерVIAYP3977386» (1 экземпляр с компонентом).</w:t>
      </w:r>
    </w:p>
    <w:p w:rsidR="00A77B3E">
      <w:r>
        <w:t>-     один экземпляр программы «1C: Предприяти</w:t>
      </w:r>
      <w:r>
        <w:t>е 8.3 Клиентская лицензия на 100 пользователей (USB),</w:t>
      </w:r>
      <w:r>
        <w:tab/>
        <w:t>розничной стоимостью сумма, правообладателем которого является наименование организации, установленный на одной ЭВМ, расположенной в служебном помещении Общества - системный блок с программно-объединённ</w:t>
      </w:r>
      <w:r>
        <w:t>ыми</w:t>
      </w:r>
      <w:r>
        <w:tab/>
        <w:t>НЖДМ марок «</w:t>
      </w:r>
      <w:r>
        <w:t>WesternDigital</w:t>
      </w:r>
      <w:r>
        <w:t>», модель «35003ABYX», серийный номер «WMAYP4026334» и «</w:t>
      </w:r>
      <w:r>
        <w:t>WesternDigital</w:t>
      </w:r>
      <w:r>
        <w:t>», модель «35003ABYX», серийный номер «WMAYP3977386».</w:t>
      </w:r>
    </w:p>
    <w:p w:rsidR="00A77B3E">
      <w:r>
        <w:t xml:space="preserve">           Путем использования в деятельности Общества четырех вышеуказанных экземпляров программных п</w:t>
      </w:r>
      <w:r>
        <w:t xml:space="preserve">родуктов и 3 компонентов к ним, </w:t>
      </w:r>
      <w:r>
        <w:t>фио</w:t>
      </w:r>
      <w:r>
        <w:t xml:space="preserve"> причинил наименование организации ущерб в размере сумма, наименование организации в размере сумма, а всего сумма, что является крупным размером.</w:t>
      </w:r>
    </w:p>
    <w:p w:rsidR="00A77B3E">
      <w:r>
        <w:t xml:space="preserve">          дата в период времени с время по время в ходе производства обыска</w:t>
      </w:r>
      <w:r>
        <w:t xml:space="preserve"> сотрудниками ОЭБ и ПК УМВД России по адрес в помещении Общества, расположенного по адресу: адрес, были изъяты: системный блок с твердотельным накопителем (далее - SSD) - марка «</w:t>
      </w:r>
      <w:r>
        <w:t>SanDisk</w:t>
      </w:r>
      <w:r>
        <w:t>», модель «Z400s», серийный номер «160911405509», и с накопителем на же</w:t>
      </w:r>
      <w:r>
        <w:t>стких магнитных дисках (далее - НЖМД), марки «</w:t>
      </w:r>
      <w:r>
        <w:t>WesternDigital</w:t>
      </w:r>
      <w:r>
        <w:t>», модель «WD3200AAKX», серийный номер «WMAYUN649464»; системный блок с программно-объединёнными НЖДМ марок «</w:t>
      </w:r>
      <w:r>
        <w:t>WesternDigital</w:t>
      </w:r>
      <w:r>
        <w:t xml:space="preserve">», модель «WD5003ABYX», серийный номер «WMAYP4026334» и </w:t>
      </w:r>
      <w:r>
        <w:t>«</w:t>
      </w:r>
      <w:r>
        <w:t>WesternDigital</w:t>
      </w:r>
      <w:r>
        <w:t>»,</w:t>
      </w:r>
      <w:r>
        <w:t xml:space="preserve"> модель «WD5003ABYX», серийный номер «WMAYP3977386», стоящие на балансе организации и использующиеся сотрудниками в деятельности Общества, на которых, согласно заключению эксперта № 21/11-026-э от дата,  обнаружены вышеуказанные программные продукты наимен</w:t>
      </w:r>
      <w:r>
        <w:t xml:space="preserve">ование организации и наименование организации без ключей аппаратной защиты, что является отличием от лицензионной продукции. </w:t>
      </w:r>
    </w:p>
    <w:p w:rsidR="00A77B3E">
      <w:r>
        <w:t xml:space="preserve">          В судебное заседание представитель потерпевших наименование организации и наименование организации  </w:t>
      </w:r>
      <w:r>
        <w:t>фио</w:t>
      </w:r>
      <w:r>
        <w:t xml:space="preserve">  представил  ход</w:t>
      </w:r>
      <w:r>
        <w:t xml:space="preserve">атайство о прекращении уголовного дела в отношении </w:t>
      </w:r>
      <w:r>
        <w:t>фио</w:t>
      </w:r>
      <w:r>
        <w:t xml:space="preserve">  по ч. 2 ст. 146 УК РФ, в связи с примирением с подсудимым, причинённый вред подсудимый полностью загладил, возместил  материальный ущерб,  никаких материальных и моральных претензий к нему потерпевшие</w:t>
      </w:r>
      <w:r>
        <w:t xml:space="preserve"> не имеют.</w:t>
      </w:r>
    </w:p>
    <w:p w:rsidR="00A77B3E">
      <w:r>
        <w:t xml:space="preserve">Подсудимый </w:t>
      </w:r>
      <w:r>
        <w:t>фио</w:t>
      </w:r>
      <w:r>
        <w:t xml:space="preserve">  заявил о полном признании им своей вины в инкриминируемом ему деянии, о раскаянии в содеянном, пояснил, что загладил материальный вред, а также принес извинения, в связи с чем, просит уголовное дело в отношении него прекратить.</w:t>
      </w:r>
    </w:p>
    <w:p w:rsidR="00A77B3E">
      <w:r>
        <w:t>О</w:t>
      </w:r>
      <w:r>
        <w:t>снования и последствия прекращения уголовного дела по ст. 25 УПК РФ сторонам разъяснены.</w:t>
      </w:r>
    </w:p>
    <w:p w:rsidR="00A77B3E">
      <w:r>
        <w:t xml:space="preserve">В материалах дела также имеется расписка  представителя потерпевших, согласно которой последнему были разъяснены последствия удовлетворения заявленного ходатайства, а </w:t>
      </w:r>
      <w:r>
        <w:t xml:space="preserve">именно то, что если уголовное дело в отношении подсудимого будет прекращено, он теряет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A77B3E">
      <w:r>
        <w:t xml:space="preserve">Судом подсудимому </w:t>
      </w:r>
      <w:r>
        <w:t>фио</w:t>
      </w:r>
      <w:r>
        <w:t xml:space="preserve">  было ра</w:t>
      </w:r>
      <w:r>
        <w:t>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</w:t>
      </w:r>
      <w:r>
        <w:t>еобоснованное привлечение к уголовной ответственности.</w:t>
      </w:r>
    </w:p>
    <w:p w:rsidR="00A77B3E">
      <w:r>
        <w:t>Подсудимый пояснил, что он настаивает на прекращении дела за примирением с потерпевшими по не реабилитирующему основанию, о чем судом к материалам дела было приобщено письменное заявление.</w:t>
      </w:r>
    </w:p>
    <w:p w:rsidR="00A77B3E">
      <w:r>
        <w:t xml:space="preserve">Защитник </w:t>
      </w:r>
      <w:r>
        <w:t>фио</w:t>
      </w:r>
      <w:r>
        <w:t xml:space="preserve"> настаивал на удовлетворении ходатайства потерпевших.</w:t>
      </w:r>
    </w:p>
    <w:p w:rsidR="00A77B3E">
      <w:r>
        <w:t>Государственный обвинитель против прекращения уголовного дела по ч. 2  ст. 146 УК РФ не возражал.</w:t>
      </w:r>
    </w:p>
    <w:p w:rsidR="00A77B3E">
      <w:r>
        <w:t>В соответствии со ст. 25 УПК РФ, суд, а также следователь с согласия руководителя следственного органа и</w:t>
      </w:r>
      <w:r>
        <w:t>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</w:t>
      </w:r>
      <w:r>
        <w:t>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 xml:space="preserve">Согласно ст. 76 УК РФ, лицо, впервые совершившее преступление небольшой или средней тяжести, может быть освобождено </w:t>
      </w:r>
      <w:r>
        <w:t>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Причастность </w:t>
      </w:r>
      <w:r>
        <w:t>фио</w:t>
      </w:r>
      <w:r>
        <w:t xml:space="preserve"> к совершенному преступлению в отношении потерпевших  наименование организации и наименование организации достаточно подтверждается </w:t>
      </w:r>
      <w:r>
        <w:t xml:space="preserve">представленными материалами, имеются веские основания обвинять его в совершении преступления, предусмотренного ч. 2 ст. 146 УК РФ, а именно в незаконном использовании объектов авторского права в крупном размере.      </w:t>
      </w:r>
    </w:p>
    <w:p w:rsidR="00A77B3E">
      <w:r>
        <w:t>Данное преступление отнесено ст. 15 УК</w:t>
      </w:r>
      <w:r>
        <w:t xml:space="preserve"> РФ к категории преступлений небольшой тяжести.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ранее не судим, соответственно, он впервые совершил преступление небольшой тяжести, вину в совершении преступления признал, примирился с потерпевшими и загладил причи</w:t>
      </w:r>
      <w:r>
        <w:t>нённый материальный вред, о чем в материалах дела имеются мировые соглашения заключенные с потерпевшими  наименование организации, наименование организации  от дата а также платежное поручение от дата об оплате в качестве компенсации за нарушение авторских</w:t>
      </w:r>
      <w:r>
        <w:t xml:space="preserve"> прав наименование организации суммы в размере   сумма, а также платежное поручение № 422 от дата об оплате в качестве компенсации за нарушение авторских прав наименование организации суммы в размере сумма (</w:t>
      </w:r>
      <w:r>
        <w:t>л.д</w:t>
      </w:r>
      <w:r>
        <w:t>. 11-16).</w:t>
      </w:r>
    </w:p>
    <w:p w:rsidR="00A77B3E">
      <w:r>
        <w:t>Из заявления представителя потерпевш</w:t>
      </w:r>
      <w:r>
        <w:t>их следует, что с подсудимым они примирились, причинённый вред подсудимый полностью загладил, потерпевшие претензий к нему не имеют.</w:t>
      </w:r>
    </w:p>
    <w:p w:rsidR="00A77B3E">
      <w:r>
        <w:t>С учётом совокупности указанных обстоятельств, суд не находит оснований для отказа в удовлетворении заявленного ходатайства</w:t>
      </w:r>
      <w:r>
        <w:t xml:space="preserve"> и приходит к выводу, что заявленное ходатайство подлежит удовлетворению, уголовное дело в отношении </w:t>
      </w:r>
      <w:r>
        <w:t>фио</w:t>
      </w:r>
      <w:r>
        <w:t xml:space="preserve"> по обвинению в совершении преступления, предусмотренного ст. 146 ч. 2 УК РФ подлежит прекращению на основании ст. 76 УК РФ, в соответствии со ст. 25 УП</w:t>
      </w:r>
      <w:r>
        <w:t>К РФ, в связи с примирением сторон.</w:t>
      </w:r>
    </w:p>
    <w:p w:rsidR="00A77B3E">
      <w:r>
        <w:t xml:space="preserve">В отношении </w:t>
      </w:r>
      <w:r>
        <w:t>фио</w:t>
      </w:r>
      <w:r>
        <w:t xml:space="preserve"> применена мера процессуального принуждения в виде подписи о невыезде и надлежащем поведении, которую следует отменить, поскольку в ней отпала необходимость.</w:t>
      </w:r>
    </w:p>
    <w:p w:rsidR="00A77B3E">
      <w:r>
        <w:t xml:space="preserve"> Судьба вещественных доказательств разрешается в соответствии с частью 3 статьи 81 УПК РФ.</w:t>
      </w:r>
    </w:p>
    <w:p w:rsidR="00A77B3E">
      <w:r>
        <w:t xml:space="preserve">На основании изложенного и руководствуясь ст. ст. 25, 239, 254 УПК РФ, ст. 76  УК РФ,  суд,                                                                          </w:t>
      </w:r>
      <w:r>
        <w:t xml:space="preserve">               </w:t>
      </w:r>
    </w:p>
    <w:p w:rsidR="00A77B3E">
      <w:r>
        <w:t>ПОСТАНОВИЛ:</w:t>
      </w:r>
    </w:p>
    <w:p w:rsidR="00A77B3E"/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 предусмотренного ч.2 ст. 146 УК РФ, в связи с примирением с потерпевшими.</w:t>
      </w:r>
    </w:p>
    <w:p w:rsidR="00A77B3E">
      <w:r>
        <w:t xml:space="preserve"> </w:t>
      </w:r>
      <w:r>
        <w:t>фио</w:t>
      </w:r>
      <w:r>
        <w:t xml:space="preserve"> освободить от уголовной ответственности по ч.2 ст. 146 УК РФ, на основании ст. 76 УК РФ, в связи с примирением с потерпевшими.</w:t>
      </w:r>
    </w:p>
    <w:p w:rsidR="00A77B3E">
      <w:r>
        <w:t xml:space="preserve">Меру процессуального принуждения в виде подписи о невыезде и надлежащем поведении, отменить. </w:t>
      </w:r>
    </w:p>
    <w:p w:rsidR="00A77B3E">
      <w:r>
        <w:t xml:space="preserve">Вещественные доказательства: </w:t>
      </w:r>
    </w:p>
    <w:p w:rsidR="00A77B3E">
      <w:r>
        <w:t>системный блок с твердотельным накопителем (далее - SSD) - марка «</w:t>
      </w:r>
      <w:r>
        <w:t>SanDisk</w:t>
      </w:r>
      <w:r>
        <w:t xml:space="preserve">», модель «Z400s», серийный номер «160911405509» (1 экземпляр с компонентом), и </w:t>
      </w:r>
      <w:r>
        <w:t>с накопителем на жестких магнитных дисках (далее - НЖМД), марки «</w:t>
      </w:r>
      <w:r>
        <w:t>Western</w:t>
      </w:r>
      <w:r>
        <w:t xml:space="preserve"> </w:t>
      </w:r>
      <w:r>
        <w:t>Digital</w:t>
      </w:r>
      <w:r>
        <w:t>», модель «WD3200AAKX»,</w:t>
      </w:r>
      <w:r>
        <w:t xml:space="preserve"> серийный номер «WMAYUN649464» (1 экземпляр с компонентом); системный блок с программно- объединёнными НЖДМ марок «</w:t>
      </w:r>
      <w:r>
        <w:t>Western</w:t>
      </w:r>
      <w:r>
        <w:t xml:space="preserve"> </w:t>
      </w:r>
      <w:r>
        <w:t>Digital</w:t>
      </w:r>
      <w:r>
        <w:t>», модель «WD5003ABYX», серийный номер V1AYP4026334» и «</w:t>
      </w:r>
      <w:r>
        <w:t>WesternDigital</w:t>
      </w:r>
      <w:r>
        <w:t>», модель «WD5003ABYX», серийный номерVIAYP3977386» хран</w:t>
      </w:r>
      <w:r>
        <w:t xml:space="preserve">ящиеся в </w:t>
      </w:r>
      <w:r>
        <w:t>в</w:t>
      </w:r>
      <w:r>
        <w:t xml:space="preserve"> камере хранения вещественных доказательств следственного отдела по адрес ГСУ СК РФ по адрес и адрес  возвратить   ООО ВТИ по принадлежности. </w:t>
      </w:r>
    </w:p>
    <w:p w:rsidR="00A77B3E">
      <w:r>
        <w:t>Постановление может быть обжаловано в Керченский городской суд адрес в течение 10 суток, со дня его вын</w:t>
      </w:r>
      <w:r>
        <w:t>есения, путем  подачи жалобы мировому судье судебного участка № 48 Керченского судебного района (городской адрес) адрес.</w:t>
      </w:r>
    </w:p>
    <w:p w:rsidR="00A77B3E"/>
    <w:p w:rsidR="00A77B3E">
      <w:r>
        <w:t xml:space="preserve">            Мировой судья                                                                        К.В. Троян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AF"/>
    <w:rsid w:val="00A77B3E"/>
    <w:rsid w:val="00BB36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