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1-48-16/2022</w:t>
      </w:r>
    </w:p>
    <w:p w:rsidR="00A77B3E">
      <w:r>
        <w:t>91MS0048-телефон-телефон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</w:t>
      </w:r>
      <w:r>
        <w:tab/>
        <w:t>адрес</w:t>
      </w:r>
    </w:p>
    <w:p w:rsidR="00A77B3E"/>
    <w:p w:rsidR="00A77B3E">
      <w:r>
        <w:t xml:space="preserve">Мировой судья судебного участка № 44 Керченского судебного   района (городской адрес) адрес Козлова К.Ю., исполняя обязанности мирового судьи судебного участка № 48 Керченского судебного района (городской адрес) адрес, </w:t>
      </w:r>
    </w:p>
    <w:p w:rsidR="00A77B3E">
      <w:r>
        <w:t>при секретаре   - фио,</w:t>
      </w:r>
    </w:p>
    <w:p w:rsidR="00A77B3E">
      <w:r>
        <w:t>с участием го</w:t>
      </w:r>
      <w:r>
        <w:t xml:space="preserve">сударственных обвинителей Охота В.Н., фио,  </w:t>
      </w:r>
    </w:p>
    <w:p w:rsidR="00A77B3E">
      <w:r>
        <w:t xml:space="preserve">подсудимой фио,   </w:t>
      </w:r>
    </w:p>
    <w:p w:rsidR="00A77B3E">
      <w:r>
        <w:t xml:space="preserve">защитника  - адвоката фио, </w:t>
      </w:r>
    </w:p>
    <w:p w:rsidR="00A77B3E">
      <w:r>
        <w:t xml:space="preserve">потерпевшей фио,  </w:t>
      </w:r>
    </w:p>
    <w:p w:rsidR="00A77B3E">
      <w:r>
        <w:t>рассмотрев в особом порядке уголовное дело по обвинению: фио, паспортные данные, гражданки Российской Федерации, имеющей среднее образование, офи</w:t>
      </w:r>
      <w:r>
        <w:t>циально не трудоустроенной, являющейся вдовой, имеющей на иждивении малолетнего ребенка, не военнообязанной, зарегистрированной и проживающей по адресу:  адрес,  ранее судимой приговором  Керченского городского суда адрес от дата по п. «в» ч.2 ст. 158 УК Р</w:t>
      </w:r>
      <w:r>
        <w:t xml:space="preserve">Ф к наказанию в виде штрафа в размере сумма, штраф уплачен дата,    </w:t>
      </w:r>
    </w:p>
    <w:p w:rsidR="00A77B3E">
      <w:r>
        <w:t xml:space="preserve"> в совершении преступлений, предусмотренных ч.1 ст. 158, ч.1 ст. 158  Уголовного кодекса Российской Федерации,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 фио совершила кражи, то есть тайное хищение чуж</w:t>
      </w:r>
      <w:r>
        <w:t>ого имущества, при следующих обстоятельствах:</w:t>
      </w:r>
    </w:p>
    <w:p w:rsidR="00A77B3E">
      <w:r>
        <w:t>дата в период с время до время, более точное время в ходе дознания не установлено, фио,  паспортные данные, будучи в состоянии алкогольного опьянения, находясь на пороге дома по адресу: адрес, реализуя свой вне</w:t>
      </w:r>
      <w:r>
        <w:t>запно возникший умысел, направленный на тайное хищение чужого имущества с целью его дальнейшего использования в личных нуждах, осознавая общественную опасность и фактический характер своих преступных действий, руководствуясь корыстными побуждениями, по мот</w:t>
      </w:r>
      <w:r>
        <w:t>ивам личной наживы, предвидя неизбежность наступления общественно опасных последствий в виде причинения имущественного вреда собственнику, и желая наступления этих последствий, воспользовавшись тем, что за её действиями никто не наблюдает, и убедившись в э</w:t>
      </w:r>
      <w:r>
        <w:t xml:space="preserve">том, действуя умышленно, незаконно, тайно, путем свободного доступа, похитила, взяв в руки с порога входной двери дома, имущество, принадлежащее фио. а именно: перфоратор марки марка автомобиля НС—RH-26B», стоимостью сумма, с насадкой-миксером, стоимостью </w:t>
      </w:r>
      <w:r>
        <w:t>сумма, а всего на сумму сумма. После чего, фио оставаясь незамеченной, с места совершения преступления с похищенным имуществом скрылась, распорядившись им по своему усмотрению, тем самым, причинила потерпевшей фио материальный ущерб на общую сумму сумма.</w:t>
      </w:r>
    </w:p>
    <w:p w:rsidR="00A77B3E">
      <w:r>
        <w:t>Т</w:t>
      </w:r>
      <w:r>
        <w:t>акже,  фио дата в период с время до время, более точное время в ходе дознания не установлено, будучи в состоянии алкогольного опьянения, находясь в комнате дома по адресу: адрес, реализуя свой внезапно возникший умысел, направленный на тайное хищение чужог</w:t>
      </w:r>
      <w:r>
        <w:t>о имущества с целью его дальнейшего использования в личных нуждах, осознавая общественную опасность и фактический характер своих преступных действий, руководствуясь корыстными побуждениями, по мотивам личной наживы, предвидя неизбежность наступления общест</w:t>
      </w:r>
      <w:r>
        <w:t>венно опасных последствий в виде причинения имущественного вреда собственнику, и желая наступления этих последствий, воспользовавшись тем, что за её действиями никто не наблюдает, и убедившись в этом действуя умышленно, незаконно, тайно, путем свободного д</w:t>
      </w:r>
      <w:r>
        <w:t>оступа, похитила, взяв в руки с пола спальной комнаты, имущество, принадлежащее фио, а именно: электропилу LITECH ЭП-2000/16П» стоимостью сумма. После чего, фио оставаясь незамеченной, с места совершения преступления, с похищенным имуществом скрылась, расп</w:t>
      </w:r>
      <w:r>
        <w:t>орядившись им по своему усмотрению, тем самым, причинила потерпевшей фио Л Э. материальный ущерб на общую сумму сумма.</w:t>
      </w:r>
    </w:p>
    <w:p w:rsidR="00A77B3E">
      <w:r>
        <w:t xml:space="preserve">В судебном заседании подсудимая фио согласилась  с предъявленным ей обвинением, вину признала в полном объеме, раскаялась в содеянном. </w:t>
      </w:r>
    </w:p>
    <w:p w:rsidR="00A77B3E">
      <w:r>
        <w:t>С</w:t>
      </w:r>
      <w:r>
        <w:t>удом установлено, что подсудимая фио заявила ходатайство о  рассмотрении дела без проведения судебного разбирательства, т.е. в особом порядке после консультации с защитником по вопросам, касающимся оснований, характера  и последствий этого ходатайства. фио</w:t>
      </w:r>
      <w:r>
        <w:t xml:space="preserve"> осознает характер, последствия заявленного ею ходатайства, оно заявлено добровольно.</w:t>
      </w:r>
    </w:p>
    <w:p w:rsidR="00A77B3E">
      <w:r>
        <w:t>Адвокат фио также подтвердил согласие подсудимой фио  на постановление приговора без проведения судебного разбирательства и пояснил, что свое согласие подсудимая подтверд</w:t>
      </w:r>
      <w:r>
        <w:t>ила  добровольно, после проведенной консультации с адвокатом, последствия постановления приговора без проведения судебного разбирательства подсудимой разъяснены. Ею не оспаривается законность, относимость и допустимость имеющихся в деле доказательств.</w:t>
      </w:r>
    </w:p>
    <w:p w:rsidR="00A77B3E">
      <w:r>
        <w:t>Поте</w:t>
      </w:r>
      <w:r>
        <w:t>рпевшая фио в судебном заседании не возражала против рассмотрения дела в особом порядке.</w:t>
      </w:r>
    </w:p>
    <w:p w:rsidR="00A77B3E">
      <w:r>
        <w:t xml:space="preserve"> Государственный обвинитель не возражал против рассмотрения дела в особом порядке, в связи с чем, суд на основании ст. 316 УПК РФ не проводил в общем порядке исследова</w:t>
      </w:r>
      <w:r>
        <w:t>ние и оценку доказательств, собранных по уголовному делу и подтверждающих обоснованность обвинения, с которым согласилась подсудимая. Суд приходит к выводу, что обвинение, с которым согласилась подсудимая, обосновано и подтверждается доказательствами, собр</w:t>
      </w:r>
      <w:r>
        <w:t xml:space="preserve">анными по уголовному делу. Обстоятельств, препятствующих проведению судебного разбирательства  в особом порядке, указанных в статье 314 УПК РФ, не установлено.  </w:t>
      </w:r>
    </w:p>
    <w:p w:rsidR="00A77B3E">
      <w:r>
        <w:t>Действия подсудимой фио суд квалифицирует по ч.1 ст. 158 Уголовного кодекса Российской Федерац</w:t>
      </w:r>
      <w:r>
        <w:t xml:space="preserve">ии, как кража, то есть тайное хищение чужого имущества (по эпизоду кражи имущества фио от дата); по ч.1 ст. 158 Уголовного Кодекса Российской Федерации, как кража, то есть тайное хищение чужого имущества (по эпизоду кражи имущества фио от дата). </w:t>
      </w:r>
    </w:p>
    <w:p w:rsidR="00A77B3E">
      <w:r>
        <w:t>При назна</w:t>
      </w:r>
      <w:r>
        <w:t xml:space="preserve">чении наказания фио за совершенные преступления, суд учитывает, что преступления, предусмотренные  ч.1 ст. 158, ч.1 ст. 158 УК Российской Федерации, </w:t>
      </w:r>
      <w:r>
        <w:t xml:space="preserve">в совершении которых обвиняется подсудимая, относятся к преступлениям небольшой тяжести. Подсудимая фио по </w:t>
      </w:r>
      <w:r>
        <w:t>месту жительства характеризуется удовлетворительно (л.д.219 т.1),  на учете у врача - психиатра и врача нарколога не состоит (л.д.217, 231 т.1).</w:t>
      </w:r>
    </w:p>
    <w:p w:rsidR="00A77B3E">
      <w:r>
        <w:t xml:space="preserve">        Обстоятельствами, смягчающими наказание подсудимой, в соответствии с п. «г», «и» ч.1, ч.2 ст. 61 УК РФ,</w:t>
      </w:r>
      <w:r>
        <w:t xml:space="preserve"> являются явки с повинной (л.д.27, 125 т.1), активное способствование раскрытию и расследованию преступления, наличие малолетнего ребенка,   полное признание своей вины, раскаяние в содеянном, частичное возмещение причиненного ущерба.</w:t>
      </w:r>
    </w:p>
    <w:p w:rsidR="00A77B3E">
      <w:r>
        <w:t xml:space="preserve">     Обстоятельством, отягчающим наказание подсудимой в соответствии с п. «а» ч. 1 ст.63 УК РФ суд признает рецидив преступлений.   </w:t>
      </w:r>
    </w:p>
    <w:p w:rsidR="00A77B3E">
      <w:r>
        <w:t xml:space="preserve">      Суд не усматривает, оснований для признания обстоятельством отягчающим наказание подсудимого совершение преступления </w:t>
      </w:r>
      <w:r>
        <w:t>в состоянии опьянения.</w:t>
      </w:r>
      <w:r>
        <w:tab/>
      </w:r>
    </w:p>
    <w:p w:rsidR="00A77B3E">
      <w:r>
        <w:t xml:space="preserve">        Поскольку подсудимая совершила преступления небольшой тяжести, суд не обсуждает вопрос об изменении категории совершенных ею преступлений на менее тяжкую. Обстоятельств, исключающих преступность или наказуемость деяний, сове</w:t>
      </w:r>
      <w:r>
        <w:t>ршенных подсудимой, равно как и обстоятельств, которые могут повлечь за собой освобождение подсудимой от уголовной ответственности или от наказания, судом  не установлено.</w:t>
      </w:r>
    </w:p>
    <w:p w:rsidR="00A77B3E">
      <w:r>
        <w:t xml:space="preserve">         С учетом характера и степени общественной опасности преступлений, личности </w:t>
      </w:r>
      <w:r>
        <w:t>подсудимой, учитывая обстоятельства смягчающие и отягчающие наказание подсудимой, влияние назначенного наказания на её исправление, в целях восстановления  социальной справедливости, а также в целях её исправления и предупреждения совершения новых преступл</w:t>
      </w:r>
      <w:r>
        <w:t>ений, суд приходит в выводу назначить фио наказание по ч. 1 ст. 158, ч.1 ст. 158 УК РФ  в виде лишения свободы, с учетом требований ч. 5 ст. 62 УК РФ и ч.2 ст. 68 УК РФ,  с применением положений ст. 73 УК Российской Федерации. Назначение иного вида наказан</w:t>
      </w:r>
      <w:r>
        <w:t>ия, предусмотренного санкцией ч. 1 ст. 158 УК РФ, суд считает нецелесообразным для достижения целей наказания.</w:t>
      </w:r>
    </w:p>
    <w:p w:rsidR="00A77B3E">
      <w:r>
        <w:t xml:space="preserve">           Оснований для назначения фио  наказания с применением положений ст. 64 УК РФ, судом не установлено.</w:t>
      </w:r>
    </w:p>
    <w:p w:rsidR="00A77B3E">
      <w:r>
        <w:t xml:space="preserve">          При назначении окончател</w:t>
      </w:r>
      <w:r>
        <w:t xml:space="preserve">ьного наказания по совокупности преступлений, в соответствии с ч. 2 ст. 69 УК РФ, с учетом изложенных выше обстоятельств, суд считает возможным применить принцип частичного сложения наказаний. </w:t>
      </w:r>
    </w:p>
    <w:p w:rsidR="00A77B3E">
      <w:r>
        <w:t xml:space="preserve">          Меру пресечения в виде подписки о невыезде и надлежа</w:t>
      </w:r>
      <w:r>
        <w:t>щем поведении, до вступления приговора в законную силу, оставить прежней.</w:t>
      </w:r>
    </w:p>
    <w:p w:rsidR="00A77B3E">
      <w:r>
        <w:t xml:space="preserve">          Вещественные доказательства по делу отсутствуют. Гражданские иски по делу не заявлены. </w:t>
      </w:r>
    </w:p>
    <w:p w:rsidR="00A77B3E">
      <w:r>
        <w:t xml:space="preserve">          Процессуальные издержки, связанные с выплатой вознаграждения защитнику, уч</w:t>
      </w:r>
      <w:r>
        <w:t>аствующему в рассмотрении дела по назначению суда, в соответствии с ч.10 ст. 316 УПК РФ возместить за счет средств федерального бюджета.</w:t>
      </w:r>
    </w:p>
    <w:p w:rsidR="00A77B3E">
      <w:r>
        <w:t xml:space="preserve">          Руководствуясь ст.ст. 303, 304, 307 – 309, 316 УПК Российской Федерации,  суд,-</w:t>
      </w:r>
    </w:p>
    <w:p w:rsidR="00A77B3E">
      <w:r>
        <w:t>п р и г о в о р и л:</w:t>
      </w:r>
    </w:p>
    <w:p w:rsidR="00A77B3E"/>
    <w:p w:rsidR="00A77B3E">
      <w:r>
        <w:t>фио при</w:t>
      </w:r>
      <w:r>
        <w:t>знать виновной в совершении преступлений, предусмотренных ч.1 ст. 158, ч.1 ст. 158  УК Российской Федерации и назначить ей наказание:</w:t>
      </w:r>
    </w:p>
    <w:p w:rsidR="00A77B3E">
      <w:r>
        <w:t xml:space="preserve"> - по ч.1 ст. 158 УК РФ (по эпизоду кражи имущества от дата)  в виде 8 (восьми) месяцев лишения свободы;</w:t>
      </w:r>
    </w:p>
    <w:p w:rsidR="00A77B3E">
      <w:r>
        <w:t xml:space="preserve"> - по ч.1 ст. 158</w:t>
      </w:r>
      <w:r>
        <w:t xml:space="preserve"> УК РФ (по эпизоду кражи имущества от дата) в виде 8 (восьми) месяцев лишения свободы;</w:t>
      </w:r>
    </w:p>
    <w:p w:rsidR="00A77B3E">
      <w:r>
        <w:t>На основании ч. 2 ст. 69 УК РФ окончательное наказание фио назначить путем частичного сложения назначенных наказаний в виде 10 месяцев  лишения свободы.</w:t>
      </w:r>
    </w:p>
    <w:p w:rsidR="00A77B3E">
      <w:r>
        <w:t>В соответствии с</w:t>
      </w:r>
      <w:r>
        <w:t>о ст. 73 УК РФ назначенное фио наказание в виде 10 месяцев  лишения свободы считать  условным, установив испытательный срок два года.</w:t>
      </w:r>
    </w:p>
    <w:p w:rsidR="00A77B3E">
      <w:r>
        <w:t>Согласно ч.5 ст. 73 УК РФ возложить на условно осужденную фио на период испытательного срока обязанности:  не менять посто</w:t>
      </w:r>
      <w:r>
        <w:t>янного места жительства без уведомления об этом специализированного государственного органа, осуществляющего контроль за поведением условно осужденной;  один раз в месяц являться  на регистрацию  в орган,  осуществляющий контроль за поведением  условно осу</w:t>
      </w:r>
      <w:r>
        <w:t xml:space="preserve">жденной по месту жительства  в дни установленные  данным органом.   </w:t>
      </w:r>
    </w:p>
    <w:p w:rsidR="00A77B3E">
      <w:r>
        <w:t xml:space="preserve">Меру пресечения в виде подписки о невыезде и надлежащем поведении, до вступления приговора в законную силу, оставить прежней. </w:t>
      </w:r>
    </w:p>
    <w:p w:rsidR="00A77B3E">
      <w:r>
        <w:t>Процессуальные издержки, связанные с выплатой вознаграждения</w:t>
      </w:r>
      <w:r>
        <w:t xml:space="preserve"> защитнику, участвующему в рассмотрении дела по назначению суда, в соответствии с ч.10 ст. 316 УПК РФ возместить за счет средств федерального бюджета.</w:t>
      </w:r>
    </w:p>
    <w:p w:rsidR="00A77B3E">
      <w:r>
        <w:t xml:space="preserve">            Приговор может быть обжалован  в апелляционном порядке в Керченский городской суд адрес в теч</w:t>
      </w:r>
      <w:r>
        <w:t>ение 10 суток со дня постановления приговора.</w:t>
      </w:r>
    </w:p>
    <w:p w:rsidR="00A77B3E">
      <w:r>
        <w:t xml:space="preserve">             В связи с особым порядком принятия судебного решения приговор не может быть обжалован по основаниям несоответствия выводов суда фактическим обстоятельствам дела.</w:t>
      </w:r>
    </w:p>
    <w:p w:rsidR="00A77B3E">
      <w:r>
        <w:t xml:space="preserve">             В случае подачи апелля</w:t>
      </w:r>
      <w:r>
        <w:t>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Мировой судья:                                                                 Козлова К.Ю.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FF"/>
    <w:rsid w:val="007174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