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 №  1-48 - 23/ 2022</w:t>
      </w:r>
    </w:p>
    <w:p w:rsidR="00A77B3E">
      <w:r>
        <w:t>91MS0048-телефон-телефон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дата </w:t>
      </w:r>
      <w:r>
        <w:tab/>
        <w:t xml:space="preserve">              </w:t>
      </w:r>
      <w:r>
        <w:tab/>
        <w:t>адрес</w:t>
      </w:r>
    </w:p>
    <w:p w:rsidR="00A77B3E"/>
    <w:p w:rsidR="00A77B3E">
      <w:r>
        <w:t xml:space="preserve">     </w:t>
      </w:r>
      <w:r>
        <w:tab/>
      </w:r>
      <w:r>
        <w:t xml:space="preserve">Мировой судья судебного участка № 44 Керченского судебного района (городской адрес) адрес, исполняющая  обязанности мирового судьи судебного участка № 48 Керченского судебного района (городской адрес) адрес Козлова К.Ю., 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>с участием:  г</w:t>
      </w:r>
      <w:r>
        <w:t xml:space="preserve">осударственного обвинителя –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>фио</w:t>
      </w:r>
      <w:r>
        <w:t xml:space="preserve">, </w:t>
      </w:r>
    </w:p>
    <w:p w:rsidR="00A77B3E">
      <w:r>
        <w:t xml:space="preserve">защитника – адвоката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уголовного дела в отношении:</w:t>
      </w:r>
    </w:p>
    <w:p w:rsidR="00A77B3E">
      <w:r>
        <w:t xml:space="preserve">          </w:t>
      </w:r>
      <w:r>
        <w:t>фио</w:t>
      </w:r>
      <w:r>
        <w:t xml:space="preserve">, паспортные данные, гражданина РФ, имеющего среднее профессиональное образование, </w:t>
      </w:r>
      <w:r>
        <w:t xml:space="preserve">военнообязанного, не состоящего в зарегистрированном браке, официально не трудоустроенного,  зарегистрированного и проживающего по адресу: адрес,  ранее не судимого, </w:t>
      </w:r>
    </w:p>
    <w:p w:rsidR="00A77B3E">
      <w:r>
        <w:t xml:space="preserve">          обвиняемого в совершении преступления, предусмотренного ч. 5 ст. 327 УК РФ,</w:t>
      </w:r>
    </w:p>
    <w:p w:rsidR="00A77B3E"/>
    <w:p w:rsidR="00A77B3E">
      <w:r>
        <w:t xml:space="preserve">У </w:t>
      </w:r>
      <w:r>
        <w:t>С Т А Н О В И Л :</w:t>
      </w:r>
    </w:p>
    <w:p w:rsidR="00A77B3E"/>
    <w:p w:rsidR="00A77B3E">
      <w:r>
        <w:t xml:space="preserve">          </w:t>
      </w:r>
      <w:r>
        <w:t>фио</w:t>
      </w:r>
      <w:r>
        <w:t xml:space="preserve"> обвиняется в том, что использовал заведомо подложный документ, при следующих обстоятельствах:</w:t>
      </w:r>
    </w:p>
    <w:p w:rsidR="00A77B3E">
      <w:r>
        <w:t xml:space="preserve">дата в период с 08 часов до 17 часов в целях получения диплома вахтенного механика </w:t>
      </w:r>
      <w:r>
        <w:t>фио</w:t>
      </w:r>
      <w:r>
        <w:t>, достоверно зная, что в период с дата по д</w:t>
      </w:r>
      <w:r>
        <w:t>ата плавание в должности вахтенного механика на буксире «Атолл» не осуществлял и практику не проходил, имея умысел на незаконное использование заведомо подложного документа, находясь в кабинете дипломного отдела филиала наименование организации в адрес (да</w:t>
      </w:r>
      <w:r>
        <w:t>лее - Филиала наименование организации в адрес), расположенном в здании Филиала наименование организации «Керченский торговый порт», по адресу: адрес, представил ведущему специалисту дипломного отдела Филиала наименование организации в адрес подложную спра</w:t>
      </w:r>
      <w:r>
        <w:t xml:space="preserve">вку о плавании на его имя, выданную от имени капитана буксира «Атолл» наименование организации, содержащую заведомо подложные сведения о том, что </w:t>
      </w:r>
      <w:r>
        <w:t>фио</w:t>
      </w:r>
      <w:r>
        <w:t>, в период времени с дата по дата, осуществлял плавание на буксире «Атолл», номер ИМО телефон, порт приписк</w:t>
      </w:r>
      <w:r>
        <w:t xml:space="preserve">и Темрюк валовой вместимостью 182, мощностью двигательной установки 2x590 </w:t>
      </w:r>
      <w:r>
        <w:t>kW</w:t>
      </w:r>
      <w:r>
        <w:t xml:space="preserve">, мощностью судового электрооборудования 50 </w:t>
      </w:r>
      <w:r>
        <w:t>kW</w:t>
      </w:r>
      <w:r>
        <w:t xml:space="preserve">, тип ССУ 84НП25/34 ОМ-4 холодильной установки 1520 </w:t>
      </w:r>
      <w:r>
        <w:t>kW</w:t>
      </w:r>
      <w:r>
        <w:t xml:space="preserve"> в должности практиканта </w:t>
      </w:r>
      <w:r>
        <w:t>вахтенного механика, в виде несения им машинной вахты п</w:t>
      </w:r>
      <w:r>
        <w:t xml:space="preserve">родолжительностью не менее 4 часов из каждых 24 часов заявленного стажа работы, совокупным стажем плавания 2 месяца 23 дня, после чего предъявленная им подложная справка о плавании осталась в материалах дипломного отдела филиала наименование организации в </w:t>
      </w:r>
      <w:r>
        <w:t xml:space="preserve">адрес, что исключало возможность ее дальнейшего использования </w:t>
      </w:r>
      <w:r>
        <w:t>фио</w:t>
      </w:r>
    </w:p>
    <w:p w:rsidR="00A77B3E">
      <w:r>
        <w:t xml:space="preserve">Согласно </w:t>
      </w:r>
      <w:r>
        <w:t>пп</w:t>
      </w:r>
      <w:r>
        <w:t xml:space="preserve">. 2 п. 43 Положения о </w:t>
      </w:r>
      <w:r>
        <w:t>дипломировании</w:t>
      </w:r>
      <w:r>
        <w:t xml:space="preserve"> членов экипажей морских судов, утвержденного приказом Минтранса РФ № 62 от дата (далее - Положения), для получения диплома вахтенного механика</w:t>
      </w:r>
      <w:r>
        <w:t>, лицу в числе прочих документов, необходимо предъявить документы, подтверждающие выполнение учебных программ, или справки о плавании, подтверждающие стаж плавания не менее 12 месяцев, в том числе не менее шести месяцев с выполнением обязанностей вахтенног</w:t>
      </w:r>
      <w:r>
        <w:t>о механика-стажера или практиканта на судах с главной двигательной установкой мощностью 750 кВт и более, под руководством старшего механика, дипломированного специалиста или квалифицированного руководителя практики и прохождение практики по судоремонту.</w:t>
      </w:r>
    </w:p>
    <w:p w:rsidR="00A77B3E">
      <w:r>
        <w:t>Пр</w:t>
      </w:r>
      <w:r>
        <w:t xml:space="preserve">едставленный </w:t>
      </w:r>
      <w:r>
        <w:t>фио</w:t>
      </w:r>
      <w:r>
        <w:t xml:space="preserve"> в дипломный отдел филиала наименование организации в адрес подложный документ, в числе прочих представленных им документов, предоставлял ему право на получение диплома вахтенного механика.  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согласился с</w:t>
      </w:r>
      <w:r>
        <w:t xml:space="preserve"> предъявленным ему обвинением, вину признал в полном объеме, раскаялся в содеянном. </w:t>
      </w:r>
    </w:p>
    <w:p w:rsidR="00A77B3E">
      <w:r>
        <w:t>фио</w:t>
      </w:r>
      <w:r>
        <w:t xml:space="preserve"> 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</w:t>
      </w:r>
      <w:r>
        <w:t xml:space="preserve">данное ходатайство. </w:t>
      </w:r>
    </w:p>
    <w:p w:rsidR="00A77B3E">
      <w:r>
        <w:t xml:space="preserve">В судебном заседании установлено, что подсудимый </w:t>
      </w:r>
      <w:r>
        <w:t>фио</w:t>
      </w:r>
      <w:r>
        <w:t xml:space="preserve">     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</w:t>
      </w:r>
      <w:r>
        <w:t xml:space="preserve">ра  и последствий этого ходатайства. </w:t>
      </w:r>
      <w:r>
        <w:t>фио</w:t>
      </w:r>
      <w:r>
        <w:t xml:space="preserve"> осознает характер, последствия заявленного им ходатайства, оно заявлено добровольно.</w:t>
      </w:r>
    </w:p>
    <w:p w:rsidR="00A77B3E">
      <w:r>
        <w:t xml:space="preserve">Адвокат  </w:t>
      </w:r>
      <w:r>
        <w:t>фио</w:t>
      </w:r>
      <w:r>
        <w:t xml:space="preserve">  также подтвердила согласие подсудимого </w:t>
      </w:r>
      <w:r>
        <w:t>фио</w:t>
      </w:r>
      <w:r>
        <w:t xml:space="preserve"> на постановление приговора без проведения судебного разбирательства и поя</w:t>
      </w:r>
      <w:r>
        <w:t>снила,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 не оспаривается законность, относимость и допу</w:t>
      </w:r>
      <w:r>
        <w:t>стимость имеющихся в деле доказательств.</w:t>
      </w:r>
    </w:p>
    <w:p w:rsidR="00A77B3E">
      <w:r>
        <w:t xml:space="preserve"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</w:t>
      </w:r>
      <w:r>
        <w:t>уголовному делу и подтверждающих обоснованность обвинения, с которым согласился  подсудимый. Суд приходит к выводу, что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>Действия подсуд</w:t>
      </w:r>
      <w:r>
        <w:t xml:space="preserve">имого </w:t>
      </w:r>
      <w:r>
        <w:t>фио</w:t>
      </w:r>
      <w:r>
        <w:t xml:space="preserve"> суд квалифицирует по ч.5 ст. 327 Уголовного кодекса Российской Федерации, как использование заведомо подложного документа, за исключением случаев, предусмотренных частью третьей настоящей статьи. </w:t>
      </w:r>
    </w:p>
    <w:p w:rsidR="00A77B3E">
      <w:r>
        <w:t xml:space="preserve">          При назначении наказания </w:t>
      </w:r>
      <w:r>
        <w:t>фио</w:t>
      </w:r>
      <w:r>
        <w:t xml:space="preserve"> за соверше</w:t>
      </w:r>
      <w:r>
        <w:t xml:space="preserve">нное преступление, суд учитывает, что преступление, предусмотренное  ч.5 ст. 327 УК Российской Федерации, в </w:t>
      </w:r>
      <w:r>
        <w:t xml:space="preserve">совершении которого обвиняется подсудимый, относится к преступлениям небольшой тяжести. Подсудимый </w:t>
      </w:r>
      <w:r>
        <w:t>фиоА</w:t>
      </w:r>
      <w:r>
        <w:t xml:space="preserve">  по месту жительства характеризуется посредс</w:t>
      </w:r>
      <w:r>
        <w:t xml:space="preserve">твенно (л.д.200),  на учете у врача - психиатра и врача нарколога не состоит (л.д.202). </w:t>
      </w:r>
    </w:p>
    <w:p w:rsidR="00A77B3E">
      <w:r>
        <w:t xml:space="preserve">        Обстоятельствами, смягчающими наказание подсудимого, в соответствии с п. «и» ч.1, ч.2 ст. 61 УК РФ, является активное способствование раскрытию и расследованию</w:t>
      </w:r>
      <w:r>
        <w:t xml:space="preserve"> преступления, полное признание своей вины, раскаяние в содеянном. </w:t>
      </w:r>
    </w:p>
    <w:p w:rsidR="00A77B3E">
      <w:r>
        <w:t xml:space="preserve">Обстоятельств, отягчающих наказание подсудимого судом не установлено. </w:t>
      </w:r>
    </w:p>
    <w:p w:rsidR="00A77B3E">
      <w:r>
        <w:t>Поскольку подсудимый совершил преступление небольшой тяжести, суд не обсуждает вопрос об изменении категории совершен</w:t>
      </w:r>
      <w:r>
        <w:t>ного им преступления на менее тяжкую.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</w:t>
      </w:r>
      <w:r>
        <w:t xml:space="preserve">, судом  не установлено. </w:t>
      </w:r>
    </w:p>
    <w:p w:rsidR="00A77B3E">
      <w:r>
        <w:t xml:space="preserve">    С учетом характера и степени общественной опасности преступления, личности подсудимого, учитывая обстоятельства смягчающие и отсутствие обстоятельств отягчающих наказание подсудимого, суд  с учетом положений ч.1,5 ст. 62 УК РФ</w:t>
      </w:r>
      <w:r>
        <w:t>, считает, что исправление подсудимого возможно при назначении ему наказания в виде штрафа.  Назначение иного вида наказания, предусмотренного санкцией ч.5 ст. 327 УК РФ, суд считает нецелесообразным для обеспечения целей наказания.</w:t>
      </w:r>
    </w:p>
    <w:p w:rsidR="00A77B3E">
      <w:r>
        <w:t xml:space="preserve">    Оснований для назна</w:t>
      </w:r>
      <w:r>
        <w:t xml:space="preserve">чения </w:t>
      </w:r>
      <w:r>
        <w:t>фио</w:t>
      </w:r>
      <w:r>
        <w:t xml:space="preserve"> наказания с применением положений ст. 64 УК РФ, судом не установлено. </w:t>
      </w:r>
    </w:p>
    <w:p w:rsidR="00A77B3E">
      <w:r>
        <w:t xml:space="preserve">    Вещественные доказательства: справку о стаже несения вахты и отзыв о работе  на судне «</w:t>
      </w:r>
      <w:r>
        <w:t>Атол</w:t>
      </w:r>
      <w:r>
        <w:t xml:space="preserve">» на имя </w:t>
      </w:r>
      <w:r>
        <w:t>фио</w:t>
      </w:r>
      <w:r>
        <w:t xml:space="preserve">, находящуюся в материалах дела – оставить на хранение в материалах </w:t>
      </w:r>
      <w:r>
        <w:t>дела.</w:t>
      </w:r>
    </w:p>
    <w:p w:rsidR="00A77B3E">
      <w:r>
        <w:t xml:space="preserve">          Меру пресечения в виде подписки о невыезде и надлежащем поведении, до вступления приговора в законную силу, оставить без изменения. </w:t>
      </w:r>
    </w:p>
    <w:p w:rsidR="00A77B3E">
      <w:r>
        <w:t xml:space="preserve">          Процессуальные издержки, связанные с выплатой вознаграждения защитнику, участвующему в рассмотрен</w:t>
      </w:r>
      <w:r>
        <w:t>ии дела по назначению суда, в соответствии с ч.10 ст. 316 УПК РФ возместить за счет средств федерального бюджета.</w:t>
      </w:r>
    </w:p>
    <w:p w:rsidR="00A77B3E">
      <w:r>
        <w:t xml:space="preserve">         Руководствуясь </w:t>
      </w:r>
      <w:r>
        <w:t>ст.ст</w:t>
      </w:r>
      <w:r>
        <w:t xml:space="preserve">. 303, 304, 307 – 309, 316 УПК Российской Федерации,  суд,- </w:t>
      </w:r>
    </w:p>
    <w:p w:rsidR="00A77B3E">
      <w:r>
        <w:t>П Р И Г О В О Р И Л :</w:t>
      </w:r>
    </w:p>
    <w:p w:rsidR="00A77B3E"/>
    <w:p w:rsidR="00A77B3E">
      <w:r>
        <w:t xml:space="preserve">         </w:t>
      </w:r>
      <w:r>
        <w:t>фио</w:t>
      </w:r>
      <w:r>
        <w:t xml:space="preserve">  признать  винов</w:t>
      </w:r>
      <w:r>
        <w:t>ным в совершении преступления, предусмотренного ч. 5  ст. 327 Уголовного Кодекса Российской Федерации и назначить ему наказание в виде штрафа в размере сумма.</w:t>
      </w:r>
    </w:p>
    <w:p w:rsidR="00A77B3E">
      <w:r>
        <w:t xml:space="preserve">     </w:t>
      </w:r>
      <w:r>
        <w:tab/>
        <w:t xml:space="preserve"> Меру пресечения в виде подписки о невыезде и надлежащем поведении, до вступления приговора</w:t>
      </w:r>
      <w:r>
        <w:t xml:space="preserve"> в законную силу, оставить без изменения. </w:t>
      </w:r>
    </w:p>
    <w:p w:rsidR="00A77B3E">
      <w:r>
        <w:t xml:space="preserve">          Разъяснить </w:t>
      </w:r>
      <w:r>
        <w:t>фио</w:t>
      </w:r>
      <w:r>
        <w:t xml:space="preserve">, что осужденный к штрафу без рассрочки выплаты обязан уплатить штраф в течение 60 (шестидесяти) дней со дня вступления приговора суда в законную силу по следующим реквизитам: Наименование </w:t>
      </w:r>
      <w:r>
        <w:t xml:space="preserve"> банка получателя – Отделение адрес Банка России //УФК по адрес (Крымское линейное управление Министерства внутренних дел Российской Федерации  на транспорте л/с </w:t>
      </w:r>
      <w:r>
        <w:t>04751А91400), «счет получателя средств» - 03100643000000017500; «счет банка получателя» - 4010</w:t>
      </w:r>
      <w:r>
        <w:t>2810645370000035; БИК телефон; КБК – 18811603132010000140; КПП телефон; ОГРН 1147746383290; ОКАТО телефон; ОКТМО телефон.</w:t>
      </w:r>
    </w:p>
    <w:p w:rsidR="00A77B3E">
      <w:r>
        <w:t xml:space="preserve">          В случае, если осужденный не имеет возможности единовременно уплатить штраф, суд по его ходатайству может рассрочить уплату </w:t>
      </w:r>
      <w:r>
        <w:t>штрафа на срок до пяти лет.</w:t>
      </w:r>
    </w:p>
    <w:p w:rsidR="00A77B3E">
      <w:r>
        <w:t xml:space="preserve">      Вещественные доказательства: справку о стаже несения вахты и отзыв о работе  на судне «</w:t>
      </w:r>
      <w:r>
        <w:t>Атол</w:t>
      </w:r>
      <w:r>
        <w:t xml:space="preserve">» на имя </w:t>
      </w:r>
      <w:r>
        <w:t>фио</w:t>
      </w:r>
      <w:r>
        <w:t>, находящуюся в материалах дела – оставить на хранение в материалах дела.</w:t>
      </w:r>
    </w:p>
    <w:p w:rsidR="00A77B3E">
      <w:r>
        <w:t xml:space="preserve">          Приговор может быть обжалован в апе</w:t>
      </w:r>
      <w:r>
        <w:t>лляционном порядке в Керченский городской суд адрес в течение 10 суток со дня его провозглашения с подачей апелляционной жалобы через мирового судью, а осужденным, содержащимся под стражей, - в тот же срок со дня вручения ему копии приговора.</w:t>
      </w:r>
    </w:p>
    <w:p w:rsidR="00A77B3E">
      <w:r>
        <w:t>В связи с осо</w:t>
      </w:r>
      <w:r>
        <w:t>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</w:t>
      </w:r>
      <w:r>
        <w:t>вного дела судом апелляционной инстанции.</w:t>
      </w:r>
    </w:p>
    <w:p w:rsidR="00A77B3E"/>
    <w:p w:rsidR="00A77B3E">
      <w:r>
        <w:t xml:space="preserve">Мировой судья                                                           К.Ю. Козлова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7F"/>
    <w:rsid w:val="00A77B3E"/>
    <w:rsid w:val="00E6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