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59B" w:rsidRPr="0091059B" w:rsidP="009105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05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ПРИГОВОР</w:t>
      </w:r>
    </w:p>
    <w:p w:rsidR="0091059B" w:rsidRPr="0091059B" w:rsidP="009105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05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ИМЕНЕМ РОССИЙСКОЙ ФЕДЕРАЦИИ</w:t>
      </w:r>
    </w:p>
    <w:p w:rsidR="0091059B" w:rsidRPr="0091059B" w:rsidP="0091059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1059B" w:rsidRPr="0091059B" w:rsidP="0091059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г. Керчь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  <w:t xml:space="preserve">                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  <w:t xml:space="preserve">12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  <w:t xml:space="preserve"> июля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  <w:t xml:space="preserve"> 2019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ab/>
        <w:t>года</w:t>
      </w:r>
    </w:p>
    <w:p w:rsidR="0091059B" w:rsidRPr="0091059B" w:rsidP="0091059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Суд в составе председательствующего мирового судьи судебного участка № 49 Керченского судебного района (городской округ Керчь) Республики Крым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Кучеровой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С.А., при секретаре Юриной В.О. с участием:</w:t>
      </w:r>
    </w:p>
    <w:p w:rsidR="0091059B" w:rsidRPr="0091059B" w:rsidP="0091059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государственного обвинителя - помощника прокурора гор. Керчи Республики Крым - Склярова Ю.А. подсудимой Ясько А.Ю.</w:t>
      </w:r>
    </w:p>
    <w:p w:rsidR="0091059B" w:rsidRPr="0091059B" w:rsidP="0091059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защитника адвоката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Душаева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Р.Ш. представившего удостоверение /изъято/ и ордер № /изъято/</w:t>
      </w:r>
    </w:p>
    <w:p w:rsidR="0091059B" w:rsidRPr="0091059B" w:rsidP="0091059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рассмотрев в открытом судебном заседании материалы уголовного дела в отношении:</w:t>
      </w:r>
    </w:p>
    <w:p w:rsidR="0091059B" w:rsidRPr="0091059B" w:rsidP="0091059B">
      <w:pPr>
        <w:widowControl/>
        <w:spacing w:line="276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Ясько А.Ю., родившейся /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дд.мм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.г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ггг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./ года в /изъято/, гражданки /изъято/, образование /изъято/, /изъято/, /изъято/изъято/, зарегистрированной /изъято/, проживающей  по адресу: /изъято/, ранее судимой:</w:t>
      </w:r>
    </w:p>
    <w:p w:rsidR="0091059B" w:rsidRPr="0091059B" w:rsidP="0091059B">
      <w:pPr>
        <w:widowControl/>
        <w:spacing w:line="276" w:lineRule="auto"/>
        <w:ind w:left="1418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- /изъято/;/изъято/</w:t>
      </w:r>
    </w:p>
    <w:p w:rsidR="0091059B" w:rsidRPr="0091059B" w:rsidP="0091059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обвиняемой в совершении преступления, предусмотренного ч.1 ст. 158 УК РФ</w:t>
      </w:r>
    </w:p>
    <w:p w:rsidR="0091059B" w:rsidRPr="0091059B" w:rsidP="009105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УСТАНОВИЛ: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Ясько А.Ю. совершила кражу, то есть тайное хищение имущества, принадлежащего /изъято/. при следующих обстоятельствах: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05 января 2019 года в 21 час 00 минут, будучи в состоянии алкогольного опьянения, действуя умышленно из корыстных побуждений воспользуюсь тем, что за ее действиями никто не наблюдает, находясь в квартире по адресу: /изъято/ тайно похитила мобильный телефон /изъято/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;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IMEL /изъято/ стоимостью /изъято/  с сим картой оператора мобильной связи /изъято/  стоимостью /изъято/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,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флэш-карта /изъято/  стоимостью /изъято/ принадлежащие /изъято/ после чего с места совершения преступления скрылась, распорядившись похищенным по своему усмотрению, причинив /изъято/ ущерб на сумму /изъято/ 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В судебном заседании подсудимая Ясько А.Ю. вину признала полностью и пояснила, что понимает существо предъявленного обвинения и полностью с ним согласна. Ходатайствовала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особого порядка. Свое согласие она выразила добровольно, после проведения консультации с адвокатом и подтвердила в ходе судебного заседания, последствия постановления приговора без проведения судебного разбирательства понятны. Подтвердила свое согласие на дальнейшее производство по уголовному делу с применением особого порядка судебного разбирательства.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Защитник адвокат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Душаев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P.Ш. поддержал ходатайство подсудимой о постановлении приговора без проведения судебного разбирательства, и пояснил, что своё ходатайство подсудимая заявила добровольно после проведённой консультации с адвокатом, последствия постановления приговора без проведения судебного разбирательства подсудимой разъяснены.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Государственный обвинитель помощник прокурора г. Керчи Скляров Ю.А. не возражал против дальнейшего производства по уголовному делу с применением особого порядка судебного разбирательства.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Потерпевшая /изъято/ в своем заявлении суду просила дело рассмотреть в ее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отсутствие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и не возражала против постановления приговора в отношении Ясько А.Ю. без проведения судебного разбирательства. 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Поскольку за преступное деяние, которые совершила Ясько А.Ю. максимальное наказание не превышает 10 лет лишения свободы и ходатайство о постановлении приговора без проведения судебного разбирательства заявлено подсудимой добровольно, после консультации с защитником, государственный обвинитель и потерпевшая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Рассмотрев материалы уголовного дела, суд считает, что обвинение, предъявленное подсудимой, обоснованно, подтверждается собранными по делу доказательствами, подсудимая понимает существо обвинения и с ним согласна в полном объеме.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Действия Ясько А.Ю. подлежат квалификации по ч.1 ст. 158 УК Р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Ф-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кража, то есть тайное хищение чужого имущества.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При назначении наказания подсудимой суд учитывает характер и степень общественной опасности совершённого преступления, данные характеризующие ее личность, а также влияние назначенного наказания на ее исправление и на условия жизни ее семьи.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Смягчающими наказание Ясько А.Ю. обстоятельствами в силу п. «и» ст. 61 УК РФ суд признает явку с повинной.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В соответствии с ч.2 ст. 61 УК РФ смягчающими наказание Ясько А.Ю. обстоятельствами суд признает, признание вины, раскаяние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в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содеянном,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Также суд учитывает, что Ясько А.Ю. характеризуется по месту жительства отрицательно, на учете у врача психиатра не состоит, состоит на учете в наркологическом диспансере у врача нарколога с диагнозом: психические и поведенческие расстройства в результате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сочетанною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употребления наркотиков (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опиоиды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,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психостимуляторы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) и использование других 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психоактивных</w:t>
      </w: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 веществ с вредными последствиями.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>Отягчающим наказанием Ясько А.Ю. обстоятельством в силу п. «а» ч.1 ст.63 УК РФ суд признает рецидив преступления.</w:t>
      </w:r>
    </w:p>
    <w:p w:rsidR="0091059B" w:rsidRPr="0091059B" w:rsidP="009105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8"/>
        </w:rPr>
      </w:pPr>
      <w:r w:rsidRPr="0091059B">
        <w:rPr>
          <w:rFonts w:ascii="Times New Roman" w:eastAsia="Times New Roman" w:hAnsi="Times New Roman" w:cs="Times New Roman"/>
          <w:color w:val="auto"/>
          <w:sz w:val="27"/>
          <w:szCs w:val="28"/>
        </w:rPr>
        <w:t xml:space="preserve">Из разъяснений, содержащихся в п.31 Постановления Пленума Верховного Суда РФ № 58 от 22 декабря 2015 года "О практике назначения судами Российской Федерации уголовного наказания", следует, что в соответствии с ч.1.1 ст. 63 УК РФ, </w:t>
      </w:r>
    </w:p>
    <w:p w:rsidR="0091059B" w:rsidP="00137DF8">
      <w:pPr>
        <w:pStyle w:val="22"/>
        <w:shd w:val="clear" w:color="auto" w:fill="auto"/>
        <w:tabs>
          <w:tab w:val="left" w:pos="9214"/>
          <w:tab w:val="left" w:pos="9923"/>
          <w:tab w:val="left" w:pos="10065"/>
          <w:tab w:val="left" w:pos="10206"/>
        </w:tabs>
        <w:spacing w:line="322" w:lineRule="exact"/>
        <w:ind w:left="40" w:right="56" w:firstLine="700"/>
      </w:pPr>
    </w:p>
    <w:p w:rsidR="00930EF1" w:rsidRPr="001E2018" w:rsidP="0091059B">
      <w:pPr>
        <w:pStyle w:val="22"/>
        <w:shd w:val="clear" w:color="auto" w:fill="auto"/>
        <w:tabs>
          <w:tab w:val="left" w:pos="9214"/>
          <w:tab w:val="left" w:pos="9923"/>
          <w:tab w:val="left" w:pos="10065"/>
          <w:tab w:val="left" w:pos="10206"/>
        </w:tabs>
        <w:spacing w:line="322" w:lineRule="exact"/>
        <w:ind w:left="40" w:right="56"/>
        <w:rPr>
          <w:b/>
        </w:rPr>
      </w:pPr>
      <w:r w:rsidRPr="001E2018">
        <w:t xml:space="preserve">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достоверным основанием для признания такого состояния обстоятельством, отягчающим </w:t>
      </w:r>
      <w:r w:rsidRPr="001E2018">
        <w:rPr>
          <w:rStyle w:val="1"/>
        </w:rPr>
        <w:t xml:space="preserve">наказание. </w:t>
      </w:r>
      <w:r w:rsidRPr="001E2018">
        <w:t xml:space="preserve">При </w:t>
      </w:r>
      <w:r w:rsidRPr="001E2018" w:rsidR="00137DF8">
        <w:rPr>
          <w:rStyle w:val="1"/>
        </w:rPr>
        <w:t xml:space="preserve">разрешении </w:t>
      </w:r>
      <w:r w:rsidRPr="001E2018" w:rsidR="00137DF8">
        <w:rPr>
          <w:rStyle w:val="1"/>
        </w:rPr>
        <w:t>вопроса</w:t>
      </w:r>
      <w:r w:rsidRPr="001E2018" w:rsidR="00137DF8">
        <w:t xml:space="preserve"> </w:t>
      </w:r>
      <w:r w:rsidRPr="001E2018">
        <w:t>возможности признания указанного состояния лица</w:t>
      </w:r>
      <w:r w:rsidRPr="001E2018">
        <w:t xml:space="preserve"> в момент совершения преступления отягчающим обстоятельством,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</w:t>
      </w:r>
      <w:r w:rsidRPr="001E2018">
        <w:rPr>
          <w:rStyle w:val="115pt"/>
          <w:b w:val="0"/>
          <w:sz w:val="28"/>
          <w:szCs w:val="28"/>
        </w:rPr>
        <w:t>лица при совершении преступления, а также личность виновного.</w:t>
      </w:r>
    </w:p>
    <w:p w:rsidR="00930EF1" w:rsidRPr="001E2018">
      <w:pPr>
        <w:pStyle w:val="22"/>
        <w:shd w:val="clear" w:color="auto" w:fill="auto"/>
        <w:spacing w:line="322" w:lineRule="exact"/>
        <w:ind w:left="20" w:right="40" w:firstLine="580"/>
      </w:pPr>
      <w:r w:rsidRPr="001E2018">
        <w:t>Учитывая характер и степень общественной опасности преступления, обстоятельства его совершения, влияние состояния опьянения на поведение подсудимой при совершении преступления, личность подсудимой, суд не признает в качестве отягчающего обстоятельства совершение преступления в состоянии опьянения, вызванном употреблением алкоголя.</w:t>
      </w:r>
    </w:p>
    <w:p w:rsidR="00930EF1" w:rsidRPr="001E2018" w:rsidP="00137DF8">
      <w:pPr>
        <w:pStyle w:val="22"/>
        <w:shd w:val="clear" w:color="auto" w:fill="auto"/>
        <w:spacing w:line="322" w:lineRule="exact"/>
        <w:ind w:left="20" w:right="40" w:firstLine="700"/>
      </w:pPr>
      <w:r w:rsidRPr="001E2018">
        <w:t xml:space="preserve">Ясько А.Ю. совершила преступление, имея непогашенные и не снятые в установленном законом порядке судимости. В связи с этим, в соответствии с ч. 1 ст. 68 УК РФ, наказание ему должно быть назначено с учетом характера и степени общественной опасности ранее </w:t>
      </w:r>
      <w:r w:rsidRPr="001E2018">
        <w:rPr>
          <w:rStyle w:val="1"/>
        </w:rPr>
        <w:t xml:space="preserve">совершенных </w:t>
      </w:r>
      <w:r w:rsidRPr="001E2018">
        <w:t>преступлений, обстоятельств, в силу которых исправительное воздействие</w:t>
      </w:r>
      <w:r w:rsidRPr="001E2018" w:rsidR="00137DF8">
        <w:t xml:space="preserve"> </w:t>
      </w:r>
      <w:r w:rsidRPr="001E2018">
        <w:rPr>
          <w:rStyle w:val="314pt100"/>
        </w:rPr>
        <w:t xml:space="preserve">предыдущего наказания </w:t>
      </w:r>
      <w:r w:rsidRPr="001E2018" w:rsidR="00137DF8">
        <w:rPr>
          <w:rStyle w:val="3115pt100"/>
          <w:b w:val="0"/>
          <w:sz w:val="28"/>
          <w:szCs w:val="28"/>
        </w:rPr>
        <w:t>оказалось</w:t>
      </w:r>
      <w:r w:rsidRPr="001E2018">
        <w:rPr>
          <w:rStyle w:val="3115pt100"/>
          <w:sz w:val="28"/>
          <w:szCs w:val="28"/>
        </w:rPr>
        <w:t xml:space="preserve"> </w:t>
      </w:r>
      <w:r w:rsidRPr="001E2018">
        <w:t>недостаточным, а также характера и</w:t>
      </w:r>
    </w:p>
    <w:p w:rsidR="00930EF1" w:rsidRPr="001E2018">
      <w:pPr>
        <w:pStyle w:val="22"/>
        <w:shd w:val="clear" w:color="auto" w:fill="auto"/>
        <w:spacing w:line="322" w:lineRule="exact"/>
        <w:ind w:left="20"/>
      </w:pPr>
      <w:r w:rsidRPr="001E2018">
        <w:t>степени общественной опасности вновь совершенного преступления.</w:t>
      </w:r>
    </w:p>
    <w:p w:rsidR="00930EF1" w:rsidRPr="001E2018" w:rsidP="00137DF8">
      <w:pPr>
        <w:pStyle w:val="22"/>
        <w:shd w:val="clear" w:color="auto" w:fill="auto"/>
        <w:spacing w:line="322" w:lineRule="exact"/>
        <w:ind w:left="20" w:right="40" w:firstLine="700"/>
      </w:pPr>
      <w:r w:rsidRPr="001E2018">
        <w:t xml:space="preserve">Таким образом, суд пришел к выводу, что Ясько А.Ю. на путь исправления не встала, в связи с чем, суд считает невозможным применения к ней ч. 3 ст. 68 УК РФ, при наличии обстоятельства, предусмотренного ч. 1 ст. 61 УК РФ, назначения наказания при любом виде рецидива преступлений срок наказания может быть назначен менее одной третьей части </w:t>
      </w:r>
      <w:r w:rsidRPr="001E2018">
        <w:rPr>
          <w:rStyle w:val="115pt"/>
          <w:b w:val="0"/>
          <w:sz w:val="28"/>
          <w:szCs w:val="28"/>
        </w:rPr>
        <w:t>максимального срока наиболее</w:t>
      </w:r>
      <w:r w:rsidRPr="001E2018">
        <w:rPr>
          <w:rStyle w:val="115pt"/>
          <w:b w:val="0"/>
          <w:sz w:val="28"/>
          <w:szCs w:val="28"/>
        </w:rPr>
        <w:t xml:space="preserve"> строгого вида наказания, и считает</w:t>
      </w:r>
      <w:r w:rsidRPr="001E2018" w:rsidR="00137DF8">
        <w:t xml:space="preserve"> </w:t>
      </w:r>
      <w:r w:rsidRPr="001E2018">
        <w:t>целесообразным применить ч. 2 ст. 68 УК РФ, согласно которой срок наказания с учетом рецидива преступлений, назначается не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930EF1" w:rsidRPr="001E2018">
      <w:pPr>
        <w:pStyle w:val="22"/>
        <w:shd w:val="clear" w:color="auto" w:fill="auto"/>
        <w:spacing w:line="322" w:lineRule="exact"/>
        <w:ind w:left="20" w:right="40" w:firstLine="700"/>
      </w:pPr>
      <w:r w:rsidRPr="001E2018">
        <w:t xml:space="preserve">Решая вопрос о виде и мере наказания подсудимой Ясько А.Ю. суд с учетом требований ч.2 ст.68 УК РФ всех обстоятельств дела, данных о личности подсудимой, </w:t>
      </w:r>
      <w:r w:rsidRPr="001E2018">
        <w:rPr>
          <w:rStyle w:val="1"/>
        </w:rPr>
        <w:t xml:space="preserve">приходит к выводу, </w:t>
      </w:r>
      <w:r w:rsidRPr="001E2018">
        <w:t xml:space="preserve">что </w:t>
      </w:r>
      <w:r w:rsidRPr="001E2018">
        <w:rPr>
          <w:rStyle w:val="1"/>
        </w:rPr>
        <w:t xml:space="preserve">исправление Ясько </w:t>
      </w:r>
      <w:r w:rsidRPr="001E2018">
        <w:t>А.Ю. невозможно без изоляции от общества и считает целесообразным назначить наказание, связанное с лишением свободы, так, как только такой вид наказания может обеспечить исправление осужденной.</w:t>
      </w:r>
    </w:p>
    <w:p w:rsidR="00930EF1" w:rsidRPr="001E2018">
      <w:pPr>
        <w:pStyle w:val="22"/>
        <w:shd w:val="clear" w:color="auto" w:fill="auto"/>
        <w:spacing w:line="322" w:lineRule="exact"/>
        <w:ind w:left="20" w:right="40" w:firstLine="700"/>
      </w:pPr>
      <w:r w:rsidRPr="001E2018">
        <w:t xml:space="preserve">Учитывая, что </w:t>
      </w:r>
      <w:r w:rsidRPr="001E2018" w:rsidR="00137DF8">
        <w:t>/</w:t>
      </w:r>
      <w:r w:rsidRPr="001E2018" w:rsidR="00137DF8">
        <w:t>дд.мм</w:t>
      </w:r>
      <w:r w:rsidRPr="001E2018" w:rsidR="00137DF8">
        <w:t>.г</w:t>
      </w:r>
      <w:r w:rsidRPr="001E2018" w:rsidR="00137DF8">
        <w:t>ггг</w:t>
      </w:r>
      <w:r w:rsidRPr="001E2018" w:rsidR="00137DF8">
        <w:t>./</w:t>
      </w:r>
      <w:r w:rsidRPr="001E2018">
        <w:t xml:space="preserve">Ясько А.Ю. осуждена </w:t>
      </w:r>
      <w:r w:rsidRPr="001E2018" w:rsidR="00137DF8">
        <w:t>/изъято/</w:t>
      </w:r>
      <w:r w:rsidRPr="001E2018">
        <w:t xml:space="preserve"> по ч.1 ст. 161, ч.1 ст. 116, ч.1 ст. 158 УК РФ ч.2 ст.69 УК РФ к 480 часам обязательных работ, согласно сообщения </w:t>
      </w:r>
      <w:r w:rsidRPr="001E2018" w:rsidR="00137DF8">
        <w:t>/изъято/</w:t>
      </w:r>
      <w:r w:rsidRPr="001E2018">
        <w:t xml:space="preserve"> по состоянию на </w:t>
      </w:r>
      <w:r w:rsidRPr="001E2018" w:rsidR="00137DF8">
        <w:t>/</w:t>
      </w:r>
      <w:r w:rsidRPr="001E2018" w:rsidR="00137DF8">
        <w:t>дд.мм</w:t>
      </w:r>
      <w:r w:rsidRPr="001E2018" w:rsidR="00137DF8">
        <w:t>.г</w:t>
      </w:r>
      <w:r w:rsidRPr="001E2018" w:rsidR="00137DF8">
        <w:t>ггг</w:t>
      </w:r>
      <w:r w:rsidRPr="001E2018" w:rsidR="00137DF8">
        <w:t>./</w:t>
      </w:r>
      <w:r w:rsidRPr="001E2018">
        <w:t xml:space="preserve"> отбытый срок наказания составляет 172 часа не отбыто 248 часов, наказание подлежит назначению по правилам ст. 70 УК РФ, п. «г» ч.1 ст. 71 УК РФ.</w:t>
      </w:r>
    </w:p>
    <w:p w:rsidR="00930EF1" w:rsidRPr="001E2018">
      <w:pPr>
        <w:pStyle w:val="22"/>
        <w:shd w:val="clear" w:color="auto" w:fill="auto"/>
        <w:spacing w:line="322" w:lineRule="exact"/>
        <w:ind w:left="20" w:right="40" w:firstLine="460"/>
      </w:pPr>
      <w:r w:rsidRPr="001E2018">
        <w:t xml:space="preserve">В соответствии с п. 8 Постановления Пленума Верховного Суда РФ от 29 мая 2014 года </w:t>
      </w:r>
      <w:r w:rsidRPr="001E2018">
        <w:rPr>
          <w:lang w:val="en-US"/>
        </w:rPr>
        <w:t>N</w:t>
      </w:r>
      <w:r w:rsidRPr="001E2018">
        <w:t xml:space="preserve"> 9 "О практике назначения и изменения судами видов исправительных учреждений", лицам женского пола, осужденным к лишению свободы за совершение тяжких и особо тяжких преступлений, независимо от вида рецидива преступлений отбывание лишения свободы назначается в исправительной колонии </w:t>
      </w:r>
      <w:r w:rsidRPr="001E2018">
        <w:t>общего режима, а в остальных случаях - по правилам</w:t>
      </w:r>
      <w:r w:rsidRPr="001E2018">
        <w:t xml:space="preserve"> пункта "а" ч. 1 ст. 58 УК РФ.</w:t>
      </w:r>
    </w:p>
    <w:p w:rsidR="00930EF1" w:rsidRPr="001E2018">
      <w:pPr>
        <w:pStyle w:val="22"/>
        <w:shd w:val="clear" w:color="auto" w:fill="auto"/>
        <w:spacing w:line="326" w:lineRule="exact"/>
        <w:ind w:left="40" w:right="40" w:firstLine="620"/>
      </w:pPr>
      <w:r w:rsidRPr="001E2018">
        <w:t>Учитывая, что Ясько А.Ю. совершила преступление, которое в соответствии со ст. 15 УК РФ, относится к категории преступлений небольшой тяжести в соответствии с п. «а» ч. 1 ст. 58 УК РФ отбывание лишения свободы Ясько А.Ю. следует назначить в колонии - поселении.</w:t>
      </w:r>
    </w:p>
    <w:p w:rsidR="00930EF1" w:rsidRPr="001E2018">
      <w:pPr>
        <w:pStyle w:val="22"/>
        <w:shd w:val="clear" w:color="auto" w:fill="auto"/>
        <w:spacing w:line="326" w:lineRule="exact"/>
        <w:ind w:left="40" w:right="40" w:firstLine="620"/>
      </w:pPr>
      <w:r w:rsidRPr="001E2018">
        <w:t>Оснований для применения альтернативных видов наказания, а так же положений ст. 73,64 УК РФ не имеется, основания для замены наказания в виде лишения свободы принудительными работами в порядке, установленном ст.53.1УК РФ, отсутствуют.</w:t>
      </w:r>
    </w:p>
    <w:p w:rsidR="00930EF1" w:rsidRPr="001E2018">
      <w:pPr>
        <w:pStyle w:val="22"/>
        <w:shd w:val="clear" w:color="auto" w:fill="auto"/>
        <w:spacing w:after="301" w:line="280" w:lineRule="exact"/>
        <w:ind w:left="40" w:firstLine="620"/>
      </w:pPr>
      <w:r w:rsidRPr="001E2018">
        <w:t xml:space="preserve">Руководствуясь ст. ст. </w:t>
      </w:r>
      <w:r w:rsidRPr="001E2018">
        <w:t>ст.ст</w:t>
      </w:r>
      <w:r w:rsidRPr="001E2018">
        <w:t>. 304,307-309,316 УПК РФ, суд</w:t>
      </w:r>
    </w:p>
    <w:p w:rsidR="00930EF1" w:rsidRPr="001E2018">
      <w:pPr>
        <w:pStyle w:val="22"/>
        <w:shd w:val="clear" w:color="auto" w:fill="auto"/>
        <w:spacing w:after="277" w:line="280" w:lineRule="exact"/>
        <w:ind w:left="20"/>
        <w:jc w:val="center"/>
      </w:pPr>
      <w:r w:rsidRPr="001E2018">
        <w:rPr>
          <w:rStyle w:val="3pt"/>
        </w:rPr>
        <w:t>ПРИГОВОРИЛ:</w:t>
      </w:r>
    </w:p>
    <w:p w:rsidR="00930EF1" w:rsidRPr="001E2018">
      <w:pPr>
        <w:pStyle w:val="22"/>
        <w:shd w:val="clear" w:color="auto" w:fill="auto"/>
        <w:ind w:left="40" w:right="40" w:firstLine="620"/>
      </w:pPr>
      <w:r w:rsidRPr="001E2018">
        <w:t xml:space="preserve">Ясько </w:t>
      </w:r>
      <w:r w:rsidRPr="001E2018" w:rsidR="00137DF8">
        <w:t>А.Ю.</w:t>
      </w:r>
      <w:r w:rsidRPr="001E2018">
        <w:t xml:space="preserve"> признать виновной в совершении преступления, предусмотренного ч.1 ст. 158 УК РФ и назначить наказание в виде 8 месяцев лишения свободы.</w:t>
      </w:r>
    </w:p>
    <w:p w:rsidR="00930EF1" w:rsidRPr="001E2018">
      <w:pPr>
        <w:pStyle w:val="22"/>
        <w:shd w:val="clear" w:color="auto" w:fill="auto"/>
        <w:ind w:left="40" w:right="40" w:firstLine="620"/>
      </w:pPr>
      <w:r w:rsidRPr="001E2018">
        <w:t xml:space="preserve">На основании ст. 70 УК РФ, с учетом правил п. «г» ч.1 ст.71 УК РФ к назначенному наказанию частично присоединить </w:t>
      </w:r>
      <w:r w:rsidRPr="001E2018">
        <w:t>неотбытое</w:t>
      </w:r>
      <w:r w:rsidRPr="001E2018">
        <w:t xml:space="preserve"> наказание по приговору Керченского городского суда Республики Крым от 25 мая 2016 года и окончательно назначить наказание в виде лишения свободы сроком на 8 месяцев 5 дней с отбыванием наказания в колонии-поселении.</w:t>
      </w:r>
    </w:p>
    <w:p w:rsidR="00930EF1" w:rsidRPr="001E2018">
      <w:pPr>
        <w:pStyle w:val="22"/>
        <w:shd w:val="clear" w:color="auto" w:fill="auto"/>
        <w:spacing w:after="180"/>
        <w:ind w:left="40" w:right="40" w:firstLine="620"/>
      </w:pPr>
      <w:r w:rsidRPr="001E2018">
        <w:t>В соответствии со ст.75.1 УИК РФ следовать к месту отбывания наказания в колонию-поселение за счет государства самостоятельно, в соответствии с предписанием, выданным территориальным органом Федеральной службы исполнения наказаний по Республике Крым и</w:t>
      </w:r>
      <w:r w:rsidRPr="001E2018" w:rsidR="009B1032">
        <w:t xml:space="preserve"> /изъято/.</w:t>
      </w:r>
    </w:p>
    <w:p w:rsidR="00930EF1" w:rsidRPr="001E2018">
      <w:pPr>
        <w:pStyle w:val="22"/>
        <w:shd w:val="clear" w:color="auto" w:fill="auto"/>
        <w:spacing w:after="56"/>
        <w:ind w:left="40" w:right="40" w:firstLine="620"/>
      </w:pPr>
      <w:r w:rsidRPr="001E2018">
        <w:t>Обязать явиться в территориальный орган уголовно-исполнительной системы для получения в соответствии со ст. 75.1 УИК РФ предписания о направлении к месту отбывания наказания и обеспечения его направления в колонию - поселение.</w:t>
      </w:r>
    </w:p>
    <w:p w:rsidR="009B1032" w:rsidRPr="001E2018" w:rsidP="009B1032">
      <w:pPr>
        <w:pStyle w:val="22"/>
        <w:shd w:val="clear" w:color="auto" w:fill="auto"/>
        <w:spacing w:after="465" w:line="322" w:lineRule="exact"/>
        <w:ind w:left="40" w:right="40" w:firstLine="620"/>
      </w:pPr>
      <w:r w:rsidRPr="001E2018">
        <w:rPr>
          <w:rStyle w:val="115pt"/>
          <w:b w:val="0"/>
          <w:sz w:val="28"/>
          <w:szCs w:val="28"/>
        </w:rPr>
        <w:t xml:space="preserve">Срок отбытия наказания Ясько </w:t>
      </w:r>
      <w:r w:rsidRPr="001E2018">
        <w:rPr>
          <w:rStyle w:val="115pt"/>
          <w:b w:val="0"/>
          <w:sz w:val="28"/>
          <w:szCs w:val="28"/>
        </w:rPr>
        <w:t>А.Ю.</w:t>
      </w:r>
      <w:r w:rsidRPr="001E2018">
        <w:rPr>
          <w:rStyle w:val="115pt"/>
          <w:b w:val="0"/>
          <w:sz w:val="28"/>
          <w:szCs w:val="28"/>
        </w:rPr>
        <w:t xml:space="preserve"> исчислять со дня</w:t>
      </w:r>
      <w:r w:rsidRPr="001E2018">
        <w:rPr>
          <w:rStyle w:val="115pt"/>
          <w:sz w:val="28"/>
          <w:szCs w:val="28"/>
        </w:rPr>
        <w:t xml:space="preserve"> </w:t>
      </w:r>
      <w:r w:rsidRPr="001E2018">
        <w:t>прибытия осужденной в колонию-поселение, время следования осужденной к месту отбывания наказания в соответствии с предписанием, зачесть в срок лишения свободы из расчета один день за один день.</w:t>
      </w:r>
    </w:p>
    <w:p w:rsidR="009B1032" w:rsidRPr="001E2018" w:rsidP="009B1032">
      <w:pPr>
        <w:pStyle w:val="22"/>
        <w:shd w:val="clear" w:color="auto" w:fill="auto"/>
        <w:spacing w:after="465" w:line="322" w:lineRule="exact"/>
        <w:ind w:left="40" w:right="40" w:firstLine="620"/>
      </w:pPr>
      <w:r w:rsidRPr="001E2018">
        <w:t xml:space="preserve">Мера процессуального принуждения в виде обязательства о явке Ясько </w:t>
      </w:r>
      <w:r w:rsidRPr="001E2018">
        <w:t>А.Ю.</w:t>
      </w:r>
      <w:r w:rsidRPr="001E2018">
        <w:t xml:space="preserve"> до вступления приговора в законную силу оставлена прежней.</w:t>
      </w:r>
    </w:p>
    <w:p w:rsidR="00137DF8" w:rsidRPr="001E2018" w:rsidP="009B1032">
      <w:pPr>
        <w:pStyle w:val="22"/>
        <w:shd w:val="clear" w:color="auto" w:fill="auto"/>
        <w:spacing w:after="465" w:line="322" w:lineRule="exact"/>
        <w:ind w:left="40" w:right="40" w:firstLine="620"/>
      </w:pPr>
      <w:r w:rsidRPr="001E2018">
        <w:t xml:space="preserve">Вещественные доказательства — мобильный телефон </w:t>
      </w:r>
      <w:r w:rsidRPr="001E2018">
        <w:t>/</w:t>
      </w:r>
      <w:r w:rsidRPr="001E2018">
        <w:t>изъято/</w:t>
      </w:r>
      <w:r w:rsidRPr="001E2018">
        <w:t xml:space="preserve"> </w:t>
      </w:r>
      <w:r w:rsidRPr="001E2018">
        <w:rPr>
          <w:lang w:val="en-US"/>
        </w:rPr>
        <w:t>IMEL</w:t>
      </w:r>
      <w:r w:rsidRPr="001E2018">
        <w:t xml:space="preserve"> </w:t>
      </w:r>
      <w:r w:rsidRPr="001E2018">
        <w:t>/изъято</w:t>
      </w:r>
      <w:r w:rsidRPr="001E2018">
        <w:t>/</w:t>
      </w:r>
      <w:r w:rsidRPr="001E2018">
        <w:t xml:space="preserve">; </w:t>
      </w:r>
      <w:r w:rsidRPr="001E2018">
        <w:rPr>
          <w:lang w:val="en-US"/>
        </w:rPr>
        <w:t>IMEL</w:t>
      </w:r>
      <w:r w:rsidRPr="001E2018">
        <w:t xml:space="preserve"> </w:t>
      </w:r>
      <w:r w:rsidRPr="001E2018">
        <w:t xml:space="preserve">/изъято/ </w:t>
      </w:r>
      <w:r w:rsidRPr="001E2018">
        <w:t xml:space="preserve">и адаптер от зарядного устройства оставить в пользовании </w:t>
      </w:r>
      <w:r w:rsidRPr="001E2018">
        <w:t>/изъято/</w:t>
      </w:r>
    </w:p>
    <w:p w:rsidR="00930EF1" w:rsidRPr="001E2018" w:rsidP="00137DF8">
      <w:pPr>
        <w:pStyle w:val="22"/>
        <w:shd w:val="clear" w:color="auto" w:fill="auto"/>
        <w:spacing w:line="331" w:lineRule="exact"/>
        <w:ind w:left="40" w:right="40" w:firstLine="620"/>
      </w:pPr>
      <w:r w:rsidRPr="001E2018">
        <w:t>Приговор может быть обжалован в апелляционном порядке в Керченский городской суд в течение 10 суток со дня провозглашения через мирового судью судебного участка № 49 Керченского судебного района (городской округ Керчь) Республики Крым.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</w:t>
      </w:r>
    </w:p>
    <w:p w:rsidR="00930EF1" w:rsidRPr="001E2018">
      <w:pPr>
        <w:pStyle w:val="22"/>
        <w:shd w:val="clear" w:color="auto" w:fill="auto"/>
        <w:spacing w:line="322" w:lineRule="exact"/>
        <w:ind w:left="20" w:right="20" w:firstLine="700"/>
      </w:pPr>
      <w:r w:rsidRPr="001E2018">
        <w:t xml:space="preserve">В случае подачи апелляционной жалобы осужденная вправе в течение 10 суток </w:t>
      </w:r>
      <w:r w:rsidRPr="001E2018">
        <w:t>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ее интересы, осужденная вправе в течение 10 суток со дня вручения указанных документов, заявить ходатайство о своем участии в рассмотрении дела судом апелляционной инстанции, о чем осужденная обязана указать в своих письменных возражениях. Осужденная вправе поручить осуществление своей защиты в апелляционной инстанции избранному защитнику либо ходатайствовать перед судом о назначении защитника.</w:t>
      </w:r>
    </w:p>
    <w:p w:rsidR="00137DF8" w:rsidRPr="001E2018">
      <w:pPr>
        <w:pStyle w:val="22"/>
        <w:shd w:val="clear" w:color="auto" w:fill="auto"/>
        <w:spacing w:line="280" w:lineRule="exact"/>
        <w:ind w:right="20"/>
        <w:jc w:val="right"/>
      </w:pPr>
    </w:p>
    <w:p w:rsidR="00137DF8">
      <w:pPr>
        <w:pStyle w:val="22"/>
        <w:shd w:val="clear" w:color="auto" w:fill="auto"/>
        <w:spacing w:line="280" w:lineRule="exact"/>
        <w:ind w:right="20"/>
        <w:jc w:val="right"/>
      </w:pPr>
    </w:p>
    <w:p w:rsidR="00137DF8">
      <w:pPr>
        <w:pStyle w:val="22"/>
        <w:shd w:val="clear" w:color="auto" w:fill="auto"/>
        <w:spacing w:line="280" w:lineRule="exact"/>
        <w:ind w:right="20"/>
        <w:jc w:val="right"/>
      </w:pPr>
    </w:p>
    <w:p w:rsidR="00137DF8">
      <w:pPr>
        <w:pStyle w:val="22"/>
        <w:shd w:val="clear" w:color="auto" w:fill="auto"/>
        <w:spacing w:line="280" w:lineRule="exact"/>
        <w:ind w:right="20"/>
        <w:jc w:val="right"/>
      </w:pPr>
    </w:p>
    <w:p w:rsidR="00930EF1" w:rsidP="00137DF8">
      <w:pPr>
        <w:pStyle w:val="22"/>
        <w:shd w:val="clear" w:color="auto" w:fill="auto"/>
        <w:spacing w:line="280" w:lineRule="exact"/>
        <w:ind w:right="20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93B15">
        <w:t xml:space="preserve">С. А. </w:t>
      </w:r>
      <w:r w:rsidR="00293B15">
        <w:t>Кучерова</w:t>
      </w:r>
    </w:p>
    <w:sectPr w:rsidSect="009D724C">
      <w:headerReference w:type="default" r:id="rId4"/>
      <w:pgSz w:w="11909" w:h="16838"/>
      <w:pgMar w:top="709" w:right="809" w:bottom="708" w:left="8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F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072189"/>
    <w:multiLevelType w:val="multilevel"/>
    <w:tmpl w:val="74020D82"/>
    <w:lvl w:ilvl="0">
      <w:start w:val="2018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04235DC"/>
    <w:multiLevelType w:val="multilevel"/>
    <w:tmpl w:val="EA16DAD0"/>
    <w:lvl w:ilvl="0">
      <w:start w:val="2019"/>
      <w:numFmt w:val="decimal"/>
      <w:lvlText w:val="2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F1"/>
    <w:rsid w:val="00137DF8"/>
    <w:rsid w:val="001E2018"/>
    <w:rsid w:val="00293B15"/>
    <w:rsid w:val="0085631F"/>
    <w:rsid w:val="0091059B"/>
    <w:rsid w:val="00930EF1"/>
    <w:rsid w:val="009B1032"/>
    <w:rsid w:val="009D724C"/>
    <w:rsid w:val="00FB7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a">
    <w:name w:val="Основной текст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5pt">
    <w:name w:val="Основной текст + 11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Подпись к картинке Exact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0">
    <w:name w:val="Заголовок №1_"/>
    <w:basedOn w:val="DefaultParagraphFont"/>
    <w:link w:val="11"/>
    <w:rPr>
      <w:rFonts w:ascii="Batang" w:eastAsia="Batang" w:hAnsi="Batang" w:cs="Batang"/>
      <w:b w:val="0"/>
      <w:bCs w:val="0"/>
      <w:i/>
      <w:iCs/>
      <w:smallCaps w:val="0"/>
      <w:strike w:val="0"/>
      <w:spacing w:val="-80"/>
      <w:sz w:val="48"/>
      <w:szCs w:val="48"/>
      <w:u w:val="none"/>
      <w:lang w:val="en-US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314pt100">
    <w:name w:val="Основной текст (3) + 14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15pt100">
    <w:name w:val="Основной текст (3) + 11;5 pt;Полужирный;Масштаб 100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1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0"/>
      <w:sz w:val="57"/>
      <w:szCs w:val="57"/>
      <w:u w:val="none"/>
    </w:rPr>
  </w:style>
  <w:style w:type="character" w:customStyle="1" w:styleId="a2">
    <w:name w:val="Колонтитул"/>
    <w:basedOn w:val="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57"/>
      <w:szCs w:val="57"/>
      <w:u w:val="none"/>
      <w:lang w:val="ru-RU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22">
    <w:name w:val="Основной текст2"/>
    <w:basedOn w:val="Normal"/>
    <w:link w:val="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3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1">
    <w:name w:val="Заголовок №1"/>
    <w:basedOn w:val="Normal"/>
    <w:link w:val="10"/>
    <w:pPr>
      <w:shd w:val="clear" w:color="auto" w:fill="FFFFFF"/>
      <w:spacing w:line="322" w:lineRule="exact"/>
      <w:jc w:val="right"/>
      <w:outlineLvl w:val="0"/>
    </w:pPr>
    <w:rPr>
      <w:rFonts w:ascii="Batang" w:eastAsia="Batang" w:hAnsi="Batang" w:cs="Batang"/>
      <w:i/>
      <w:iCs/>
      <w:spacing w:val="-80"/>
      <w:sz w:val="48"/>
      <w:szCs w:val="48"/>
      <w:lang w:val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150"/>
      <w:sz w:val="15"/>
      <w:szCs w:val="15"/>
    </w:rPr>
  </w:style>
  <w:style w:type="paragraph" w:customStyle="1" w:styleId="0">
    <w:name w:val="Колонтитул_0"/>
    <w:basedOn w:val="Normal"/>
    <w:link w:val="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90"/>
      <w:sz w:val="57"/>
      <w:szCs w:val="57"/>
    </w:rPr>
  </w:style>
  <w:style w:type="paragraph" w:styleId="BalloonText">
    <w:name w:val="Balloon Text"/>
    <w:basedOn w:val="Normal"/>
    <w:link w:val="a4"/>
    <w:uiPriority w:val="99"/>
    <w:semiHidden/>
    <w:unhideWhenUsed/>
    <w:rsid w:val="00FB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B739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5"/>
    <w:uiPriority w:val="99"/>
    <w:unhideWhenUsed/>
    <w:rsid w:val="00137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37DF8"/>
    <w:rPr>
      <w:color w:val="000000"/>
    </w:rPr>
  </w:style>
  <w:style w:type="paragraph" w:styleId="Footer">
    <w:name w:val="footer"/>
    <w:basedOn w:val="Normal"/>
    <w:link w:val="a6"/>
    <w:uiPriority w:val="99"/>
    <w:unhideWhenUsed/>
    <w:rsid w:val="00137D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37D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