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18A" w:rsidP="000D218A">
      <w:pPr>
        <w:pStyle w:val="BodyText"/>
        <w:suppressAutoHyphens/>
        <w:jc w:val="center"/>
        <w:rPr>
          <w:b/>
          <w:szCs w:val="28"/>
        </w:rPr>
      </w:pPr>
      <w:r>
        <w:rPr>
          <w:b/>
          <w:szCs w:val="28"/>
        </w:rPr>
        <w:t>П</w:t>
      </w:r>
      <w:r>
        <w:rPr>
          <w:b/>
          <w:szCs w:val="28"/>
        </w:rPr>
        <w:t xml:space="preserve"> Р И Г О В О Р</w:t>
      </w:r>
    </w:p>
    <w:p w:rsidR="000D218A" w:rsidP="000D218A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0D218A" w:rsidP="000D218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г. Керчь</w:t>
      </w:r>
      <w:r>
        <w:rPr>
          <w:sz w:val="28"/>
          <w:szCs w:val="28"/>
        </w:rPr>
        <w:tab/>
      </w:r>
      <w:r w:rsidR="001B1509">
        <w:rPr>
          <w:sz w:val="28"/>
          <w:szCs w:val="28"/>
        </w:rPr>
        <w:tab/>
      </w:r>
      <w:r w:rsidR="001B1509">
        <w:rPr>
          <w:sz w:val="28"/>
          <w:szCs w:val="28"/>
        </w:rPr>
        <w:tab/>
      </w:r>
      <w:r w:rsidR="001B1509">
        <w:rPr>
          <w:sz w:val="28"/>
          <w:szCs w:val="28"/>
        </w:rPr>
        <w:tab/>
      </w:r>
      <w:r w:rsidR="001B1509">
        <w:rPr>
          <w:sz w:val="28"/>
          <w:szCs w:val="28"/>
        </w:rPr>
        <w:tab/>
      </w:r>
      <w:r w:rsidR="001B1509">
        <w:rPr>
          <w:sz w:val="28"/>
          <w:szCs w:val="28"/>
        </w:rPr>
        <w:tab/>
        <w:t xml:space="preserve">                         21</w:t>
      </w:r>
      <w:r>
        <w:rPr>
          <w:sz w:val="28"/>
          <w:szCs w:val="28"/>
        </w:rPr>
        <w:t xml:space="preserve"> июля    2022 года</w:t>
      </w:r>
    </w:p>
    <w:p w:rsidR="000D218A" w:rsidP="000D2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председательствующего мирового судьи судебного участка № 49 </w:t>
      </w:r>
      <w:r w:rsidRPr="00F05253">
        <w:rPr>
          <w:sz w:val="28"/>
          <w:szCs w:val="28"/>
        </w:rPr>
        <w:t>Керченского судебного района (городск</w:t>
      </w:r>
      <w:r>
        <w:rPr>
          <w:sz w:val="28"/>
          <w:szCs w:val="28"/>
        </w:rPr>
        <w:t>ой округ Керчь) Республики Крым</w:t>
      </w:r>
      <w:r w:rsidRPr="00F05253">
        <w:rPr>
          <w:sz w:val="28"/>
          <w:szCs w:val="28"/>
        </w:rPr>
        <w:t xml:space="preserve"> </w:t>
      </w:r>
      <w:r>
        <w:rPr>
          <w:sz w:val="28"/>
          <w:szCs w:val="28"/>
        </w:rPr>
        <w:t>Кучеровой</w:t>
      </w:r>
      <w:r>
        <w:rPr>
          <w:sz w:val="28"/>
          <w:szCs w:val="28"/>
        </w:rPr>
        <w:t xml:space="preserve"> С.А</w:t>
      </w:r>
      <w:r w:rsidRPr="00F05253">
        <w:rPr>
          <w:sz w:val="28"/>
          <w:szCs w:val="28"/>
        </w:rPr>
        <w:t xml:space="preserve">., </w:t>
      </w:r>
    </w:p>
    <w:p w:rsidR="000D218A" w:rsidP="000D2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помощнике </w:t>
      </w:r>
      <w:r>
        <w:rPr>
          <w:sz w:val="28"/>
          <w:szCs w:val="28"/>
        </w:rPr>
        <w:t xml:space="preserve"> Мадоновой С.А. с участием: </w:t>
      </w:r>
    </w:p>
    <w:p w:rsidR="000D218A" w:rsidRPr="002B0F4D" w:rsidP="000D21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государственного обвинителя – помощника прокурора гор. Керчи Республики </w:t>
      </w:r>
      <w:r w:rsidRPr="001B1509">
        <w:rPr>
          <w:sz w:val="28"/>
          <w:szCs w:val="28"/>
        </w:rPr>
        <w:t xml:space="preserve">Крым  - </w:t>
      </w:r>
      <w:r w:rsidR="002F4DE9">
        <w:rPr>
          <w:sz w:val="28"/>
          <w:szCs w:val="28"/>
        </w:rPr>
        <w:t>/ФИО</w:t>
      </w:r>
      <w:r w:rsidR="002F4DE9">
        <w:rPr>
          <w:sz w:val="28"/>
          <w:szCs w:val="28"/>
        </w:rPr>
        <w:t>1</w:t>
      </w:r>
      <w:r w:rsidR="002F4DE9">
        <w:rPr>
          <w:sz w:val="28"/>
          <w:szCs w:val="28"/>
        </w:rPr>
        <w:t>/</w:t>
      </w:r>
    </w:p>
    <w:p w:rsidR="000D218A" w:rsidP="000D218A">
      <w:pPr>
        <w:rPr>
          <w:sz w:val="28"/>
          <w:szCs w:val="28"/>
        </w:rPr>
      </w:pPr>
      <w:r>
        <w:rPr>
          <w:sz w:val="28"/>
          <w:szCs w:val="28"/>
        </w:rPr>
        <w:t xml:space="preserve">подсудимого  Литвинова А.С. </w:t>
      </w:r>
    </w:p>
    <w:p w:rsidR="000D218A" w:rsidRPr="000D218A" w:rsidP="000D218A">
      <w:pPr>
        <w:rPr>
          <w:sz w:val="28"/>
          <w:szCs w:val="28"/>
        </w:rPr>
      </w:pPr>
      <w:r w:rsidRPr="000D218A">
        <w:rPr>
          <w:sz w:val="28"/>
          <w:szCs w:val="28"/>
        </w:rPr>
        <w:t xml:space="preserve">защитника   адвоката  </w:t>
      </w:r>
      <w:r w:rsidR="002F4DE9">
        <w:rPr>
          <w:sz w:val="28"/>
          <w:szCs w:val="28"/>
        </w:rPr>
        <w:t>/ФИО</w:t>
      </w:r>
      <w:r w:rsidR="002F4DE9">
        <w:rPr>
          <w:sz w:val="28"/>
          <w:szCs w:val="28"/>
        </w:rPr>
        <w:t>2</w:t>
      </w:r>
      <w:r w:rsidR="002F4DE9">
        <w:rPr>
          <w:sz w:val="28"/>
          <w:szCs w:val="28"/>
        </w:rPr>
        <w:t>/</w:t>
      </w:r>
      <w:r w:rsidRPr="000D218A">
        <w:rPr>
          <w:sz w:val="28"/>
          <w:szCs w:val="28"/>
        </w:rPr>
        <w:t xml:space="preserve">представившего  удостоверение </w:t>
      </w:r>
      <w:r w:rsidR="002F4DE9">
        <w:rPr>
          <w:sz w:val="28"/>
          <w:szCs w:val="28"/>
        </w:rPr>
        <w:t>/изъято/</w:t>
      </w:r>
      <w:r w:rsidRPr="000D218A">
        <w:rPr>
          <w:sz w:val="28"/>
          <w:szCs w:val="28"/>
        </w:rPr>
        <w:t xml:space="preserve">и ордер </w:t>
      </w:r>
      <w:r w:rsidR="002F4DE9">
        <w:rPr>
          <w:sz w:val="28"/>
          <w:szCs w:val="28"/>
        </w:rPr>
        <w:t>/изъято/</w:t>
      </w:r>
    </w:p>
    <w:p w:rsidR="000D218A" w:rsidP="000D2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материалы уголовного дела в отношении: </w:t>
      </w:r>
    </w:p>
    <w:p w:rsidR="000D218A" w:rsidP="000D218A">
      <w:pPr>
        <w:ind w:left="1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</w:t>
      </w:r>
      <w:r w:rsidR="002F4DE9">
        <w:rPr>
          <w:sz w:val="28"/>
          <w:szCs w:val="28"/>
        </w:rPr>
        <w:t>А.С.</w:t>
      </w:r>
      <w:r w:rsidRPr="002B0F4D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родившегося </w:t>
      </w:r>
      <w:r w:rsidR="002F4DE9">
        <w:rPr>
          <w:sz w:val="28"/>
          <w:szCs w:val="28"/>
        </w:rPr>
        <w:t>/</w:t>
      </w:r>
      <w:r w:rsidR="002F4DE9">
        <w:rPr>
          <w:sz w:val="28"/>
          <w:szCs w:val="28"/>
        </w:rPr>
        <w:t>дд.мм</w:t>
      </w:r>
      <w:r w:rsidR="002F4DE9">
        <w:rPr>
          <w:sz w:val="28"/>
          <w:szCs w:val="28"/>
        </w:rPr>
        <w:t>.г</w:t>
      </w:r>
      <w:r w:rsidR="002F4DE9">
        <w:rPr>
          <w:sz w:val="28"/>
          <w:szCs w:val="28"/>
        </w:rPr>
        <w:t>ггг</w:t>
      </w:r>
      <w:r w:rsidR="002F4DE9">
        <w:rPr>
          <w:sz w:val="28"/>
          <w:szCs w:val="28"/>
        </w:rPr>
        <w:t>/</w:t>
      </w:r>
      <w:r>
        <w:rPr>
          <w:sz w:val="28"/>
          <w:szCs w:val="28"/>
        </w:rPr>
        <w:t xml:space="preserve"> в  </w:t>
      </w:r>
      <w:r w:rsidR="002F4DE9">
        <w:rPr>
          <w:sz w:val="28"/>
          <w:szCs w:val="28"/>
        </w:rPr>
        <w:t>/изъято/</w:t>
      </w:r>
      <w:r>
        <w:rPr>
          <w:sz w:val="28"/>
          <w:szCs w:val="28"/>
        </w:rPr>
        <w:t>, гражданина</w:t>
      </w:r>
      <w:r w:rsidR="00890658">
        <w:rPr>
          <w:sz w:val="28"/>
          <w:szCs w:val="28"/>
        </w:rPr>
        <w:t xml:space="preserve"> </w:t>
      </w:r>
      <w:r w:rsidR="00890658">
        <w:rPr>
          <w:sz w:val="28"/>
          <w:szCs w:val="28"/>
        </w:rPr>
        <w:t>У</w:t>
      </w:r>
      <w:r>
        <w:rPr>
          <w:sz w:val="28"/>
          <w:szCs w:val="28"/>
        </w:rPr>
        <w:t>краин</w:t>
      </w:r>
      <w:r>
        <w:rPr>
          <w:sz w:val="28"/>
          <w:szCs w:val="28"/>
        </w:rPr>
        <w:t xml:space="preserve">, образование  средне-специальное, не  работающего, </w:t>
      </w:r>
      <w:r w:rsidR="007D65AA">
        <w:rPr>
          <w:sz w:val="28"/>
          <w:szCs w:val="28"/>
        </w:rPr>
        <w:t xml:space="preserve">не </w:t>
      </w:r>
      <w:r w:rsidRPr="000A16AE">
        <w:rPr>
          <w:sz w:val="28"/>
          <w:szCs w:val="28"/>
        </w:rPr>
        <w:t>военнообязанного,</w:t>
      </w:r>
      <w:r>
        <w:rPr>
          <w:sz w:val="28"/>
          <w:szCs w:val="28"/>
        </w:rPr>
        <w:t xml:space="preserve"> не имеющего регистрации, проживающего  по адресу:</w:t>
      </w:r>
      <w:r w:rsidRPr="00FD11F4">
        <w:rPr>
          <w:sz w:val="28"/>
          <w:szCs w:val="28"/>
        </w:rPr>
        <w:t xml:space="preserve"> </w:t>
      </w:r>
      <w:r w:rsidR="002F4DE9">
        <w:rPr>
          <w:sz w:val="28"/>
          <w:szCs w:val="28"/>
        </w:rPr>
        <w:t>/изъято/</w:t>
      </w:r>
      <w:r>
        <w:rPr>
          <w:sz w:val="28"/>
          <w:szCs w:val="28"/>
        </w:rPr>
        <w:t>,  ранее  не судимого.</w:t>
      </w:r>
    </w:p>
    <w:p w:rsidR="000D218A" w:rsidP="000D2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обвиняемого  в  совершении преступления, предусмотренного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«а» ч.2 ст.115  УК РФ</w:t>
      </w:r>
    </w:p>
    <w:p w:rsidR="000D218A" w:rsidP="000D2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С Т А Н О В И Л:</w:t>
      </w:r>
    </w:p>
    <w:p w:rsidR="00890658" w:rsidP="00890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 А.С. </w:t>
      </w:r>
      <w:r w:rsidRPr="006E3EE4">
        <w:rPr>
          <w:sz w:val="28"/>
          <w:szCs w:val="28"/>
        </w:rPr>
        <w:t xml:space="preserve">умышленно причинил </w:t>
      </w:r>
      <w:r>
        <w:rPr>
          <w:sz w:val="28"/>
          <w:szCs w:val="28"/>
        </w:rPr>
        <w:t xml:space="preserve"> несовершеннолетнему </w:t>
      </w:r>
      <w:r w:rsidR="002F4DE9">
        <w:rPr>
          <w:sz w:val="28"/>
          <w:szCs w:val="28"/>
        </w:rPr>
        <w:t>/ФИО3/</w:t>
      </w:r>
      <w:r>
        <w:rPr>
          <w:sz w:val="28"/>
          <w:szCs w:val="28"/>
        </w:rPr>
        <w:t xml:space="preserve"> легкий вред здоровью, </w:t>
      </w:r>
      <w:r w:rsidRPr="006E3EE4">
        <w:rPr>
          <w:sz w:val="28"/>
          <w:szCs w:val="28"/>
        </w:rPr>
        <w:t xml:space="preserve">вызвавшего кратковременное расстройство здоровья, </w:t>
      </w:r>
      <w:r>
        <w:rPr>
          <w:sz w:val="28"/>
          <w:szCs w:val="28"/>
        </w:rPr>
        <w:t xml:space="preserve">  из хулиганских побуждений при следующих обстоятельствах:</w:t>
      </w:r>
    </w:p>
    <w:p w:rsidR="00890658" w:rsidRPr="00890658" w:rsidP="008906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  <w:r>
        <w:rPr>
          <w:sz w:val="28"/>
          <w:szCs w:val="28"/>
        </w:rPr>
        <w:t>дд.мм</w:t>
      </w:r>
      <w:r>
        <w:rPr>
          <w:sz w:val="28"/>
          <w:szCs w:val="28"/>
        </w:rPr>
        <w:t>.г</w:t>
      </w:r>
      <w:r>
        <w:rPr>
          <w:sz w:val="28"/>
          <w:szCs w:val="28"/>
        </w:rPr>
        <w:t>ггг</w:t>
      </w:r>
      <w:r>
        <w:rPr>
          <w:sz w:val="28"/>
          <w:szCs w:val="28"/>
        </w:rPr>
        <w:t>/</w:t>
      </w:r>
      <w:r w:rsidRPr="00890658">
        <w:rPr>
          <w:color w:val="000000"/>
          <w:sz w:val="28"/>
          <w:szCs w:val="28"/>
        </w:rPr>
        <w:t>, более точное</w:t>
      </w:r>
      <w:r>
        <w:rPr>
          <w:color w:val="000000"/>
          <w:sz w:val="28"/>
          <w:szCs w:val="28"/>
        </w:rPr>
        <w:t xml:space="preserve"> время дознанием не установлен</w:t>
      </w:r>
      <w:r w:rsidRPr="0089065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 Литвинов А.С. </w:t>
      </w:r>
      <w:r w:rsidRPr="00890658">
        <w:rPr>
          <w:color w:val="000000"/>
          <w:sz w:val="28"/>
          <w:szCs w:val="28"/>
        </w:rPr>
        <w:t xml:space="preserve"> будучи в состоянии алкогольного опьянения, находясь на участке местное положенном на расстоянии примерно 15 метров о</w:t>
      </w:r>
      <w:r>
        <w:rPr>
          <w:color w:val="000000"/>
          <w:sz w:val="28"/>
          <w:szCs w:val="28"/>
        </w:rPr>
        <w:t xml:space="preserve">т многоквартирного дома </w:t>
      </w:r>
      <w:r>
        <w:rPr>
          <w:color w:val="000000"/>
          <w:sz w:val="28"/>
          <w:szCs w:val="28"/>
        </w:rPr>
        <w:t>/изъято/</w:t>
      </w:r>
      <w:r w:rsidRPr="00890658">
        <w:rPr>
          <w:color w:val="000000"/>
          <w:sz w:val="28"/>
          <w:szCs w:val="28"/>
        </w:rPr>
        <w:t xml:space="preserve"> г. Керчи, имея прямой преступный умысел, направленный на причинение легкого вреда </w:t>
      </w:r>
      <w:r>
        <w:rPr>
          <w:color w:val="000000"/>
          <w:sz w:val="28"/>
          <w:szCs w:val="28"/>
        </w:rPr>
        <w:t>здо</w:t>
      </w:r>
      <w:r w:rsidRPr="00890658">
        <w:rPr>
          <w:color w:val="000000"/>
          <w:sz w:val="28"/>
          <w:szCs w:val="28"/>
        </w:rPr>
        <w:t xml:space="preserve">ровью несовершеннолетнего </w:t>
      </w:r>
      <w:r>
        <w:rPr>
          <w:color w:val="000000"/>
          <w:sz w:val="28"/>
          <w:szCs w:val="28"/>
        </w:rPr>
        <w:t>/ФИО3/</w:t>
      </w:r>
      <w:r w:rsidRPr="00890658">
        <w:rPr>
          <w:color w:val="000000"/>
          <w:sz w:val="28"/>
          <w:szCs w:val="28"/>
        </w:rPr>
        <w:t>находясь в непосредственной близости от несовершеннолетнего потерпевшего</w:t>
      </w:r>
      <w:r w:rsidR="007D65AA">
        <w:rPr>
          <w:color w:val="000000"/>
          <w:sz w:val="28"/>
          <w:szCs w:val="28"/>
        </w:rPr>
        <w:t xml:space="preserve">, </w:t>
      </w:r>
      <w:r w:rsidRPr="00890658">
        <w:rPr>
          <w:color w:val="000000"/>
          <w:sz w:val="28"/>
          <w:szCs w:val="28"/>
        </w:rPr>
        <w:t xml:space="preserve"> используя малозна</w:t>
      </w:r>
      <w:r>
        <w:rPr>
          <w:color w:val="000000"/>
          <w:sz w:val="28"/>
          <w:szCs w:val="28"/>
        </w:rPr>
        <w:t>чительный повод, из хулиганских поб</w:t>
      </w:r>
      <w:r w:rsidRPr="00890658">
        <w:rPr>
          <w:color w:val="000000"/>
          <w:sz w:val="28"/>
          <w:szCs w:val="28"/>
        </w:rPr>
        <w:t xml:space="preserve">уждений, нанес один удар лобной частью головы по лицу несовершеннолетнего </w:t>
      </w:r>
      <w:r>
        <w:rPr>
          <w:color w:val="000000"/>
          <w:sz w:val="28"/>
          <w:szCs w:val="28"/>
        </w:rPr>
        <w:t>/ФИО3/</w:t>
      </w:r>
      <w:r>
        <w:rPr>
          <w:color w:val="000000"/>
          <w:sz w:val="28"/>
          <w:szCs w:val="28"/>
        </w:rPr>
        <w:t xml:space="preserve">, </w:t>
      </w:r>
      <w:r w:rsidRPr="00890658">
        <w:rPr>
          <w:color w:val="000000"/>
          <w:sz w:val="28"/>
          <w:szCs w:val="28"/>
        </w:rPr>
        <w:t xml:space="preserve">а именно в область носа, причинив своими </w:t>
      </w:r>
      <w:r>
        <w:rPr>
          <w:color w:val="000000"/>
          <w:sz w:val="28"/>
          <w:szCs w:val="28"/>
        </w:rPr>
        <w:t>де</w:t>
      </w:r>
      <w:r w:rsidRPr="00890658">
        <w:rPr>
          <w:color w:val="000000"/>
          <w:sz w:val="28"/>
          <w:szCs w:val="28"/>
        </w:rPr>
        <w:t xml:space="preserve">йствиями телесное повреждение в виде травмы носа: перелом костей носа, ссадины </w:t>
      </w:r>
      <w:r w:rsidR="007D65AA">
        <w:rPr>
          <w:color w:val="000000"/>
          <w:sz w:val="28"/>
          <w:szCs w:val="28"/>
        </w:rPr>
        <w:t>сп</w:t>
      </w:r>
      <w:r w:rsidRPr="00890658">
        <w:rPr>
          <w:color w:val="000000"/>
          <w:sz w:val="28"/>
          <w:szCs w:val="28"/>
        </w:rPr>
        <w:t>инки носа, которые согласно заключени</w:t>
      </w:r>
      <w:r>
        <w:rPr>
          <w:color w:val="000000"/>
          <w:sz w:val="28"/>
          <w:szCs w:val="28"/>
        </w:rPr>
        <w:t xml:space="preserve">ю эксперта </w:t>
      </w:r>
      <w:r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дд.мм</w:t>
      </w:r>
      <w:r>
        <w:rPr>
          <w:color w:val="000000"/>
          <w:sz w:val="28"/>
          <w:szCs w:val="28"/>
        </w:rPr>
        <w:t>.г</w:t>
      </w:r>
      <w:r>
        <w:rPr>
          <w:color w:val="000000"/>
          <w:sz w:val="28"/>
          <w:szCs w:val="28"/>
        </w:rPr>
        <w:t>ггг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года </w:t>
      </w:r>
      <w:r w:rsidRPr="00890658">
        <w:rPr>
          <w:color w:val="000000"/>
          <w:sz w:val="28"/>
          <w:szCs w:val="28"/>
        </w:rPr>
        <w:t xml:space="preserve"> причинили легкий </w:t>
      </w:r>
      <w:r>
        <w:rPr>
          <w:color w:val="000000"/>
          <w:sz w:val="28"/>
          <w:szCs w:val="28"/>
        </w:rPr>
        <w:t>вре</w:t>
      </w:r>
      <w:r w:rsidRPr="00890658">
        <w:rPr>
          <w:color w:val="000000"/>
          <w:sz w:val="28"/>
          <w:szCs w:val="28"/>
        </w:rPr>
        <w:t xml:space="preserve">д здоровью по признаку кратковременного расстройства здоровья продолжительностью не </w:t>
      </w:r>
      <w:r>
        <w:rPr>
          <w:color w:val="000000"/>
          <w:sz w:val="28"/>
          <w:szCs w:val="28"/>
        </w:rPr>
        <w:t>св</w:t>
      </w:r>
      <w:r w:rsidRPr="00890658">
        <w:rPr>
          <w:color w:val="000000"/>
          <w:sz w:val="28"/>
          <w:szCs w:val="28"/>
        </w:rPr>
        <w:t>ыше трех недель (21 дня).</w:t>
      </w:r>
    </w:p>
    <w:p w:rsidR="000D218A" w:rsidP="000D218A">
      <w:pPr>
        <w:ind w:firstLine="708"/>
        <w:jc w:val="both"/>
        <w:rPr>
          <w:sz w:val="28"/>
          <w:szCs w:val="28"/>
        </w:rPr>
      </w:pPr>
      <w:r>
        <w:t xml:space="preserve">В  </w:t>
      </w:r>
      <w:r>
        <w:rPr>
          <w:sz w:val="28"/>
          <w:szCs w:val="28"/>
        </w:rPr>
        <w:t xml:space="preserve"> судебном заседании подсудимый 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Осознает характер и последствия заявленного ходатайства. Понимает, в чем состоит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</w:t>
      </w:r>
      <w:r>
        <w:rPr>
          <w:sz w:val="28"/>
          <w:szCs w:val="28"/>
        </w:rPr>
        <w:t>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понятны, а именно: приговор невозможно обжаловать в апелляционной  инстанции в связи с несоответствием изложенных в приговоре выводов фактическим обстоятельствам уголовного дела.</w:t>
      </w:r>
    </w:p>
    <w:p w:rsidR="000D218A" w:rsidP="000D218A">
      <w:pPr>
        <w:ind w:right="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</w:t>
      </w:r>
      <w:r w:rsidR="002F4DE9">
        <w:rPr>
          <w:sz w:val="28"/>
          <w:szCs w:val="28"/>
        </w:rPr>
        <w:t>/ФИО</w:t>
      </w:r>
      <w:r w:rsidR="002F4DE9">
        <w:rPr>
          <w:sz w:val="28"/>
          <w:szCs w:val="28"/>
        </w:rPr>
        <w:t>2</w:t>
      </w:r>
      <w:r w:rsidR="002F4DE9">
        <w:rPr>
          <w:sz w:val="28"/>
          <w:szCs w:val="28"/>
        </w:rPr>
        <w:t>/</w:t>
      </w:r>
      <w:r>
        <w:rPr>
          <w:sz w:val="28"/>
          <w:szCs w:val="28"/>
        </w:rPr>
        <w:t xml:space="preserve">также подтвердил согласие подсудимого </w:t>
      </w:r>
      <w:r w:rsidR="00890658">
        <w:rPr>
          <w:sz w:val="28"/>
          <w:szCs w:val="28"/>
        </w:rPr>
        <w:t xml:space="preserve">Литвинова А.С. </w:t>
      </w:r>
      <w:r>
        <w:rPr>
          <w:sz w:val="28"/>
          <w:szCs w:val="28"/>
        </w:rPr>
        <w:t>о постановлении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0D218A" w:rsidP="000D2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</w:t>
      </w:r>
      <w:r w:rsidR="002F4DE9">
        <w:rPr>
          <w:sz w:val="28"/>
          <w:szCs w:val="28"/>
        </w:rPr>
        <w:t>/ФИО</w:t>
      </w:r>
      <w:r w:rsidR="002F4DE9">
        <w:rPr>
          <w:sz w:val="28"/>
          <w:szCs w:val="28"/>
        </w:rPr>
        <w:t>1</w:t>
      </w:r>
      <w:r w:rsidR="002F4DE9">
        <w:rPr>
          <w:sz w:val="28"/>
          <w:szCs w:val="28"/>
        </w:rPr>
        <w:t>/</w:t>
      </w:r>
      <w:r w:rsidR="001B1509">
        <w:rPr>
          <w:sz w:val="28"/>
          <w:szCs w:val="28"/>
        </w:rPr>
        <w:t>не возражае</w:t>
      </w:r>
      <w:r>
        <w:rPr>
          <w:sz w:val="28"/>
          <w:szCs w:val="28"/>
        </w:rPr>
        <w:t>т против постановления приговора без проведения судебного разбирательства.</w:t>
      </w:r>
    </w:p>
    <w:p w:rsidR="001B1509" w:rsidRPr="001B1509" w:rsidP="001B150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B1509">
        <w:rPr>
          <w:sz w:val="28"/>
          <w:szCs w:val="28"/>
        </w:rPr>
        <w:t xml:space="preserve">Законный представитель  </w:t>
      </w:r>
      <w:r w:rsidR="002F4DE9">
        <w:rPr>
          <w:sz w:val="28"/>
          <w:szCs w:val="28"/>
        </w:rPr>
        <w:t>/ФИО</w:t>
      </w:r>
      <w:r w:rsidR="002F4DE9">
        <w:rPr>
          <w:sz w:val="28"/>
          <w:szCs w:val="28"/>
        </w:rPr>
        <w:t>4</w:t>
      </w:r>
      <w:r w:rsidR="002F4DE9">
        <w:rPr>
          <w:sz w:val="28"/>
          <w:szCs w:val="28"/>
        </w:rPr>
        <w:t>/</w:t>
      </w:r>
      <w:r w:rsidRPr="001B1509">
        <w:rPr>
          <w:sz w:val="28"/>
          <w:szCs w:val="28"/>
        </w:rPr>
        <w:t xml:space="preserve"> и несовершеннолетний потерпевший  </w:t>
      </w:r>
      <w:r w:rsidR="002F4DE9">
        <w:rPr>
          <w:sz w:val="28"/>
          <w:szCs w:val="28"/>
        </w:rPr>
        <w:t>/ФИО3/</w:t>
      </w:r>
      <w:r w:rsidRPr="001B1509">
        <w:rPr>
          <w:sz w:val="28"/>
          <w:szCs w:val="28"/>
        </w:rPr>
        <w:t xml:space="preserve"> в своем заявлении суду просили дело рассмотреть в своё отсутствие и не возражали против постановления приговора в отношении   Литвинова А.С. без проведения судебного разбирательства.</w:t>
      </w:r>
    </w:p>
    <w:p w:rsidR="000D218A" w:rsidRPr="00C10C85" w:rsidP="000D218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0C85">
        <w:rPr>
          <w:sz w:val="28"/>
          <w:szCs w:val="28"/>
        </w:rPr>
        <w:t>В соответствии с требованиями ч. 1 ст. 314 УПК РФ п</w:t>
      </w:r>
      <w:r w:rsidRPr="00C10C85">
        <w:rPr>
          <w:rFonts w:eastAsia="Calibri"/>
          <w:sz w:val="28"/>
          <w:szCs w:val="28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4" w:history="1">
        <w:r w:rsidRPr="00C10C85">
          <w:rPr>
            <w:rFonts w:eastAsia="Calibri"/>
            <w:color w:val="0000FF"/>
            <w:sz w:val="28"/>
            <w:szCs w:val="28"/>
            <w:lang w:eastAsia="en-US"/>
          </w:rPr>
          <w:t>обвинением</w:t>
        </w:r>
      </w:hyperlink>
      <w:r w:rsidRPr="00C10C85">
        <w:rPr>
          <w:rFonts w:eastAsia="Calibri"/>
          <w:sz w:val="28"/>
          <w:szCs w:val="28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0D218A" w:rsidRPr="00C10C85" w:rsidP="000D218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10C85">
        <w:rPr>
          <w:sz w:val="28"/>
          <w:szCs w:val="28"/>
        </w:rPr>
        <w:tab/>
      </w:r>
      <w:r w:rsidRPr="00C10C85">
        <w:rPr>
          <w:sz w:val="28"/>
          <w:szCs w:val="28"/>
        </w:rPr>
        <w:t xml:space="preserve">Поскольку </w:t>
      </w:r>
      <w:r w:rsidR="00890658">
        <w:rPr>
          <w:sz w:val="28"/>
          <w:szCs w:val="28"/>
        </w:rPr>
        <w:t xml:space="preserve">Литвинов А.С. </w:t>
      </w:r>
      <w:r w:rsidRPr="00C10C85">
        <w:rPr>
          <w:rFonts w:eastAsia="Calibri"/>
          <w:sz w:val="28"/>
          <w:szCs w:val="28"/>
          <w:lang w:eastAsia="en-US"/>
        </w:rPr>
        <w:t xml:space="preserve">осознает характер и последствия заявленного ходатайства, </w:t>
      </w:r>
      <w:r w:rsidRPr="00C10C85">
        <w:rPr>
          <w:sz w:val="28"/>
          <w:szCs w:val="28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защитником, государст</w:t>
      </w:r>
      <w:r>
        <w:rPr>
          <w:sz w:val="28"/>
          <w:szCs w:val="28"/>
        </w:rPr>
        <w:t>венный обвинитель и  потерпевшая</w:t>
      </w:r>
      <w:r w:rsidRPr="00C10C85">
        <w:rPr>
          <w:sz w:val="28"/>
          <w:szCs w:val="28"/>
        </w:rPr>
        <w:t xml:space="preserve">  не возражают против рассмотрения уголовного дела в особом порядке, </w:t>
      </w:r>
      <w:r w:rsidRPr="00C10C85">
        <w:rPr>
          <w:rFonts w:eastAsia="Calibri"/>
          <w:sz w:val="28"/>
          <w:szCs w:val="28"/>
          <w:lang w:eastAsia="en-US"/>
        </w:rPr>
        <w:t xml:space="preserve">условия, при которых обвиняемым было заявлено ходатайство,  соблюдены, </w:t>
      </w:r>
      <w:r w:rsidRPr="00C10C85">
        <w:rPr>
          <w:sz w:val="28"/>
          <w:szCs w:val="28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0D218A" w:rsidRPr="00975CA1" w:rsidP="000D218A">
      <w:pPr>
        <w:ind w:firstLine="708"/>
        <w:jc w:val="both"/>
        <w:rPr>
          <w:sz w:val="28"/>
          <w:szCs w:val="28"/>
        </w:rPr>
      </w:pPr>
      <w:r w:rsidRPr="00C10C85">
        <w:rPr>
          <w:sz w:val="28"/>
          <w:szCs w:val="28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</w:t>
      </w:r>
      <w:r w:rsidRPr="00975CA1">
        <w:rPr>
          <w:sz w:val="28"/>
          <w:szCs w:val="28"/>
        </w:rPr>
        <w:t xml:space="preserve">согласен в полном объеме. </w:t>
      </w:r>
    </w:p>
    <w:p w:rsidR="000D218A" w:rsidP="000D21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D179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 </w:t>
      </w:r>
      <w:r w:rsidR="00890658">
        <w:rPr>
          <w:sz w:val="28"/>
          <w:szCs w:val="28"/>
        </w:rPr>
        <w:t xml:space="preserve">Литвинова А.С. </w:t>
      </w:r>
      <w:r w:rsidRPr="009D179A">
        <w:rPr>
          <w:sz w:val="28"/>
          <w:szCs w:val="28"/>
        </w:rPr>
        <w:t>подлеж</w:t>
      </w:r>
      <w:r>
        <w:rPr>
          <w:sz w:val="28"/>
          <w:szCs w:val="28"/>
        </w:rPr>
        <w:t xml:space="preserve">ат квалификации по </w:t>
      </w:r>
      <w:r w:rsidR="00890658">
        <w:rPr>
          <w:sz w:val="28"/>
          <w:szCs w:val="28"/>
        </w:rPr>
        <w:t>п. «а</w:t>
      </w:r>
      <w:r>
        <w:rPr>
          <w:sz w:val="28"/>
          <w:szCs w:val="28"/>
        </w:rPr>
        <w:t>»  ч.2  ст. 115</w:t>
      </w:r>
      <w:r w:rsidRPr="009D179A">
        <w:rPr>
          <w:sz w:val="28"/>
          <w:szCs w:val="28"/>
        </w:rPr>
        <w:t xml:space="preserve"> УК РФ</w:t>
      </w:r>
      <w:r w:rsidRPr="009D179A">
        <w:rPr>
          <w:sz w:val="28"/>
          <w:szCs w:val="28"/>
        </w:rPr>
        <w:t xml:space="preserve"> ––</w:t>
      </w:r>
      <w:r>
        <w:rPr>
          <w:sz w:val="28"/>
          <w:szCs w:val="28"/>
        </w:rPr>
        <w:t xml:space="preserve"> </w:t>
      </w:r>
      <w:r w:rsidRPr="00E51C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умышленное причинение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легкого вреда</w:t>
        </w:r>
      </w:hyperlink>
      <w:r>
        <w:rPr>
          <w:rFonts w:eastAsiaTheme="minorHAnsi"/>
          <w:sz w:val="28"/>
          <w:szCs w:val="28"/>
          <w:lang w:eastAsia="en-US"/>
        </w:rPr>
        <w:t xml:space="preserve"> здоровью, вызвавшего кратковременное расстройство здоровья </w:t>
      </w:r>
      <w:r w:rsidR="00042591">
        <w:rPr>
          <w:rFonts w:eastAsiaTheme="minorHAnsi"/>
          <w:sz w:val="28"/>
          <w:szCs w:val="28"/>
          <w:lang w:eastAsia="en-US"/>
        </w:rPr>
        <w:t xml:space="preserve"> совершенное  из хулиганских побуждений.</w:t>
      </w:r>
    </w:p>
    <w:p w:rsidR="000D218A" w:rsidRPr="00975CA1" w:rsidP="000D218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16A8">
        <w:rPr>
          <w:sz w:val="28"/>
          <w:szCs w:val="28"/>
        </w:rPr>
        <w:t xml:space="preserve">Смягчающими наказание   </w:t>
      </w:r>
      <w:r w:rsidR="00042591">
        <w:rPr>
          <w:sz w:val="28"/>
          <w:szCs w:val="28"/>
        </w:rPr>
        <w:t xml:space="preserve">Литвинова А.С. </w:t>
      </w:r>
      <w:r>
        <w:rPr>
          <w:sz w:val="28"/>
          <w:szCs w:val="28"/>
        </w:rPr>
        <w:t xml:space="preserve">обстоятельствами </w:t>
      </w:r>
      <w:r w:rsidRPr="00975CA1">
        <w:rPr>
          <w:sz w:val="28"/>
          <w:szCs w:val="28"/>
        </w:rPr>
        <w:t xml:space="preserve">в соответствии с </w:t>
      </w:r>
      <w:r w:rsidRPr="00975CA1">
        <w:rPr>
          <w:sz w:val="28"/>
          <w:szCs w:val="28"/>
        </w:rPr>
        <w:t>п</w:t>
      </w:r>
      <w:r w:rsidRPr="00975CA1">
        <w:rPr>
          <w:sz w:val="28"/>
          <w:szCs w:val="28"/>
        </w:rPr>
        <w:t xml:space="preserve"> «и» ч.1 ст.61 УК РФ  суд признает явку с повинной.</w:t>
      </w:r>
    </w:p>
    <w:p w:rsidR="000D218A" w:rsidRPr="00975CA1" w:rsidP="000D218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75CA1">
        <w:rPr>
          <w:color w:val="000000"/>
          <w:sz w:val="28"/>
          <w:szCs w:val="28"/>
        </w:rPr>
        <w:t xml:space="preserve">В соответствии с ч.2 ст. 61 УК РФ смягчающими наказание обстоятельствами суд признает, признание вины, раскаяние </w:t>
      </w:r>
      <w:r w:rsidRPr="00975CA1">
        <w:rPr>
          <w:color w:val="000000"/>
          <w:sz w:val="28"/>
          <w:szCs w:val="28"/>
        </w:rPr>
        <w:t>в</w:t>
      </w:r>
      <w:r w:rsidRPr="00975CA1">
        <w:rPr>
          <w:color w:val="000000"/>
          <w:sz w:val="28"/>
          <w:szCs w:val="28"/>
        </w:rPr>
        <w:t xml:space="preserve"> содеянном</w:t>
      </w:r>
      <w:r>
        <w:rPr>
          <w:color w:val="000000"/>
          <w:sz w:val="28"/>
          <w:szCs w:val="28"/>
        </w:rPr>
        <w:t>.</w:t>
      </w:r>
    </w:p>
    <w:p w:rsidR="000D218A" w:rsidRPr="00975CA1" w:rsidP="000D218A">
      <w:pPr>
        <w:ind w:firstLine="708"/>
        <w:jc w:val="both"/>
        <w:rPr>
          <w:sz w:val="28"/>
          <w:szCs w:val="28"/>
        </w:rPr>
      </w:pPr>
      <w:r w:rsidRPr="00975CA1">
        <w:rPr>
          <w:sz w:val="28"/>
          <w:szCs w:val="28"/>
        </w:rPr>
        <w:t xml:space="preserve">Также суд учитывает, что </w:t>
      </w:r>
      <w:r w:rsidR="00042591">
        <w:rPr>
          <w:sz w:val="28"/>
          <w:szCs w:val="28"/>
        </w:rPr>
        <w:t xml:space="preserve">Литвинов А.В. </w:t>
      </w:r>
      <w:r w:rsidRPr="00975CA1">
        <w:rPr>
          <w:sz w:val="28"/>
          <w:szCs w:val="28"/>
        </w:rPr>
        <w:t>характеризуется по месту жительства</w:t>
      </w:r>
      <w:r w:rsidR="00042591">
        <w:rPr>
          <w:sz w:val="28"/>
          <w:szCs w:val="28"/>
        </w:rPr>
        <w:t xml:space="preserve"> </w:t>
      </w:r>
      <w:r w:rsidR="00042591">
        <w:rPr>
          <w:sz w:val="28"/>
          <w:szCs w:val="28"/>
        </w:rPr>
        <w:t>посредственно</w:t>
      </w:r>
      <w:r w:rsidRPr="00975CA1">
        <w:rPr>
          <w:sz w:val="28"/>
          <w:szCs w:val="28"/>
        </w:rPr>
        <w:t xml:space="preserve">, </w:t>
      </w:r>
      <w:r>
        <w:rPr>
          <w:sz w:val="28"/>
          <w:szCs w:val="28"/>
        </w:rPr>
        <w:t>на учете  у врача нарколога и психиатра в психоневрологическом диспансере  не состоит.</w:t>
      </w:r>
      <w:r w:rsidRPr="00975CA1">
        <w:rPr>
          <w:sz w:val="28"/>
          <w:szCs w:val="28"/>
        </w:rPr>
        <w:t xml:space="preserve">  </w:t>
      </w:r>
    </w:p>
    <w:p w:rsidR="000D218A" w:rsidP="000D218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Отягчающих</w:t>
      </w:r>
      <w:r w:rsidRPr="00975CA1">
        <w:rPr>
          <w:sz w:val="28"/>
          <w:szCs w:val="28"/>
        </w:rPr>
        <w:t xml:space="preserve">  наказание   </w:t>
      </w:r>
      <w:r w:rsidR="00042591">
        <w:rPr>
          <w:sz w:val="28"/>
          <w:szCs w:val="28"/>
        </w:rPr>
        <w:t xml:space="preserve">Литвинова А.С. </w:t>
      </w:r>
      <w:r>
        <w:rPr>
          <w:sz w:val="28"/>
          <w:szCs w:val="28"/>
        </w:rPr>
        <w:t>обстоятельств</w:t>
      </w:r>
      <w:r w:rsidRPr="00975C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судом не установлено.</w:t>
      </w:r>
    </w:p>
    <w:p w:rsidR="000D218A" w:rsidRPr="00975CA1" w:rsidP="000D218A">
      <w:pPr>
        <w:widowControl w:val="0"/>
        <w:autoSpaceDE w:val="0"/>
        <w:autoSpaceDN w:val="0"/>
        <w:adjustRightInd w:val="0"/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 А.С. </w:t>
      </w:r>
      <w:r w:rsidRPr="00975CA1">
        <w:rPr>
          <w:sz w:val="28"/>
          <w:szCs w:val="28"/>
        </w:rPr>
        <w:t>совершил умышленное преступление, которое в соответствии с ч. 2 ст. 15 УК РФ, относятся к категории преступлений  небольшой тяжести.</w:t>
      </w:r>
    </w:p>
    <w:p w:rsidR="000D218A" w:rsidRPr="00EA7728" w:rsidP="000D218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A7728">
        <w:rPr>
          <w:rFonts w:eastAsia="Calibri"/>
          <w:sz w:val="28"/>
          <w:szCs w:val="28"/>
          <w:lang w:eastAsia="en-US"/>
        </w:rPr>
        <w:t xml:space="preserve">В силу </w:t>
      </w:r>
      <w:hyperlink r:id="rId6" w:history="1">
        <w:r w:rsidRPr="00EA7728">
          <w:rPr>
            <w:rFonts w:eastAsia="Calibri"/>
            <w:color w:val="0000FF"/>
            <w:sz w:val="28"/>
            <w:szCs w:val="28"/>
            <w:lang w:eastAsia="en-US"/>
          </w:rPr>
          <w:t>ч. 2 ст. 43</w:t>
        </w:r>
      </w:hyperlink>
      <w:r w:rsidRPr="00EA7728">
        <w:rPr>
          <w:rFonts w:eastAsia="Calibri"/>
          <w:sz w:val="28"/>
          <w:szCs w:val="28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EA7728">
          <w:rPr>
            <w:rFonts w:eastAsia="Calibri"/>
            <w:color w:val="0000FF"/>
            <w:sz w:val="28"/>
            <w:szCs w:val="28"/>
            <w:lang w:eastAsia="en-US"/>
          </w:rPr>
          <w:t>ст. 6</w:t>
        </w:r>
      </w:hyperlink>
      <w:r w:rsidRPr="00EA7728">
        <w:rPr>
          <w:rFonts w:eastAsia="Calibri"/>
          <w:sz w:val="28"/>
          <w:szCs w:val="28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0D218A" w:rsidRPr="00EA7728" w:rsidP="000D218A">
      <w:pPr>
        <w:autoSpaceDE w:val="0"/>
        <w:autoSpaceDN w:val="0"/>
        <w:adjustRightInd w:val="0"/>
        <w:ind w:firstLine="601"/>
        <w:jc w:val="both"/>
        <w:rPr>
          <w:rFonts w:eastAsia="Calibri"/>
          <w:bCs/>
          <w:sz w:val="28"/>
          <w:szCs w:val="28"/>
          <w:lang w:eastAsia="en-US"/>
        </w:rPr>
      </w:pPr>
      <w:r w:rsidRPr="00EA7728">
        <w:rPr>
          <w:rFonts w:eastAsia="Calibri"/>
          <w:bCs/>
          <w:sz w:val="28"/>
          <w:szCs w:val="28"/>
          <w:lang w:eastAsia="en-US"/>
        </w:rPr>
        <w:t xml:space="preserve">В соответствии со </w:t>
      </w:r>
      <w:hyperlink r:id="rId8" w:history="1">
        <w:r w:rsidRPr="00EA7728">
          <w:rPr>
            <w:rFonts w:eastAsia="Calibri"/>
            <w:bCs/>
            <w:color w:val="0000FF"/>
            <w:sz w:val="28"/>
            <w:szCs w:val="28"/>
            <w:lang w:eastAsia="en-US"/>
          </w:rPr>
          <w:t xml:space="preserve"> </w:t>
        </w:r>
        <w:r w:rsidRPr="00EA7728">
          <w:rPr>
            <w:rFonts w:eastAsia="Calibri"/>
            <w:bCs/>
            <w:sz w:val="28"/>
            <w:szCs w:val="28"/>
            <w:lang w:eastAsia="en-US"/>
          </w:rPr>
          <w:t>ст. 60</w:t>
        </w:r>
      </w:hyperlink>
      <w:r w:rsidRPr="00EA7728">
        <w:rPr>
          <w:rFonts w:eastAsia="Calibri"/>
          <w:bCs/>
          <w:sz w:val="28"/>
          <w:szCs w:val="28"/>
          <w:lang w:eastAsia="en-US"/>
        </w:rPr>
        <w:t xml:space="preserve">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0D218A" w:rsidRPr="00EA7728" w:rsidP="000D218A">
      <w:pPr>
        <w:ind w:firstLine="601"/>
        <w:jc w:val="both"/>
        <w:rPr>
          <w:sz w:val="28"/>
          <w:szCs w:val="28"/>
        </w:rPr>
      </w:pPr>
      <w:r w:rsidRPr="00EA7728">
        <w:rPr>
          <w:sz w:val="28"/>
          <w:szCs w:val="28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EA7728">
          <w:rPr>
            <w:sz w:val="28"/>
            <w:szCs w:val="28"/>
          </w:rPr>
          <w:t>главой 40</w:t>
        </w:r>
      </w:hyperlink>
      <w:r w:rsidRPr="00EA7728">
        <w:rPr>
          <w:sz w:val="28"/>
          <w:szCs w:val="28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0D218A" w:rsidRPr="00EA7728" w:rsidP="000D218A">
      <w:pPr>
        <w:tabs>
          <w:tab w:val="left" w:pos="0"/>
        </w:tabs>
        <w:jc w:val="both"/>
        <w:rPr>
          <w:sz w:val="28"/>
          <w:szCs w:val="28"/>
        </w:rPr>
      </w:pPr>
      <w:r w:rsidRPr="00EA7728">
        <w:rPr>
          <w:sz w:val="28"/>
          <w:szCs w:val="28"/>
        </w:rPr>
        <w:tab/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D84A30" w:rsidP="00D84A30">
      <w:pPr>
        <w:ind w:firstLine="709"/>
        <w:jc w:val="both"/>
        <w:rPr>
          <w:color w:val="000000"/>
        </w:rPr>
      </w:pPr>
      <w:r w:rsidRPr="00D84A30">
        <w:rPr>
          <w:sz w:val="28"/>
          <w:szCs w:val="28"/>
        </w:rPr>
        <w:t xml:space="preserve"> </w:t>
      </w:r>
      <w:r w:rsidRPr="00D84A30">
        <w:rPr>
          <w:color w:val="000000"/>
          <w:sz w:val="28"/>
          <w:szCs w:val="28"/>
          <w:shd w:val="clear" w:color="auto" w:fill="FFFFFF"/>
        </w:rPr>
        <w:t xml:space="preserve">Определяя вид и размер наказания, суд, принимает во внимание положение  ст.62 УК РФ, с учетом обстоятельств дела, наличия смягчающих вину обстоятельств,  </w:t>
      </w:r>
      <w:r w:rsidRPr="00D84A30">
        <w:rPr>
          <w:sz w:val="28"/>
          <w:szCs w:val="28"/>
        </w:rPr>
        <w:t xml:space="preserve">данных о личности </w:t>
      </w:r>
      <w:r w:rsidRPr="00D84A30" w:rsidR="00042591">
        <w:rPr>
          <w:sz w:val="28"/>
          <w:szCs w:val="28"/>
        </w:rPr>
        <w:t xml:space="preserve">Литвинова А.С. </w:t>
      </w:r>
      <w:r w:rsidRPr="00D84A30">
        <w:rPr>
          <w:sz w:val="28"/>
          <w:szCs w:val="28"/>
        </w:rPr>
        <w:t>в целях восстановления социальной справедливости, а также исправления подсудимого и предупреждения совершения им новых преступлений, учитывая характер и степень общественной опасности совершенного противоправного деяния, фактических обстоятельств, при которых оно совершено, а также</w:t>
      </w:r>
      <w:r w:rsidRPr="00D84A30">
        <w:rPr>
          <w:sz w:val="28"/>
          <w:szCs w:val="28"/>
        </w:rPr>
        <w:t xml:space="preserve"> учитывая, что </w:t>
      </w:r>
      <w:r w:rsidRPr="00D84A30" w:rsidR="00042591">
        <w:rPr>
          <w:sz w:val="28"/>
          <w:szCs w:val="28"/>
        </w:rPr>
        <w:t xml:space="preserve">Литвинов А.С. </w:t>
      </w:r>
      <w:r w:rsidRPr="00D84A30">
        <w:rPr>
          <w:sz w:val="28"/>
          <w:szCs w:val="28"/>
        </w:rPr>
        <w:t xml:space="preserve">совершил </w:t>
      </w:r>
      <w:r w:rsidRPr="00D84A30" w:rsidR="00042591">
        <w:rPr>
          <w:sz w:val="28"/>
          <w:szCs w:val="28"/>
        </w:rPr>
        <w:t>преступление небольшой тяжести</w:t>
      </w:r>
      <w:r w:rsidRPr="00D84A30">
        <w:rPr>
          <w:sz w:val="28"/>
          <w:szCs w:val="28"/>
        </w:rPr>
        <w:t xml:space="preserve">, с учетом </w:t>
      </w:r>
      <w:r w:rsidRPr="00D84A30">
        <w:rPr>
          <w:color w:val="000000"/>
          <w:sz w:val="28"/>
          <w:szCs w:val="28"/>
          <w:shd w:val="clear" w:color="auto" w:fill="FFFFFF"/>
        </w:rPr>
        <w:t>наличия смягчающих вину обстоятель</w:t>
      </w:r>
      <w:r w:rsidRPr="00D84A30">
        <w:rPr>
          <w:color w:val="000000"/>
          <w:sz w:val="28"/>
          <w:szCs w:val="28"/>
          <w:shd w:val="clear" w:color="auto" w:fill="FFFFFF"/>
        </w:rPr>
        <w:t>ств</w:t>
      </w:r>
      <w:r w:rsidRPr="00D84A30">
        <w:rPr>
          <w:sz w:val="28"/>
          <w:szCs w:val="28"/>
        </w:rPr>
        <w:t xml:space="preserve"> пр</w:t>
      </w:r>
      <w:r w:rsidRPr="00D84A30">
        <w:rPr>
          <w:sz w:val="28"/>
          <w:szCs w:val="28"/>
        </w:rPr>
        <w:t xml:space="preserve">иходит к выводу </w:t>
      </w:r>
      <w:r>
        <w:rPr>
          <w:sz w:val="28"/>
          <w:szCs w:val="28"/>
        </w:rPr>
        <w:t xml:space="preserve">о целесообразности назначения Литвинову А.С. наказания в виде  обязательных работ, </w:t>
      </w:r>
      <w:r>
        <w:rPr>
          <w:color w:val="000000"/>
          <w:sz w:val="28"/>
          <w:szCs w:val="28"/>
        </w:rPr>
        <w:t>что будет отвечать принципам справедливости и гуманизма, а также способствовать исправлению осужденного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предупреждения совершения новых преступлений.</w:t>
      </w:r>
      <w:r>
        <w:rPr>
          <w:color w:val="000000"/>
        </w:rPr>
        <w:t xml:space="preserve"> </w:t>
      </w:r>
    </w:p>
    <w:p w:rsidR="000D218A" w:rsidRPr="006D0A50" w:rsidP="000D218A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D0A50">
        <w:rPr>
          <w:rFonts w:eastAsia="Calibri"/>
          <w:sz w:val="28"/>
          <w:szCs w:val="28"/>
          <w:lang w:eastAsia="en-US"/>
        </w:rPr>
        <w:t xml:space="preserve">Оснований </w:t>
      </w:r>
      <w:r w:rsidRPr="006D0A50">
        <w:rPr>
          <w:color w:val="000000"/>
          <w:sz w:val="28"/>
          <w:szCs w:val="28"/>
        </w:rPr>
        <w:t xml:space="preserve">для применения альтернативных видов наказания, а так же положений ст. 64, ч.6 ст.15 УК РФ не имеется, основания для замены наказания в виде лишения свободы принудительными работами в порядке, </w:t>
      </w:r>
      <w:r w:rsidRPr="006D0A50">
        <w:rPr>
          <w:color w:val="000000"/>
          <w:sz w:val="28"/>
          <w:szCs w:val="28"/>
        </w:rPr>
        <w:t xml:space="preserve">установленном ст.53.1УК РФ, отсутствуют, также </w:t>
      </w:r>
      <w:r w:rsidRPr="006D0A50">
        <w:rPr>
          <w:sz w:val="28"/>
          <w:szCs w:val="28"/>
        </w:rPr>
        <w:t xml:space="preserve"> не усматривается  оснований для прекращения уголовного дела на основании ст.25.1 УПК РФ и освобождения </w:t>
      </w:r>
      <w:r w:rsidR="00D84A30">
        <w:rPr>
          <w:sz w:val="28"/>
          <w:szCs w:val="28"/>
        </w:rPr>
        <w:t xml:space="preserve">Литвинова А.С. </w:t>
      </w:r>
      <w:r w:rsidRPr="006D0A50">
        <w:rPr>
          <w:sz w:val="28"/>
          <w:szCs w:val="28"/>
        </w:rPr>
        <w:t>от уголовной ответственности</w:t>
      </w:r>
      <w:r w:rsidRPr="006D0A50">
        <w:rPr>
          <w:sz w:val="28"/>
          <w:szCs w:val="28"/>
        </w:rPr>
        <w:t xml:space="preserve"> с назначением меры уголовно-правового характера в виде судебного штрафа в соответствии со ст.76.2 УК РФ.      </w:t>
      </w:r>
    </w:p>
    <w:p w:rsidR="000D218A" w:rsidRPr="00EA7728" w:rsidP="000D218A">
      <w:pPr>
        <w:ind w:firstLine="540"/>
        <w:jc w:val="both"/>
        <w:rPr>
          <w:sz w:val="28"/>
          <w:szCs w:val="28"/>
        </w:rPr>
      </w:pPr>
      <w:r w:rsidRPr="00EA7728">
        <w:rPr>
          <w:sz w:val="28"/>
          <w:szCs w:val="28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D84A30">
          <w:rPr>
            <w:rStyle w:val="Hyperlink"/>
            <w:rFonts w:eastAsia="Georgia"/>
            <w:sz w:val="28"/>
            <w:szCs w:val="28"/>
            <w:u w:val="none"/>
          </w:rPr>
          <w:t>316 УПК РФ</w:t>
        </w:r>
      </w:hyperlink>
      <w:r w:rsidRPr="00EA7728">
        <w:rPr>
          <w:sz w:val="28"/>
          <w:szCs w:val="28"/>
        </w:rPr>
        <w:t xml:space="preserve"> подлежат возмещению за счет средств федерального бюджета.</w:t>
      </w:r>
    </w:p>
    <w:p w:rsidR="000D218A" w:rsidP="000D218A">
      <w:pPr>
        <w:ind w:firstLine="540"/>
        <w:jc w:val="both"/>
        <w:rPr>
          <w:sz w:val="28"/>
          <w:szCs w:val="28"/>
        </w:rPr>
      </w:pPr>
      <w:r w:rsidRPr="00EA7728">
        <w:rPr>
          <w:sz w:val="28"/>
          <w:szCs w:val="28"/>
        </w:rPr>
        <w:t>Гражданский иск по делу не заявлен.</w:t>
      </w:r>
    </w:p>
    <w:p w:rsidR="000D218A" w:rsidP="000D218A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 xml:space="preserve">Руководствуясь ст. ст. 307-309, 316 УПК РФ, суд </w:t>
      </w:r>
    </w:p>
    <w:p w:rsidR="000D218A" w:rsidP="000D218A">
      <w:pPr>
        <w:tabs>
          <w:tab w:val="left" w:pos="0"/>
        </w:tabs>
        <w:jc w:val="both"/>
        <w:rPr>
          <w:szCs w:val="28"/>
        </w:rPr>
      </w:pPr>
    </w:p>
    <w:p w:rsidR="000D218A" w:rsidP="000D218A">
      <w:pPr>
        <w:pStyle w:val="BodyTextIndent2"/>
        <w:ind w:left="2880" w:firstLine="720"/>
        <w:rPr>
          <w:b/>
          <w:bCs/>
          <w:szCs w:val="28"/>
        </w:rPr>
      </w:pPr>
      <w:r>
        <w:rPr>
          <w:b/>
          <w:bCs/>
          <w:szCs w:val="28"/>
        </w:rPr>
        <w:t>П</w:t>
      </w:r>
      <w:r>
        <w:rPr>
          <w:b/>
          <w:bCs/>
          <w:szCs w:val="28"/>
        </w:rPr>
        <w:t xml:space="preserve"> Р И Г О В О Р И Л:</w:t>
      </w:r>
    </w:p>
    <w:p w:rsidR="000D218A" w:rsidP="000D218A">
      <w:pPr>
        <w:pStyle w:val="BodyTextIndent2"/>
        <w:ind w:left="2880" w:firstLine="720"/>
        <w:rPr>
          <w:b/>
          <w:bCs/>
          <w:szCs w:val="28"/>
        </w:rPr>
      </w:pPr>
    </w:p>
    <w:p w:rsidR="00D84A30" w:rsidP="00D84A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Литвинова  </w:t>
      </w:r>
      <w:r w:rsidR="002F4DE9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="000D218A">
        <w:rPr>
          <w:sz w:val="28"/>
          <w:szCs w:val="28"/>
        </w:rPr>
        <w:t>признать виновным в совершении прес</w:t>
      </w:r>
      <w:r>
        <w:rPr>
          <w:sz w:val="28"/>
          <w:szCs w:val="28"/>
        </w:rPr>
        <w:t>тупления, предусмотренного п. «а</w:t>
      </w:r>
      <w:r w:rsidR="000D218A">
        <w:rPr>
          <w:sz w:val="28"/>
          <w:szCs w:val="28"/>
        </w:rPr>
        <w:t xml:space="preserve">»  ч. 2 ст. 115   УК РФ и </w:t>
      </w:r>
      <w:r w:rsidR="000D218A">
        <w:rPr>
          <w:sz w:val="28"/>
          <w:szCs w:val="28"/>
        </w:rPr>
        <w:t xml:space="preserve">назначить </w:t>
      </w:r>
      <w:r w:rsidRPr="00013CCA" w:rsidR="000D218A">
        <w:rPr>
          <w:sz w:val="28"/>
          <w:szCs w:val="28"/>
        </w:rPr>
        <w:t xml:space="preserve">наказание в виде </w:t>
      </w:r>
      <w:r w:rsidR="002F4DE9">
        <w:rPr>
          <w:sz w:val="28"/>
          <w:szCs w:val="28"/>
        </w:rPr>
        <w:t>/изъято</w:t>
      </w:r>
      <w:r w:rsidR="002F4DE9">
        <w:rPr>
          <w:sz w:val="28"/>
          <w:szCs w:val="28"/>
        </w:rPr>
        <w:t>/</w:t>
      </w:r>
      <w:r w:rsidRPr="009E27EF">
        <w:rPr>
          <w:sz w:val="28"/>
          <w:szCs w:val="28"/>
        </w:rPr>
        <w:t>.</w:t>
      </w:r>
    </w:p>
    <w:p w:rsidR="00D84A30" w:rsidRPr="00481687" w:rsidP="00D84A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D218A" w:rsidP="000D218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6B57">
        <w:rPr>
          <w:sz w:val="28"/>
          <w:szCs w:val="28"/>
        </w:rPr>
        <w:t>Меру пресечения в виде подписки о невыезде и надлежащем поведении отменить   по вступлении приговора в законную силу.</w:t>
      </w:r>
    </w:p>
    <w:p w:rsidR="00D84A30" w:rsidRPr="00E56B57" w:rsidP="000D218A">
      <w:pPr>
        <w:tabs>
          <w:tab w:val="left" w:pos="0"/>
        </w:tabs>
        <w:jc w:val="both"/>
        <w:rPr>
          <w:sz w:val="28"/>
          <w:szCs w:val="28"/>
        </w:rPr>
      </w:pPr>
    </w:p>
    <w:p w:rsidR="001B1509" w:rsidRPr="00EA7728" w:rsidP="001B1509">
      <w:pPr>
        <w:ind w:firstLine="540"/>
        <w:jc w:val="both"/>
        <w:rPr>
          <w:sz w:val="28"/>
          <w:szCs w:val="28"/>
        </w:rPr>
      </w:pPr>
      <w:r w:rsidRPr="00EA7728">
        <w:rPr>
          <w:sz w:val="28"/>
          <w:szCs w:val="28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D84A30">
          <w:rPr>
            <w:rStyle w:val="Hyperlink"/>
            <w:rFonts w:eastAsia="Georgia"/>
            <w:sz w:val="28"/>
            <w:szCs w:val="28"/>
            <w:u w:val="none"/>
          </w:rPr>
          <w:t>316 УПК РФ</w:t>
        </w:r>
      </w:hyperlink>
      <w:r w:rsidRPr="00EA7728">
        <w:rPr>
          <w:sz w:val="28"/>
          <w:szCs w:val="28"/>
        </w:rPr>
        <w:t xml:space="preserve"> подлежат возмещению за счет средств федерального бюджета.</w:t>
      </w:r>
    </w:p>
    <w:p w:rsidR="000D218A" w:rsidP="000D218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D218A" w:rsidRPr="00E5095A" w:rsidP="000D218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Приговор может быть обжалован в апелляционном порядке в Керченский городской  суд в  течение 10 суток со дня  провозглашения. </w:t>
      </w:r>
      <w:r w:rsidRPr="00C65F32">
        <w:rPr>
          <w:sz w:val="28"/>
          <w:szCs w:val="28"/>
        </w:rPr>
        <w:t>Обжалование приговора возможно только в части нарушения уголовно-процессуального закона, неправильного применения уголовного закона, несправедливости приговора.</w:t>
      </w:r>
      <w:r w:rsidRPr="00E5095A">
        <w:rPr>
          <w:sz w:val="24"/>
        </w:rPr>
        <w:t xml:space="preserve"> </w:t>
      </w:r>
      <w:r w:rsidRPr="00E5095A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0D218A" w:rsidP="000D218A">
      <w:pPr>
        <w:ind w:firstLine="360"/>
        <w:jc w:val="both"/>
        <w:rPr>
          <w:sz w:val="24"/>
        </w:rPr>
      </w:pPr>
    </w:p>
    <w:p w:rsidR="000D218A" w:rsidP="000D218A">
      <w:pPr>
        <w:ind w:firstLine="360"/>
        <w:jc w:val="both"/>
        <w:rPr>
          <w:sz w:val="24"/>
        </w:rPr>
      </w:pP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/>
          <w:color w:val="000000"/>
        </w:rPr>
        <w:t xml:space="preserve">Мировой судья( подпись) С.А. </w:t>
      </w:r>
      <w:r w:rsidRPr="00553943">
        <w:rPr>
          <w:rFonts w:ascii="yandex-sans" w:hAnsi="yandex-sans"/>
          <w:color w:val="000000"/>
        </w:rPr>
        <w:t>Кучерова</w:t>
      </w: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/>
          <w:color w:val="000000"/>
        </w:rPr>
        <w:t>ДЕПЕРСОНИФИКАЦИЮ</w:t>
      </w: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/>
          <w:color w:val="000000"/>
        </w:rPr>
        <w:t>Лингвистический контроль произвел</w:t>
      </w: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/>
          <w:color w:val="000000"/>
        </w:rPr>
        <w:t xml:space="preserve">Помощник мирового судьи __________ С.А. </w:t>
      </w:r>
      <w:r w:rsidRPr="00553943">
        <w:rPr>
          <w:rFonts w:ascii="yandex-sans" w:hAnsi="yandex-sans"/>
          <w:color w:val="000000"/>
        </w:rPr>
        <w:t>Мадонова</w:t>
      </w: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/>
          <w:color w:val="000000"/>
        </w:rPr>
        <w:t>СОГЛАСОВАНО</w:t>
      </w: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 w:hint="eastAsia"/>
          <w:color w:val="000000"/>
        </w:rPr>
        <w:t>Мировой</w:t>
      </w:r>
      <w:r w:rsidRPr="00553943">
        <w:rPr>
          <w:rFonts w:ascii="yandex-sans" w:hAnsi="yandex-sans"/>
          <w:color w:val="000000"/>
        </w:rPr>
        <w:t xml:space="preserve"> судья_____________ С.А. </w:t>
      </w:r>
      <w:r w:rsidRPr="00553943">
        <w:rPr>
          <w:rFonts w:ascii="yandex-sans" w:hAnsi="yandex-sans"/>
          <w:color w:val="000000"/>
        </w:rPr>
        <w:t>Кучерова</w:t>
      </w:r>
    </w:p>
    <w:p w:rsidR="002F4DE9" w:rsidRPr="00553943" w:rsidP="002F4DE9">
      <w:pPr>
        <w:shd w:val="clear" w:color="auto" w:fill="FFFFFF"/>
        <w:rPr>
          <w:rFonts w:ascii="yandex-sans" w:hAnsi="yandex-sans"/>
          <w:color w:val="000000"/>
        </w:rPr>
      </w:pPr>
      <w:r w:rsidRPr="00553943">
        <w:rPr>
          <w:rFonts w:ascii="yandex-sans" w:hAnsi="yandex-sans"/>
          <w:color w:val="000000"/>
        </w:rPr>
        <w:t>«___» __________ 2022 г.</w:t>
      </w:r>
    </w:p>
    <w:p w:rsidR="000D218A" w:rsidP="002F4DE9">
      <w:pPr>
        <w:jc w:val="both"/>
      </w:pPr>
    </w:p>
    <w:p w:rsidR="000D218A" w:rsidP="000D218A">
      <w:pPr>
        <w:ind w:firstLine="540"/>
        <w:jc w:val="both"/>
        <w:rPr>
          <w:sz w:val="28"/>
          <w:szCs w:val="28"/>
        </w:rPr>
      </w:pPr>
    </w:p>
    <w:p w:rsidR="000D218A" w:rsidP="000D21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16A8">
        <w:rPr>
          <w:sz w:val="28"/>
          <w:szCs w:val="28"/>
        </w:rPr>
        <w:t xml:space="preserve">  </w:t>
      </w:r>
    </w:p>
    <w:sectPr w:rsidSect="007D65AA">
      <w:pgSz w:w="11906" w:h="16838"/>
      <w:pgMar w:top="1134" w:right="850" w:bottom="1134" w:left="1701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5C7C7C"/>
    <w:multiLevelType w:val="multilevel"/>
    <w:tmpl w:val="E6CA96B0"/>
    <w:lvl w:ilvl="0">
      <w:start w:val="2022"/>
      <w:numFmt w:val="decimal"/>
      <w:lvlText w:val="1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39"/>
    <w:rsid w:val="00013CCA"/>
    <w:rsid w:val="00042591"/>
    <w:rsid w:val="000A16AE"/>
    <w:rsid w:val="000D218A"/>
    <w:rsid w:val="001B1509"/>
    <w:rsid w:val="002B0F4D"/>
    <w:rsid w:val="002F4DE9"/>
    <w:rsid w:val="00481687"/>
    <w:rsid w:val="00553943"/>
    <w:rsid w:val="006A736B"/>
    <w:rsid w:val="006D0A50"/>
    <w:rsid w:val="006E3EE4"/>
    <w:rsid w:val="007D65AA"/>
    <w:rsid w:val="007F4E53"/>
    <w:rsid w:val="007F7472"/>
    <w:rsid w:val="00876939"/>
    <w:rsid w:val="00890658"/>
    <w:rsid w:val="00975CA1"/>
    <w:rsid w:val="009D179A"/>
    <w:rsid w:val="009E27EF"/>
    <w:rsid w:val="00C10C85"/>
    <w:rsid w:val="00C65F32"/>
    <w:rsid w:val="00D84A30"/>
    <w:rsid w:val="00E416A8"/>
    <w:rsid w:val="00E5095A"/>
    <w:rsid w:val="00E51C8D"/>
    <w:rsid w:val="00E56B57"/>
    <w:rsid w:val="00EA7728"/>
    <w:rsid w:val="00F05253"/>
    <w:rsid w:val="00FD11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8A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D21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D21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"/>
    <w:rsid w:val="000D218A"/>
    <w:pPr>
      <w:jc w:val="both"/>
    </w:pPr>
    <w:rPr>
      <w:sz w:val="28"/>
    </w:rPr>
  </w:style>
  <w:style w:type="character" w:customStyle="1" w:styleId="a">
    <w:name w:val="Основной текст Знак"/>
    <w:basedOn w:val="DefaultParagraphFont"/>
    <w:link w:val="BodyText"/>
    <w:rsid w:val="000D21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0D218A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rsid w:val="000D21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D218A"/>
    <w:rPr>
      <w:color w:val="0000FF" w:themeColor="hyperlink"/>
      <w:u w:val="single"/>
    </w:rPr>
  </w:style>
  <w:style w:type="paragraph" w:styleId="Header">
    <w:name w:val="header"/>
    <w:basedOn w:val="Normal"/>
    <w:link w:val="a0"/>
    <w:rsid w:val="000D218A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0">
    <w:name w:val="Верхний колонтитул Знак"/>
    <w:basedOn w:val="DefaultParagraphFont"/>
    <w:link w:val="Header"/>
    <w:rsid w:val="000D21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1">
    <w:name w:val="Основной текст_"/>
    <w:basedOn w:val="DefaultParagraphFont"/>
    <w:link w:val="20"/>
    <w:rsid w:val="008906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Normal"/>
    <w:link w:val="a1"/>
    <w:rsid w:val="00890658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1B150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15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5" Type="http://schemas.openxmlformats.org/officeDocument/2006/relationships/hyperlink" Target="consultantplus://offline/ref=0692B1A64856650DB86C7884CCC5E5AE606E0EF722FEB0A8D396D7950BECADAEC751B5F25ABE1577657562C94D78C0E434A62C0E4DBCAFE337zDJ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