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44B0" w:rsidRPr="00BF1965">
      <w:pPr>
        <w:pStyle w:val="21"/>
        <w:framePr w:w="10262" w:h="15496" w:hRule="exact" w:wrap="none" w:vAnchor="page" w:hAnchor="page" w:x="860" w:y="539"/>
        <w:shd w:val="clear" w:color="auto" w:fill="auto"/>
        <w:tabs>
          <w:tab w:val="right" w:pos="8662"/>
          <w:tab w:val="right" w:pos="9763"/>
        </w:tabs>
        <w:spacing w:after="0" w:line="490" w:lineRule="exact"/>
        <w:ind w:left="2880"/>
        <w:rPr>
          <w:sz w:val="36"/>
          <w:szCs w:val="36"/>
        </w:rPr>
      </w:pPr>
      <w:r w:rsidRPr="00BF1965">
        <w:rPr>
          <w:sz w:val="36"/>
          <w:szCs w:val="36"/>
        </w:rPr>
        <w:t>постановление</w:t>
      </w:r>
      <w:r w:rsidRPr="00BF1965">
        <w:rPr>
          <w:sz w:val="36"/>
          <w:szCs w:val="36"/>
        </w:rPr>
        <w:tab/>
      </w:r>
    </w:p>
    <w:p w:rsidR="009844B0">
      <w:pPr>
        <w:pStyle w:val="22"/>
        <w:framePr w:w="10262" w:h="15496" w:hRule="exact" w:wrap="none" w:vAnchor="page" w:hAnchor="page" w:x="860" w:y="539"/>
        <w:shd w:val="clear" w:color="auto" w:fill="auto"/>
        <w:tabs>
          <w:tab w:val="center" w:pos="6653"/>
          <w:tab w:val="center" w:pos="7330"/>
          <w:tab w:val="right" w:pos="8662"/>
          <w:tab w:val="center" w:pos="8976"/>
        </w:tabs>
        <w:spacing w:before="0"/>
        <w:ind w:left="20" w:firstLine="700"/>
      </w:pPr>
      <w:r>
        <w:t>г. Керчь</w:t>
      </w:r>
      <w:r>
        <w:tab/>
        <w:t>20</w:t>
      </w:r>
      <w:r>
        <w:tab/>
        <w:t>декабря</w:t>
      </w:r>
      <w:r>
        <w:tab/>
        <w:t>2021</w:t>
      </w:r>
      <w:r>
        <w:tab/>
        <w:t>года</w:t>
      </w:r>
    </w:p>
    <w:p w:rsidR="009844B0" w:rsidP="00BF1965">
      <w:pPr>
        <w:pStyle w:val="22"/>
        <w:framePr w:w="10262" w:h="15496" w:hRule="exact" w:wrap="none" w:vAnchor="page" w:hAnchor="page" w:x="860" w:y="539"/>
        <w:shd w:val="clear" w:color="auto" w:fill="auto"/>
        <w:spacing w:before="0"/>
        <w:ind w:left="20" w:right="620" w:firstLine="700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</w:t>
      </w:r>
      <w:r w:rsidR="00BF1965">
        <w:t xml:space="preserve">.А., при помощнике </w:t>
      </w:r>
      <w:r w:rsidR="00BF1965">
        <w:t>Мадоновой</w:t>
      </w:r>
      <w:r w:rsidR="00BF1965">
        <w:t> С.</w:t>
      </w:r>
      <w:r>
        <w:t>А. с участием:</w:t>
      </w:r>
    </w:p>
    <w:p w:rsidR="009844B0">
      <w:pPr>
        <w:pStyle w:val="22"/>
        <w:framePr w:w="10262" w:h="15496" w:hRule="exact" w:wrap="none" w:vAnchor="page" w:hAnchor="page" w:x="860" w:y="539"/>
        <w:shd w:val="clear" w:color="auto" w:fill="auto"/>
        <w:spacing w:before="0"/>
        <w:ind w:left="20" w:right="620"/>
        <w:jc w:val="left"/>
      </w:pPr>
      <w:r>
        <w:t xml:space="preserve">государственного обвинителя - помощника прокурора гор. Керчи Республики Крым - </w:t>
      </w:r>
      <w:r w:rsidR="00BF1965">
        <w:t>/ФИО 1/</w:t>
      </w:r>
    </w:p>
    <w:p w:rsidR="009844B0">
      <w:pPr>
        <w:pStyle w:val="22"/>
        <w:framePr w:w="10262" w:h="15496" w:hRule="exact" w:wrap="none" w:vAnchor="page" w:hAnchor="page" w:x="860" w:y="539"/>
        <w:shd w:val="clear" w:color="auto" w:fill="auto"/>
        <w:spacing w:before="0"/>
        <w:ind w:left="20" w:right="2480"/>
        <w:jc w:val="left"/>
      </w:pPr>
      <w:r>
        <w:t xml:space="preserve">подсудимого Хоптюк А.Е. защитника адвоката </w:t>
      </w:r>
      <w:r w:rsidR="000B2E20">
        <w:t>/ФИО</w:t>
      </w:r>
      <w:r w:rsidR="000B2E20">
        <w:t>2</w:t>
      </w:r>
      <w:r w:rsidR="000B2E20">
        <w:t xml:space="preserve">/ </w:t>
      </w:r>
      <w:r>
        <w:t xml:space="preserve">представившего удостоверение </w:t>
      </w:r>
      <w:r w:rsidRPr="00B8356C" w:rsidR="000B2E20">
        <w:rPr>
          <w:sz w:val="27"/>
          <w:szCs w:val="27"/>
        </w:rPr>
        <w:t>/изъято/</w:t>
      </w:r>
      <w:r>
        <w:t xml:space="preserve"> и ордер </w:t>
      </w:r>
      <w:r w:rsidRPr="00B8356C" w:rsidR="000B2E20">
        <w:rPr>
          <w:sz w:val="27"/>
          <w:szCs w:val="27"/>
        </w:rPr>
        <w:t>/изъято/</w:t>
      </w:r>
      <w:r>
        <w:t xml:space="preserve">потерпевшего </w:t>
      </w:r>
      <w:r w:rsidR="00BF1965">
        <w:t>/ФИО 3/</w:t>
      </w:r>
    </w:p>
    <w:p w:rsidR="009844B0">
      <w:pPr>
        <w:pStyle w:val="22"/>
        <w:framePr w:w="10262" w:h="15496" w:hRule="exact" w:wrap="none" w:vAnchor="page" w:hAnchor="page" w:x="860" w:y="539"/>
        <w:shd w:val="clear" w:color="auto" w:fill="auto"/>
        <w:spacing w:before="0" w:line="302" w:lineRule="exact"/>
        <w:ind w:left="20" w:right="620"/>
        <w:jc w:val="left"/>
      </w:pPr>
      <w:r>
        <w:t>рассмотрев в открытом судебном заседании материалы уголовного дела в отношении:</w:t>
      </w:r>
    </w:p>
    <w:p w:rsidR="000B2E20" w:rsidP="000B2E20">
      <w:pPr>
        <w:pStyle w:val="22"/>
        <w:framePr w:w="10262" w:h="15496" w:hRule="exact" w:wrap="none" w:vAnchor="page" w:hAnchor="page" w:x="860" w:y="539"/>
        <w:shd w:val="clear" w:color="auto" w:fill="auto"/>
        <w:tabs>
          <w:tab w:val="left" w:pos="6053"/>
        </w:tabs>
        <w:spacing w:before="0"/>
        <w:ind w:left="1440" w:right="620"/>
      </w:pPr>
      <w:r>
        <w:t xml:space="preserve">Хоптюк </w:t>
      </w:r>
      <w:r>
        <w:t>А.Е.</w:t>
      </w:r>
      <w:r>
        <w:t xml:space="preserve"> , </w:t>
      </w:r>
      <w:r w:rsidRPr="00B8356C">
        <w:rPr>
          <w:sz w:val="27"/>
          <w:szCs w:val="27"/>
        </w:rPr>
        <w:t>/</w:t>
      </w:r>
      <w:r w:rsidRPr="00B8356C">
        <w:rPr>
          <w:sz w:val="27"/>
          <w:szCs w:val="27"/>
        </w:rPr>
        <w:t>дд.мм</w:t>
      </w:r>
      <w:r w:rsidRPr="00B8356C">
        <w:rPr>
          <w:sz w:val="27"/>
          <w:szCs w:val="27"/>
        </w:rPr>
        <w:t>.г</w:t>
      </w:r>
      <w:r w:rsidRPr="00B8356C">
        <w:rPr>
          <w:sz w:val="27"/>
          <w:szCs w:val="27"/>
        </w:rPr>
        <w:t>ггг</w:t>
      </w:r>
      <w:r w:rsidRPr="00B8356C">
        <w:rPr>
          <w:sz w:val="27"/>
          <w:szCs w:val="27"/>
        </w:rPr>
        <w:t>/</w:t>
      </w:r>
      <w:r>
        <w:t xml:space="preserve"> года рождения уроженца </w:t>
      </w:r>
      <w:r w:rsidRPr="00B8356C">
        <w:rPr>
          <w:sz w:val="27"/>
          <w:szCs w:val="27"/>
        </w:rPr>
        <w:t>/изъято/</w:t>
      </w:r>
      <w:r>
        <w:t xml:space="preserve">, гражданина Российской Федерации, образование высшее, женатого, </w:t>
      </w:r>
      <w:r>
        <w:t>самозанятого</w:t>
      </w:r>
      <w:r>
        <w:t>, военнообязанного, зарегистрированного по адресу:</w:t>
      </w:r>
      <w:r>
        <w:tab/>
      </w:r>
      <w:r w:rsidRPr="00B8356C">
        <w:rPr>
          <w:sz w:val="27"/>
          <w:szCs w:val="27"/>
        </w:rPr>
        <w:t>/изъято/</w:t>
      </w:r>
      <w:r>
        <w:t>, не судимого</w:t>
      </w:r>
      <w:r>
        <w:t>,</w:t>
      </w:r>
      <w:r>
        <w:t xml:space="preserve"> </w:t>
      </w:r>
    </w:p>
    <w:p w:rsidR="009844B0" w:rsidP="000B2E20">
      <w:pPr>
        <w:pStyle w:val="22"/>
        <w:framePr w:w="10262" w:h="15496" w:hRule="exact" w:wrap="none" w:vAnchor="page" w:hAnchor="page" w:x="860" w:y="539"/>
        <w:shd w:val="clear" w:color="auto" w:fill="auto"/>
        <w:tabs>
          <w:tab w:val="left" w:pos="6053"/>
        </w:tabs>
        <w:spacing w:before="0"/>
        <w:ind w:right="620" w:firstLine="284"/>
      </w:pPr>
      <w:r>
        <w:t>обвиняемого в совершении преступления, предусмотренного ч.1 ст.118 УК РФ</w:t>
      </w:r>
    </w:p>
    <w:p w:rsidR="009844B0">
      <w:pPr>
        <w:pStyle w:val="21"/>
        <w:framePr w:w="10262" w:h="15496" w:hRule="exact" w:wrap="none" w:vAnchor="page" w:hAnchor="page" w:x="860" w:y="539"/>
        <w:shd w:val="clear" w:color="auto" w:fill="auto"/>
        <w:spacing w:after="240" w:line="322" w:lineRule="exact"/>
        <w:ind w:left="3600"/>
        <w:jc w:val="left"/>
      </w:pPr>
      <w:r>
        <w:t>УСТАНОВИЛ:</w:t>
      </w:r>
    </w:p>
    <w:p w:rsidR="009844B0">
      <w:pPr>
        <w:pStyle w:val="22"/>
        <w:framePr w:w="10262" w:h="15496" w:hRule="exact" w:wrap="none" w:vAnchor="page" w:hAnchor="page" w:x="860" w:y="539"/>
        <w:shd w:val="clear" w:color="auto" w:fill="auto"/>
        <w:spacing w:before="0"/>
        <w:ind w:left="20" w:right="620" w:firstLine="700"/>
        <w:jc w:val="left"/>
      </w:pPr>
      <w:r>
        <w:t xml:space="preserve">Хоптюк А.Е. причинил </w:t>
      </w:r>
      <w:r w:rsidR="000B2E20">
        <w:t xml:space="preserve"> /ФИО 3/</w:t>
      </w:r>
      <w:r>
        <w:t>тяжкий вред здоровью по неосторожности при следующих обстоятельствах:</w:t>
      </w:r>
    </w:p>
    <w:p w:rsidR="009844B0">
      <w:pPr>
        <w:pStyle w:val="22"/>
        <w:framePr w:w="10262" w:h="15496" w:hRule="exact" w:wrap="none" w:vAnchor="page" w:hAnchor="page" w:x="860" w:y="539"/>
        <w:shd w:val="clear" w:color="auto" w:fill="auto"/>
        <w:spacing w:before="0"/>
        <w:ind w:left="20" w:right="620" w:firstLine="700"/>
      </w:pPr>
      <w:r w:rsidRPr="00B8356C">
        <w:rPr>
          <w:sz w:val="27"/>
          <w:szCs w:val="27"/>
        </w:rPr>
        <w:t>/</w:t>
      </w:r>
      <w:r w:rsidRPr="00B8356C">
        <w:rPr>
          <w:sz w:val="27"/>
          <w:szCs w:val="27"/>
        </w:rPr>
        <w:t>дд.мм</w:t>
      </w:r>
      <w:r w:rsidRPr="00B8356C">
        <w:rPr>
          <w:sz w:val="27"/>
          <w:szCs w:val="27"/>
        </w:rPr>
        <w:t>.г</w:t>
      </w:r>
      <w:r w:rsidRPr="00B8356C">
        <w:rPr>
          <w:sz w:val="27"/>
          <w:szCs w:val="27"/>
        </w:rPr>
        <w:t>ггг</w:t>
      </w:r>
      <w:r w:rsidRPr="00B8356C">
        <w:rPr>
          <w:sz w:val="27"/>
          <w:szCs w:val="27"/>
        </w:rPr>
        <w:t>/</w:t>
      </w:r>
      <w:r w:rsidR="00847801">
        <w:t xml:space="preserve">в период времени с </w:t>
      </w:r>
      <w:r w:rsidRPr="00B8356C">
        <w:rPr>
          <w:sz w:val="27"/>
          <w:szCs w:val="27"/>
        </w:rPr>
        <w:t>/изъято/</w:t>
      </w:r>
      <w:r w:rsidR="00847801">
        <w:t xml:space="preserve">, более точное время в ходе дознания не установлено, Хоптюк А.Е. находясь на расстоянии примерно 7-ми метров от подъезда </w:t>
      </w:r>
      <w:r w:rsidRPr="00B8356C">
        <w:rPr>
          <w:sz w:val="27"/>
          <w:szCs w:val="27"/>
        </w:rPr>
        <w:t>/изъято/</w:t>
      </w:r>
      <w:r w:rsidR="00847801">
        <w:t xml:space="preserve">в ходе словестного конфликта с </w:t>
      </w:r>
      <w:r>
        <w:t>/ФИО 3/</w:t>
      </w:r>
      <w:r w:rsidR="00847801">
        <w:t xml:space="preserve"> возникшего на почве личных неприязненных отношений, не предвидя возможности наступления общественно опасных последствий в виде причинения тяжкого вреда здоровью, нанес </w:t>
      </w:r>
      <w:r>
        <w:t>/ФИО 3/</w:t>
      </w:r>
      <w:r w:rsidR="00847801">
        <w:t xml:space="preserve">удар левой рукой в область головы справа, от его </w:t>
      </w:r>
      <w:r>
        <w:t>/ФИО 3/</w:t>
      </w:r>
      <w:r w:rsidR="00847801">
        <w:t xml:space="preserve"> не удержал равновесие и упал на землю на левый бок на область большого вертела в результате чего у него от падения, согласно заключений судебно-медицинских экспертов </w:t>
      </w:r>
      <w:r w:rsidRPr="00B8356C">
        <w:rPr>
          <w:sz w:val="27"/>
          <w:szCs w:val="27"/>
        </w:rPr>
        <w:t>/изъято/</w:t>
      </w:r>
      <w:r w:rsidR="00847801">
        <w:t xml:space="preserve">от </w:t>
      </w:r>
      <w:r w:rsidRPr="00B8356C">
        <w:rPr>
          <w:sz w:val="27"/>
          <w:szCs w:val="27"/>
        </w:rPr>
        <w:t>/</w:t>
      </w:r>
      <w:r w:rsidRPr="00B8356C">
        <w:rPr>
          <w:sz w:val="27"/>
          <w:szCs w:val="27"/>
        </w:rPr>
        <w:t>дд.мм</w:t>
      </w:r>
      <w:r w:rsidRPr="00B8356C">
        <w:rPr>
          <w:sz w:val="27"/>
          <w:szCs w:val="27"/>
        </w:rPr>
        <w:t>.г</w:t>
      </w:r>
      <w:r w:rsidRPr="00B8356C">
        <w:rPr>
          <w:sz w:val="27"/>
          <w:szCs w:val="27"/>
        </w:rPr>
        <w:t>ггг</w:t>
      </w:r>
      <w:r w:rsidRPr="00B8356C">
        <w:rPr>
          <w:sz w:val="27"/>
          <w:szCs w:val="27"/>
        </w:rPr>
        <w:t>/</w:t>
      </w:r>
      <w:r>
        <w:rPr>
          <w:sz w:val="27"/>
          <w:szCs w:val="27"/>
        </w:rPr>
        <w:t xml:space="preserve"> </w:t>
      </w:r>
      <w:r w:rsidR="00847801">
        <w:t xml:space="preserve">и </w:t>
      </w:r>
      <w:r w:rsidRPr="00B8356C">
        <w:rPr>
          <w:sz w:val="27"/>
          <w:szCs w:val="27"/>
        </w:rPr>
        <w:t>/изъято/</w:t>
      </w:r>
      <w:r w:rsidR="00847801">
        <w:t xml:space="preserve"> от </w:t>
      </w:r>
      <w:r w:rsidRPr="00B8356C">
        <w:rPr>
          <w:sz w:val="27"/>
          <w:szCs w:val="27"/>
        </w:rPr>
        <w:t>/</w:t>
      </w:r>
      <w:r w:rsidRPr="00B8356C">
        <w:rPr>
          <w:sz w:val="27"/>
          <w:szCs w:val="27"/>
        </w:rPr>
        <w:t>дд.мм</w:t>
      </w:r>
      <w:r w:rsidRPr="00B8356C">
        <w:rPr>
          <w:sz w:val="27"/>
          <w:szCs w:val="27"/>
        </w:rPr>
        <w:t>.г</w:t>
      </w:r>
      <w:r w:rsidRPr="00B8356C">
        <w:rPr>
          <w:sz w:val="27"/>
          <w:szCs w:val="27"/>
        </w:rPr>
        <w:t>ггг</w:t>
      </w:r>
      <w:r w:rsidRPr="00B8356C">
        <w:rPr>
          <w:sz w:val="27"/>
          <w:szCs w:val="27"/>
        </w:rPr>
        <w:t>/</w:t>
      </w:r>
      <w:r w:rsidR="00847801">
        <w:t xml:space="preserve"> образовался закрытый </w:t>
      </w:r>
      <w:r w:rsidR="00847801">
        <w:t>чрезвертельный</w:t>
      </w:r>
      <w:r w:rsidR="00847801">
        <w:t xml:space="preserve"> </w:t>
      </w:r>
      <w:r w:rsidR="00847801">
        <w:t>оскольчатый</w:t>
      </w:r>
      <w:r w:rsidR="00847801">
        <w:t xml:space="preserve"> перелом левой бедренной кости со смещением костных отломков. Закрытый </w:t>
      </w:r>
      <w:r w:rsidR="00847801">
        <w:t>оскольчатый</w:t>
      </w:r>
      <w:r w:rsidR="00847801">
        <w:t xml:space="preserve"> </w:t>
      </w:r>
      <w:r w:rsidR="00847801">
        <w:t>чрезвертельный</w:t>
      </w:r>
      <w:r w:rsidR="00847801">
        <w:t xml:space="preserve"> </w:t>
      </w:r>
      <w:r w:rsidR="00847801">
        <w:t>оскольчатый</w:t>
      </w:r>
      <w:r w:rsidR="00847801">
        <w:t xml:space="preserve"> перелом левого бедренной кости со смещением костных отломков вызвал значительную стойкую утрату общей трудоспособности не менее чем на 1/3 (стойкая утрата общей трудоспособности свыше 30 процентов) независимо от исхода </w:t>
      </w:r>
      <w:r w:rsidR="00847801">
        <w:rPr>
          <w:rStyle w:val="1"/>
        </w:rPr>
        <w:t xml:space="preserve">и </w:t>
      </w:r>
      <w:r w:rsidR="00847801">
        <w:t xml:space="preserve">оказания </w:t>
      </w:r>
      <w:r w:rsidR="00847801">
        <w:rPr>
          <w:rStyle w:val="1"/>
        </w:rPr>
        <w:t xml:space="preserve">(неоказания) медицинской помощи, и, </w:t>
      </w:r>
      <w:r w:rsidR="00847801">
        <w:t>согласно пункту 6.11.5 Приказа № 194н от 24 апреля 2008 года.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квалифицируется как повреждение, причинившее тяжкий вред здоровью.</w:t>
      </w:r>
    </w:p>
    <w:p w:rsidR="009844B0">
      <w:pPr>
        <w:pStyle w:val="22"/>
        <w:framePr w:w="10262" w:h="15496" w:hRule="exact" w:wrap="none" w:vAnchor="page" w:hAnchor="page" w:x="860" w:y="539"/>
        <w:shd w:val="clear" w:color="auto" w:fill="auto"/>
        <w:spacing w:before="0"/>
        <w:ind w:left="20" w:right="620" w:firstLine="700"/>
      </w:pPr>
      <w:r>
        <w:t xml:space="preserve">В судебном заседании потерпевший </w:t>
      </w:r>
      <w:r w:rsidR="000B2E20">
        <w:t>/ФИО 3/</w:t>
      </w:r>
      <w:r>
        <w:t xml:space="preserve"> заявил ходатайство о прекращении уголовного дела в связи с примирением с подсудимым, указав при этом, что примирился с Хоптюк А.Е. претензий морального и материального характера не имеет, так как моральный вред возмещен путем</w:t>
      </w:r>
    </w:p>
    <w:p w:rsidR="009844B0">
      <w:pPr>
        <w:pStyle w:val="a2"/>
        <w:framePr w:wrap="none" w:vAnchor="page" w:hAnchor="page" w:x="10383" w:y="16220"/>
        <w:shd w:val="clear" w:color="auto" w:fill="auto"/>
        <w:spacing w:line="180" w:lineRule="exact"/>
        <w:ind w:left="20"/>
      </w:pPr>
      <w:r>
        <w:t>1</w:t>
      </w:r>
    </w:p>
    <w:p w:rsidR="009844B0">
      <w:pPr>
        <w:rPr>
          <w:sz w:val="2"/>
          <w:szCs w:val="2"/>
        </w:rPr>
        <w:sectPr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844B0" w:rsidP="00942F9F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right="40"/>
      </w:pPr>
      <w:r>
        <w:t>принесения извинений. Отказ от привлечения к уголовной ответственности является добровольным, не является результатом угрозы либо принуждения со стороны подсудимого или других лиц.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right="40" w:firstLine="700"/>
      </w:pPr>
      <w:r>
        <w:t xml:space="preserve">Подсудимый Хоптюк А.Е. так же просит прекратить уголовное дело, так как он примирился с </w:t>
      </w:r>
      <w:r w:rsidR="000B2E20">
        <w:t>/ФИО 3/</w:t>
      </w:r>
      <w:r>
        <w:t>, принес извинения, юридические последствия прекращения уголовного дела, ему разъяснены и понятны.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firstLine="700"/>
      </w:pPr>
      <w:r>
        <w:t xml:space="preserve">Защитник - адвокат </w:t>
      </w:r>
      <w:r w:rsidR="000B2E20">
        <w:t>/ФИО 2/</w:t>
      </w:r>
      <w:r>
        <w:t>заявленное ходатайство поддержал.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right="40" w:firstLine="700"/>
      </w:pPr>
      <w:r>
        <w:t xml:space="preserve">Государственный обвинитель </w:t>
      </w:r>
      <w:r w:rsidR="000B2E20">
        <w:t>/ФИО 1/</w:t>
      </w:r>
      <w:r>
        <w:t xml:space="preserve"> не возражает против прекращения производства по уголовному делу в отношении Хоптюк А.Е. в связи с примирением.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firstLine="700"/>
      </w:pPr>
      <w:r>
        <w:t>Выслушав мнение участников процесса, суд приходит к следующему.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right="40" w:firstLine="700"/>
      </w:pPr>
      <w:r>
        <w:t>В соответствии со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РФ, если это лицо примирилось с потерпевшим и загладило</w:t>
      </w:r>
      <w:r>
        <w:t xml:space="preserve"> причинённый ему вред.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right="40" w:firstLine="700"/>
      </w:pPr>
      <w:r>
        <w:t>Рассмотрение дела в порядке, установленном ст. ст. 316 УПК РФ не исключает возможность прекращения уголовного дела в связи примирением с потерпевшим.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right="40" w:firstLine="700"/>
      </w:pPr>
      <w:r>
        <w:t xml:space="preserve"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</w:t>
      </w:r>
      <w:r w:rsidR="000B2E20">
        <w:t>причиненный</w:t>
      </w:r>
      <w:r>
        <w:t xml:space="preserve"> потерпевшему вред.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right="40" w:firstLine="700"/>
      </w:pPr>
      <w:r>
        <w:t>Исходя из смысла ст.25 УПК РФ, прекращение уголовного дела в связи с примирением сторон является правом, а не обязанностью суда. При этом должны быть соблюдены все необходимые для прекращения дела условия: совершенное преступление должно относиться к категории преступных деяний небольшой или средней тяжести, лицо должно быть привлечено к уголовной ответственности впервые, необходимо установление факта примирения сторон и, кроме того, причинённый потерпевшему вред должен быть заглажен. Заглаживание причинённого вреда может заключаться в принесении извинений, возмещении расходов на лечение, компенсации морального вреда, возмещении материальных расходов и т.д. Разрешая вопрос о возможности прекращения уголовного дела в связи с примирением подсудимого и потерпевшего, суд должен выяснить наличие приведённых обстоятельств, после чего, исходя из степени общественной опасности содеянного, наступивших последствий, данных о личности подсудимого, принять законное и обоснованное решение.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right="40" w:firstLine="700"/>
      </w:pPr>
      <w:r>
        <w:t>В соответствии с ч. 2 ст. 15 УК РФ, преступлениями небольшой тяжести признаются умышленные и неосторожные деяния, за совершение которых максимальное наказание, предусмотренное настоящим Кодексом, не превышает трех лет лишения свободы.</w:t>
      </w:r>
    </w:p>
    <w:p w:rsidR="009844B0">
      <w:pPr>
        <w:pStyle w:val="22"/>
        <w:framePr w:w="9667" w:h="15229" w:hRule="exact" w:wrap="none" w:vAnchor="page" w:hAnchor="page" w:x="1158" w:y="809"/>
        <w:shd w:val="clear" w:color="auto" w:fill="auto"/>
        <w:spacing w:before="0"/>
        <w:ind w:left="20" w:right="40" w:firstLine="700"/>
      </w:pPr>
      <w:r>
        <w:t>Из материалов дела следует, что Хоптюк А.Е. не судим, совершил преступление небольшой тяжести, конфликт интересов, порождённый фактом совершения преступления, после достижения примирения сторон, можно</w:t>
      </w:r>
    </w:p>
    <w:p w:rsidR="009844B0">
      <w:pPr>
        <w:pStyle w:val="a2"/>
        <w:framePr w:wrap="none" w:vAnchor="page" w:hAnchor="page" w:x="10662" w:y="16210"/>
        <w:shd w:val="clear" w:color="auto" w:fill="auto"/>
        <w:spacing w:line="180" w:lineRule="exact"/>
        <w:ind w:left="20"/>
      </w:pPr>
      <w:r>
        <w:t>2</w:t>
      </w:r>
    </w:p>
    <w:p w:rsidR="009844B0">
      <w:pPr>
        <w:rPr>
          <w:sz w:val="2"/>
          <w:szCs w:val="2"/>
        </w:rPr>
        <w:sectPr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20"/>
      </w:pPr>
      <w:r>
        <w:t>считать исчерпанным, учитывая, что совершенное Хоптюк А.Е. преступление</w:t>
      </w:r>
      <w:r w:rsidR="002E4FFE">
        <w:t xml:space="preserve"> </w:t>
      </w:r>
      <w:r>
        <w:t>не затрагивает публичные интересы (общественные или государственные). В</w:t>
      </w:r>
      <w:r w:rsidR="002E4FFE">
        <w:t xml:space="preserve"> </w:t>
      </w:r>
      <w:r>
        <w:t xml:space="preserve">судебное заседание представлено письменное заявление </w:t>
      </w:r>
      <w:r>
        <w:t>потерпевшего</w:t>
      </w:r>
      <w:r w:rsidR="002E4FFE">
        <w:t xml:space="preserve"> </w:t>
      </w:r>
      <w:r w:rsidR="00BF1965">
        <w:t>/ФИО 3/</w:t>
      </w:r>
      <w:r>
        <w:t xml:space="preserve"> в </w:t>
      </w:r>
      <w:r>
        <w:t>котором</w:t>
      </w:r>
      <w:r>
        <w:t>, он просит прекратить уголовное дело в отношении</w:t>
      </w:r>
      <w:r w:rsidR="002E4FFE">
        <w:t xml:space="preserve"> </w:t>
      </w:r>
      <w:r>
        <w:t>Хоптюк А.Е. в связи с примирением. Также указывает, что оно сделано</w:t>
      </w:r>
      <w:r w:rsidR="002E4FFE">
        <w:t xml:space="preserve"> </w:t>
      </w:r>
      <w:r>
        <w:t>добровольно. Хоптюк А.Е. также представил суду письменное заявление, в</w:t>
      </w:r>
      <w:r w:rsidR="002E4FFE">
        <w:t xml:space="preserve"> </w:t>
      </w:r>
      <w:r>
        <w:t>котором просил прекратить уголовное дело, поскольку он примирился с</w:t>
      </w:r>
      <w:r w:rsidR="002E4FFE">
        <w:t xml:space="preserve"> </w:t>
      </w:r>
      <w:r>
        <w:t>потерпевшим, принес свои извинения, пос</w:t>
      </w:r>
      <w:r w:rsidR="002E4FFE">
        <w:t xml:space="preserve">ледствия прекращения уголовного </w:t>
      </w:r>
      <w:r>
        <w:t>дела по данным основаниям ему разъяснены и понятны.</w:t>
      </w: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40" w:firstLine="700"/>
      </w:pPr>
      <w:r>
        <w:t>Суд принимает во внимание личност</w:t>
      </w:r>
      <w:r w:rsidR="002E4FFE">
        <w:t xml:space="preserve">ь подсудимого, который ранее не </w:t>
      </w:r>
      <w:r>
        <w:t>судим, на учете в психоневрологическом и</w:t>
      </w:r>
      <w:r w:rsidR="002E4FFE">
        <w:t xml:space="preserve"> наркологическом диспансерах не </w:t>
      </w:r>
      <w:r>
        <w:t>состоит, совершил преступление,</w:t>
      </w:r>
      <w:r w:rsidR="002E4FFE">
        <w:t xml:space="preserve"> отнесенное законом к категории </w:t>
      </w:r>
      <w:r>
        <w:t>преступлений небольшой тяжести, п</w:t>
      </w:r>
      <w:r w:rsidR="002E4FFE">
        <w:t xml:space="preserve">римирился с потерпевшим, принес </w:t>
      </w:r>
      <w:r>
        <w:t>извинения, против прекращения уголовно</w:t>
      </w:r>
      <w:r w:rsidR="002E4FFE">
        <w:t xml:space="preserve">го дела по указанным основаниям </w:t>
      </w:r>
      <w:r>
        <w:t xml:space="preserve">Хоптюк А.Е. не возражал, ему были </w:t>
      </w:r>
      <w:r w:rsidR="002E4FFE">
        <w:t xml:space="preserve">разъяснены правовые последствия </w:t>
      </w:r>
      <w:r>
        <w:t>прекращения уголовного дела по данному основанию.</w:t>
      </w: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40" w:firstLine="700"/>
      </w:pPr>
      <w:r>
        <w:t>Суд приходит к выводу о</w:t>
      </w:r>
      <w:r w:rsidR="002E4FFE">
        <w:t xml:space="preserve"> возможности прекращения дела и </w:t>
      </w:r>
      <w:r>
        <w:t>освобождения Хоптюк А.Е. от уголов</w:t>
      </w:r>
      <w:r w:rsidR="002E4FFE">
        <w:t xml:space="preserve">ной ответственности, поскольку, </w:t>
      </w:r>
      <w:r>
        <w:t>примирившись с потерпевшим, он за</w:t>
      </w:r>
      <w:r w:rsidR="002E4FFE">
        <w:t xml:space="preserve">гладил причиненный вред, принес </w:t>
      </w:r>
      <w:r>
        <w:t>извинения. Отказ потерпевшего от прив</w:t>
      </w:r>
      <w:r w:rsidR="002E4FFE">
        <w:t xml:space="preserve">лечения Хоптюк А.Е. к уголовной </w:t>
      </w:r>
      <w:r>
        <w:t xml:space="preserve">ответственности за совершенное преступное </w:t>
      </w:r>
      <w:r w:rsidR="002E4FFE">
        <w:t xml:space="preserve">деяние, предусмотренное ч.1 ст. </w:t>
      </w:r>
      <w:r>
        <w:t>118 УК РФ, является добровольным, не является результатом угрозы либо</w:t>
      </w:r>
      <w:r w:rsidR="002E4FFE">
        <w:t xml:space="preserve"> </w:t>
      </w:r>
      <w:r>
        <w:t xml:space="preserve">принуждения со стороны подсудимого или </w:t>
      </w:r>
      <w:r w:rsidR="002E4FFE">
        <w:t xml:space="preserve">других лиц. </w:t>
      </w:r>
      <w:r w:rsidR="002E4FFE">
        <w:t xml:space="preserve">Учитывая достижение </w:t>
      </w:r>
      <w:r>
        <w:t>примирения между подсудимым и потерпе</w:t>
      </w:r>
      <w:r w:rsidR="002E4FFE">
        <w:t xml:space="preserve">вшим уголовное дело в отношении </w:t>
      </w:r>
      <w:r>
        <w:t>Хоптюк А.Е. подлежит прекращению</w:t>
      </w:r>
      <w:r>
        <w:t>.</w:t>
      </w: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40" w:firstLine="700"/>
      </w:pPr>
      <w:r>
        <w:t>Процессуальные издержки, связан</w:t>
      </w:r>
      <w:r w:rsidR="002E4FFE">
        <w:t xml:space="preserve">ные с расходами на оплату труда </w:t>
      </w:r>
      <w:r>
        <w:t xml:space="preserve">защитника </w:t>
      </w:r>
      <w:r w:rsidR="000B2E20">
        <w:t>/ФИО 2/</w:t>
      </w:r>
      <w:r>
        <w:t>за осущ</w:t>
      </w:r>
      <w:r w:rsidR="002E4FFE">
        <w:t xml:space="preserve">ествление защиты Хоптюк А.Е. по </w:t>
      </w:r>
      <w:r>
        <w:t>назначению суда подлежат возмещению за счет средств федерального бюджета.</w:t>
      </w: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 w:after="289"/>
        <w:ind w:left="40" w:firstLine="700"/>
      </w:pPr>
      <w:r>
        <w:t>Руководствуясь ст.76 УК РФ, ст. 25, ст. ст. 254, ст.256, 239 УПК РФ</w:t>
      </w:r>
    </w:p>
    <w:p w:rsidR="009844B0" w:rsidP="002E4FFE">
      <w:pPr>
        <w:pStyle w:val="11"/>
        <w:framePr w:w="9662" w:h="15223" w:hRule="exact" w:wrap="none" w:vAnchor="page" w:hAnchor="page" w:x="1158" w:y="512"/>
        <w:shd w:val="clear" w:color="auto" w:fill="auto"/>
        <w:spacing w:before="0" w:after="248" w:line="260" w:lineRule="exact"/>
        <w:ind w:left="3100"/>
        <w:jc w:val="both"/>
      </w:pPr>
      <w:r>
        <w:t>ПОСТАНОВИЛ:</w:t>
      </w: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40" w:firstLine="700"/>
      </w:pPr>
      <w:r>
        <w:t xml:space="preserve">Уголовное дело в отношении Хоптюк </w:t>
      </w:r>
      <w:r w:rsidR="000B2E20">
        <w:t>А.Е.</w:t>
      </w:r>
      <w:r>
        <w:t xml:space="preserve"> по </w:t>
      </w:r>
      <w:r w:rsidR="002E4FFE">
        <w:t xml:space="preserve">обвинению </w:t>
      </w:r>
      <w:r>
        <w:t>в совершении преступления, предусмотренного</w:t>
      </w:r>
      <w:r w:rsidR="002E4FFE">
        <w:t xml:space="preserve"> ч. 1 ст. 118 УК РФ прекратить, </w:t>
      </w:r>
      <w:r>
        <w:t>освободив его от уголовной ответственно</w:t>
      </w:r>
      <w:r w:rsidR="002E4FFE">
        <w:t xml:space="preserve">сти на основании ст. 76 УК РФ в </w:t>
      </w:r>
      <w:r>
        <w:t>связи с примирением с потерпевшим.</w:t>
      </w: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40" w:firstLine="700"/>
      </w:pPr>
      <w:r>
        <w:t>Меру процессуального принуждения обязательство о явке в отношении</w:t>
      </w:r>
      <w:r w:rsidR="002E4FFE">
        <w:t xml:space="preserve"> </w:t>
      </w:r>
      <w:r>
        <w:t xml:space="preserve">Хоптюк </w:t>
      </w:r>
      <w:r w:rsidR="000B2E20">
        <w:t>А.Е.</w:t>
      </w:r>
      <w:r>
        <w:t xml:space="preserve"> отменить по </w:t>
      </w:r>
      <w:r w:rsidR="002E4FFE">
        <w:t xml:space="preserve">вступлении приговора в законную </w:t>
      </w:r>
      <w:r>
        <w:t>силу.</w:t>
      </w: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40" w:firstLine="500"/>
      </w:pPr>
      <w:r>
        <w:t>Процессуальные издержки, связ</w:t>
      </w:r>
      <w:r w:rsidR="002E4FFE">
        <w:t xml:space="preserve">анные с выплатой вознаграждения </w:t>
      </w:r>
      <w:r>
        <w:t xml:space="preserve">защитнику </w:t>
      </w:r>
      <w:r w:rsidR="000B2E20">
        <w:t>/ФИО 2/</w:t>
      </w:r>
      <w:r>
        <w:t>в соответств</w:t>
      </w:r>
      <w:r w:rsidR="002E4FFE">
        <w:t xml:space="preserve">ии с ч.10 ст.316 УПК РФ подлежат </w:t>
      </w:r>
      <w:r>
        <w:t>возмещению за счет средств федерального бюджета.</w:t>
      </w:r>
    </w:p>
    <w:p w:rsidR="009844B0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40" w:firstLine="700"/>
      </w:pPr>
      <w:r>
        <w:t>Постановление может быть</w:t>
      </w:r>
      <w:r w:rsidR="002E4FFE">
        <w:t xml:space="preserve"> обжаловано или опротестовано в </w:t>
      </w:r>
      <w:r>
        <w:t>апелляционном порядке в Керченский городской суд в течение 10 суток со дня</w:t>
      </w:r>
      <w:r w:rsidR="002E4FFE">
        <w:t xml:space="preserve"> </w:t>
      </w:r>
      <w:r>
        <w:t>его вынесения.</w:t>
      </w:r>
    </w:p>
    <w:p w:rsidR="002E4FFE" w:rsidP="002E4FFE">
      <w:pPr>
        <w:pStyle w:val="22"/>
        <w:framePr w:w="9662" w:h="15223" w:hRule="exact" w:wrap="none" w:vAnchor="page" w:hAnchor="page" w:x="1158" w:y="512"/>
        <w:shd w:val="clear" w:color="auto" w:fill="auto"/>
        <w:spacing w:before="0"/>
        <w:ind w:left="40" w:firstLine="700"/>
      </w:pPr>
    </w:p>
    <w:p w:rsidR="002E4FFE" w:rsidRPr="002E4FFE" w:rsidP="002E4FFE">
      <w:pPr>
        <w:framePr w:w="9662" w:h="15223" w:hRule="exact" w:wrap="none" w:vAnchor="page" w:hAnchor="page" w:x="1158" w:y="512"/>
        <w:shd w:val="clear" w:color="auto" w:fill="FFFFFF"/>
        <w:rPr>
          <w:rFonts w:ascii="Times New Roman" w:hAnsi="Times New Roman" w:cs="Times New Roman"/>
        </w:rPr>
      </w:pPr>
      <w:r w:rsidRPr="002E4FFE">
        <w:rPr>
          <w:rFonts w:ascii="Times New Roman" w:hAnsi="Times New Roman" w:cs="Times New Roman"/>
        </w:rPr>
        <w:t>Мировой судь</w:t>
      </w:r>
      <w:r w:rsidRPr="002E4FFE">
        <w:rPr>
          <w:rFonts w:ascii="Times New Roman" w:hAnsi="Times New Roman" w:cs="Times New Roman"/>
        </w:rPr>
        <w:t>я(</w:t>
      </w:r>
      <w:r w:rsidRPr="002E4FFE">
        <w:rPr>
          <w:rFonts w:ascii="Times New Roman" w:hAnsi="Times New Roman" w:cs="Times New Roman"/>
        </w:rPr>
        <w:t xml:space="preserve"> подпись) С.А. </w:t>
      </w:r>
      <w:r w:rsidRPr="002E4FFE">
        <w:rPr>
          <w:rFonts w:ascii="Times New Roman" w:hAnsi="Times New Roman" w:cs="Times New Roman"/>
        </w:rPr>
        <w:t>Кучерова</w:t>
      </w:r>
    </w:p>
    <w:p w:rsidR="002E4FFE" w:rsidRPr="002E4FFE" w:rsidP="002E4FFE">
      <w:pPr>
        <w:framePr w:w="9662" w:h="15223" w:hRule="exact" w:wrap="none" w:vAnchor="page" w:hAnchor="page" w:x="1158" w:y="512"/>
        <w:shd w:val="clear" w:color="auto" w:fill="FFFFFF"/>
        <w:rPr>
          <w:rFonts w:ascii="Times New Roman" w:hAnsi="Times New Roman" w:cs="Times New Roman"/>
        </w:rPr>
      </w:pPr>
    </w:p>
    <w:p w:rsidR="002E4FFE" w:rsidRPr="002E4FFE" w:rsidP="002E4FFE">
      <w:pPr>
        <w:framePr w:w="9662" w:h="15223" w:hRule="exact" w:wrap="none" w:vAnchor="page" w:hAnchor="page" w:x="1158" w:y="512"/>
        <w:shd w:val="clear" w:color="auto" w:fill="FFFFFF"/>
        <w:rPr>
          <w:rFonts w:ascii="Times New Roman" w:hAnsi="Times New Roman" w:cs="Times New Roman"/>
        </w:rPr>
      </w:pPr>
      <w:r w:rsidRPr="002E4FFE">
        <w:rPr>
          <w:rFonts w:ascii="Times New Roman" w:hAnsi="Times New Roman" w:cs="Times New Roman"/>
        </w:rPr>
        <w:t>ДЕПЕРСОНИФИКАЦИЮ</w:t>
      </w:r>
    </w:p>
    <w:p w:rsidR="002E4FFE" w:rsidRPr="002E4FFE" w:rsidP="002E4FFE">
      <w:pPr>
        <w:framePr w:w="9662" w:h="15223" w:hRule="exact" w:wrap="none" w:vAnchor="page" w:hAnchor="page" w:x="1158" w:y="512"/>
        <w:shd w:val="clear" w:color="auto" w:fill="FFFFFF"/>
        <w:rPr>
          <w:rFonts w:ascii="Times New Roman" w:hAnsi="Times New Roman" w:cs="Times New Roman"/>
        </w:rPr>
      </w:pPr>
      <w:r w:rsidRPr="002E4FFE">
        <w:rPr>
          <w:rFonts w:ascii="Times New Roman" w:hAnsi="Times New Roman" w:cs="Times New Roman"/>
        </w:rPr>
        <w:t>Лингвистический контроль произвел</w:t>
      </w:r>
    </w:p>
    <w:p w:rsidR="002E4FFE" w:rsidRPr="002E4FFE" w:rsidP="002E4FFE">
      <w:pPr>
        <w:framePr w:w="9662" w:h="15223" w:hRule="exact" w:wrap="none" w:vAnchor="page" w:hAnchor="page" w:x="1158" w:y="512"/>
        <w:shd w:val="clear" w:color="auto" w:fill="FFFFFF"/>
        <w:rPr>
          <w:rFonts w:ascii="Times New Roman" w:hAnsi="Times New Roman" w:cs="Times New Roman"/>
        </w:rPr>
      </w:pPr>
      <w:r w:rsidRPr="002E4FFE">
        <w:rPr>
          <w:rFonts w:ascii="Times New Roman" w:hAnsi="Times New Roman" w:cs="Times New Roman"/>
        </w:rPr>
        <w:t xml:space="preserve">Помощник мирового судьи __________ С.А. </w:t>
      </w:r>
      <w:r w:rsidRPr="002E4FFE">
        <w:rPr>
          <w:rFonts w:ascii="Times New Roman" w:hAnsi="Times New Roman" w:cs="Times New Roman"/>
        </w:rPr>
        <w:t>Мадонова</w:t>
      </w:r>
    </w:p>
    <w:p w:rsidR="002E4FFE" w:rsidRPr="002E4FFE" w:rsidP="002E4FFE">
      <w:pPr>
        <w:framePr w:w="9662" w:h="15223" w:hRule="exact" w:wrap="none" w:vAnchor="page" w:hAnchor="page" w:x="1158" w:y="512"/>
        <w:shd w:val="clear" w:color="auto" w:fill="FFFFFF"/>
        <w:rPr>
          <w:rFonts w:ascii="Times New Roman" w:hAnsi="Times New Roman" w:cs="Times New Roman"/>
        </w:rPr>
      </w:pPr>
      <w:r w:rsidRPr="002E4FFE">
        <w:rPr>
          <w:rFonts w:ascii="Times New Roman" w:hAnsi="Times New Roman" w:cs="Times New Roman"/>
        </w:rPr>
        <w:t>СОГЛАСОВАНО</w:t>
      </w:r>
    </w:p>
    <w:p w:rsidR="002E4FFE" w:rsidRPr="002E4FFE" w:rsidP="002E4FFE">
      <w:pPr>
        <w:framePr w:w="9662" w:h="15223" w:hRule="exact" w:wrap="none" w:vAnchor="page" w:hAnchor="page" w:x="1158" w:y="512"/>
        <w:shd w:val="clear" w:color="auto" w:fill="FFFFFF"/>
        <w:rPr>
          <w:rFonts w:ascii="Times New Roman" w:hAnsi="Times New Roman" w:cs="Times New Roman"/>
        </w:rPr>
      </w:pPr>
      <w:r w:rsidRPr="002E4FFE">
        <w:rPr>
          <w:rFonts w:ascii="Times New Roman" w:hAnsi="Times New Roman" w:cs="Times New Roman"/>
        </w:rPr>
        <w:t xml:space="preserve">Судья_____________ С.А. </w:t>
      </w:r>
      <w:r w:rsidRPr="002E4FFE">
        <w:rPr>
          <w:rFonts w:ascii="Times New Roman" w:hAnsi="Times New Roman" w:cs="Times New Roman"/>
        </w:rPr>
        <w:t>Кучерова</w:t>
      </w:r>
    </w:p>
    <w:p w:rsidR="002E4FFE" w:rsidRPr="002E4FFE" w:rsidP="002E4FFE">
      <w:pPr>
        <w:framePr w:w="9662" w:h="15223" w:hRule="exact" w:wrap="none" w:vAnchor="page" w:hAnchor="page" w:x="1158" w:y="512"/>
        <w:shd w:val="clear" w:color="auto" w:fill="FFFFFF"/>
        <w:rPr>
          <w:rFonts w:ascii="Times New Roman" w:hAnsi="Times New Roman" w:cs="Times New Roman"/>
        </w:rPr>
      </w:pPr>
      <w:r w:rsidRPr="002E4FFE">
        <w:rPr>
          <w:rFonts w:ascii="Times New Roman" w:hAnsi="Times New Roman" w:cs="Times New Roman"/>
        </w:rPr>
        <w:t>«___» __________ 20_____ г.</w:t>
      </w:r>
    </w:p>
    <w:p w:rsidR="009844B0">
      <w:pPr>
        <w:rPr>
          <w:sz w:val="2"/>
          <w:szCs w:val="2"/>
        </w:rPr>
      </w:pPr>
    </w:p>
    <w:sectPr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B0"/>
    <w:rsid w:val="000B2E20"/>
    <w:rsid w:val="002E4FFE"/>
    <w:rsid w:val="00847801"/>
    <w:rsid w:val="00942F9F"/>
    <w:rsid w:val="009844B0"/>
    <w:rsid w:val="00B8356C"/>
    <w:rsid w:val="00BF19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6"/>
      <w:sz w:val="26"/>
      <w:szCs w:val="26"/>
      <w:u w:val="none"/>
    </w:rPr>
  </w:style>
  <w:style w:type="character" w:customStyle="1" w:styleId="2Consolas245pt1pt">
    <w:name w:val="Основной текст (2) + Consolas;24;5 pt;Не полужирный;Интервал 1 pt"/>
    <w:basedOn w:val="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32"/>
      <w:w w:val="100"/>
      <w:position w:val="0"/>
      <w:sz w:val="49"/>
      <w:szCs w:val="49"/>
      <w:u w:val="single"/>
      <w:lang w:val="en-US"/>
    </w:rPr>
  </w:style>
  <w:style w:type="character" w:customStyle="1" w:styleId="a">
    <w:name w:val="Основной текст_"/>
    <w:basedOn w:val="DefaultParagraphFont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character" w:customStyle="1" w:styleId="a0">
    <w:name w:val="Колонтитул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6"/>
      <w:sz w:val="26"/>
      <w:szCs w:val="26"/>
      <w:u w:val="none"/>
    </w:rPr>
  </w:style>
  <w:style w:type="character" w:customStyle="1" w:styleId="20">
    <w:name w:val="Подпись к картинке (2)_"/>
    <w:basedOn w:val="DefaultParagraphFont"/>
    <w:link w:val="2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33"/>
      <w:szCs w:val="33"/>
      <w:u w:val="none"/>
    </w:rPr>
  </w:style>
  <w:style w:type="character" w:customStyle="1" w:styleId="a1">
    <w:name w:val="Подпись к картинке_"/>
    <w:basedOn w:val="DefaultParagraphFont"/>
    <w:link w:val="a3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8"/>
      <w:szCs w:val="8"/>
      <w:u w:val="none"/>
    </w:rPr>
  </w:style>
  <w:style w:type="character" w:customStyle="1" w:styleId="ArialUnicodeMS0pt">
    <w:name w:val="Подпись к картинке + Arial Unicode MS;Не курсив;Интервал 0 pt"/>
    <w:basedOn w:val="a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8"/>
      <w:w w:val="100"/>
      <w:position w:val="0"/>
      <w:sz w:val="8"/>
      <w:szCs w:val="8"/>
      <w:u w:val="none"/>
      <w:lang w:val="ru-RU"/>
    </w:rPr>
  </w:style>
  <w:style w:type="character" w:customStyle="1" w:styleId="3">
    <w:name w:val="Подпись к картинке (3)_"/>
    <w:basedOn w:val="DefaultParagraphFont"/>
    <w:link w:val="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4">
    <w:name w:val="Подпись к картинке (4)_"/>
    <w:basedOn w:val="DefaultParagraphFont"/>
    <w:link w:val="4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5"/>
      <w:sz w:val="11"/>
      <w:szCs w:val="11"/>
      <w:u w:val="none"/>
    </w:rPr>
  </w:style>
  <w:style w:type="character" w:customStyle="1" w:styleId="40">
    <w:name w:val="Основной текст (4)_"/>
    <w:basedOn w:val="DefaultParagraphFont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475pt0pt">
    <w:name w:val="Основной текст (4) + 7;5 pt;Интервал 0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30">
    <w:name w:val="Основной текст (3)_"/>
    <w:basedOn w:val="DefaultParagraphFont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66"/>
      <w:sz w:val="26"/>
      <w:szCs w:val="26"/>
    </w:rPr>
  </w:style>
  <w:style w:type="paragraph" w:customStyle="1" w:styleId="22">
    <w:name w:val="Основной текст2"/>
    <w:basedOn w:val="Normal"/>
    <w:link w:val="a"/>
    <w:pPr>
      <w:shd w:val="clear" w:color="auto" w:fill="FFFFFF"/>
      <w:spacing w:before="120" w:line="322" w:lineRule="exac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a2">
    <w:name w:val="Колонтитул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66"/>
      <w:sz w:val="26"/>
      <w:szCs w:val="26"/>
    </w:rPr>
  </w:style>
  <w:style w:type="paragraph" w:customStyle="1" w:styleId="23">
    <w:name w:val="Подпись к картинке (2)"/>
    <w:basedOn w:val="Normal"/>
    <w:link w:val="20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1"/>
      <w:sz w:val="33"/>
      <w:szCs w:val="33"/>
    </w:rPr>
  </w:style>
  <w:style w:type="paragraph" w:customStyle="1" w:styleId="a3">
    <w:name w:val="Подпись к картинке"/>
    <w:basedOn w:val="Normal"/>
    <w:link w:val="a1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1"/>
      <w:sz w:val="8"/>
      <w:szCs w:val="8"/>
    </w:rPr>
  </w:style>
  <w:style w:type="paragraph" w:customStyle="1" w:styleId="31">
    <w:name w:val="Подпись к картинке (3)"/>
    <w:basedOn w:val="Normal"/>
    <w:link w:val="3"/>
    <w:pPr>
      <w:shd w:val="clear" w:color="auto" w:fill="FFFFFF"/>
      <w:spacing w:line="216" w:lineRule="exact"/>
    </w:pPr>
    <w:rPr>
      <w:rFonts w:ascii="Arial Unicode MS" w:eastAsia="Arial Unicode MS" w:hAnsi="Arial Unicode MS" w:cs="Arial Unicode MS"/>
      <w:spacing w:val="-2"/>
      <w:sz w:val="13"/>
      <w:szCs w:val="13"/>
    </w:rPr>
  </w:style>
  <w:style w:type="paragraph" w:customStyle="1" w:styleId="41">
    <w:name w:val="Подпись к картинке (4)"/>
    <w:basedOn w:val="Normal"/>
    <w:link w:val="4"/>
    <w:pPr>
      <w:shd w:val="clear" w:color="auto" w:fill="FFFFFF"/>
      <w:spacing w:line="216" w:lineRule="exact"/>
    </w:pPr>
    <w:rPr>
      <w:rFonts w:ascii="Arial Unicode MS" w:eastAsia="Arial Unicode MS" w:hAnsi="Arial Unicode MS" w:cs="Arial Unicode MS"/>
      <w:spacing w:val="-5"/>
      <w:sz w:val="11"/>
      <w:szCs w:val="11"/>
    </w:rPr>
  </w:style>
  <w:style w:type="paragraph" w:customStyle="1" w:styleId="42">
    <w:name w:val="Основной текст (4)"/>
    <w:basedOn w:val="Normal"/>
    <w:link w:val="40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pacing w:val="-1"/>
      <w:sz w:val="13"/>
      <w:szCs w:val="13"/>
    </w:rPr>
  </w:style>
  <w:style w:type="paragraph" w:customStyle="1" w:styleId="32">
    <w:name w:val="Основной текст (3)"/>
    <w:basedOn w:val="Normal"/>
    <w:link w:val="3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styleId="BalloonText">
    <w:name w:val="Balloon Text"/>
    <w:basedOn w:val="Normal"/>
    <w:link w:val="a4"/>
    <w:uiPriority w:val="99"/>
    <w:semiHidden/>
    <w:unhideWhenUsed/>
    <w:rsid w:val="00942F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42F9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