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Дело №  1 –51-20/2022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01 ноября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</w:t>
      </w:r>
      <w:r>
        <w:t>судебного участка № 51 Керченского судебного района (городской округ Керчь) Республики Крым, Урюпина С.С., с участием лиц:</w:t>
      </w:r>
    </w:p>
    <w:p w:rsidR="00A77B3E">
      <w:r>
        <w:t xml:space="preserve">государственного обвинителя в лице, помощника прокурора города Керчи Республики Крым –  </w:t>
      </w:r>
      <w:r>
        <w:t>фио</w:t>
      </w:r>
      <w:r>
        <w:t>,</w:t>
      </w:r>
    </w:p>
    <w:p w:rsidR="00A77B3E">
      <w:r>
        <w:t>подсудимого - Романенко А.А.,</w:t>
      </w:r>
    </w:p>
    <w:p w:rsidR="00A77B3E">
      <w:r>
        <w:t xml:space="preserve">защитника </w:t>
      </w:r>
      <w:r>
        <w:t xml:space="preserve">подсудимого в лице адвоката </w:t>
      </w:r>
      <w:r>
        <w:t>фио</w:t>
      </w:r>
      <w:r>
        <w:t>, действующего на основании ордера №5-10 от 10.10.2022 года, представившего удостоверение №1550, выданное Главным управлением Минюста России по Республике Крым и Севастополю;</w:t>
      </w:r>
    </w:p>
    <w:p w:rsidR="00A77B3E">
      <w:r>
        <w:t xml:space="preserve">при секретаре – </w:t>
      </w:r>
      <w:r>
        <w:t>фио</w:t>
      </w:r>
      <w:r>
        <w:t xml:space="preserve">, </w:t>
      </w:r>
    </w:p>
    <w:p w:rsidR="00A77B3E">
      <w:r>
        <w:t>рассмотрев материалы уголовн</w:t>
      </w:r>
      <w:r>
        <w:t xml:space="preserve">ого дела в отношении: </w:t>
      </w:r>
    </w:p>
    <w:p w:rsidR="00A77B3E">
      <w:r>
        <w:t>фио</w:t>
      </w:r>
      <w:r>
        <w:t>, паспортные данные, зарегистрированного по адресу: адрес, фактически проживающего по адресу: адрес, гражданина РФ, со средне-специальным образованием, холостого,  не работающего,  военнообязанного, ранее не судимого,</w:t>
      </w:r>
    </w:p>
    <w:p w:rsidR="00A77B3E">
      <w:r>
        <w:t xml:space="preserve">         обв</w:t>
      </w:r>
      <w:r>
        <w:t>иняемого в совершении преступления, предусмотренного частью 1 статьи 158 Уголовного кодекса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  <w:t>Романенко А.А. паспортные данные, совершил уголовное преступление, предусмотренное частью 1 статьи 158 Уголовного кодек</w:t>
      </w:r>
      <w:r>
        <w:t>са РФ, а именно кражу, то есть тайное хищение чужого имущества, при следующих обстоятельствах:</w:t>
      </w:r>
    </w:p>
    <w:p w:rsidR="00A77B3E">
      <w:r>
        <w:tab/>
        <w:t>- 12 августа  2022 года, около 04 часов 27 минут, более точное время в ходе дознания не установлено, находясь на территории беседки домика №3 «Лондон»,  располо</w:t>
      </w:r>
      <w:r>
        <w:t>женного на территории адрес добра», расположенного по адресу: адрес, реализуя свой внезапно возникший преступный умысел, направленный на тайное хищение чужого имущества с целью его дальнейшего использования в личных нуждах, осознавая общественную опасность</w:t>
      </w:r>
      <w:r>
        <w:t xml:space="preserve"> и фактический характер своих преступных  действий, руководствуясь корыстными побуждениями, по мотивам личной наживы, предвидя неизбежность наступления  общественно опасных последствий в виде причинения имущественного вреда собственнику,  и желая наступлен</w:t>
      </w:r>
      <w:r>
        <w:t xml:space="preserve">ия этих последствий, действуя умышленно, незаконно, путем свободного доступа со стола, расположенного в вышеуказанной беседке, тайно похитил взяв в руки принадлежащее </w:t>
      </w:r>
      <w:r>
        <w:t>фио</w:t>
      </w:r>
      <w:r>
        <w:t xml:space="preserve"> имущество: электронный прибор для курения марки «</w:t>
      </w:r>
      <w:r>
        <w:t>Glo</w:t>
      </w:r>
      <w:r>
        <w:t xml:space="preserve"> G203» №J1J08NAPSB, стоимостью 10</w:t>
      </w:r>
      <w:r>
        <w:t xml:space="preserve">00 рублей, принадлежащий </w:t>
      </w:r>
      <w:r>
        <w:t>фио</w:t>
      </w:r>
      <w:r>
        <w:t>, электронный прибор для курения марки «</w:t>
      </w:r>
      <w:r>
        <w:t>Glo</w:t>
      </w:r>
      <w:r>
        <w:t xml:space="preserve"> G 403» №N1LO7NBECG, стоимостью 1490 рублей, подарочную коробку со специями «Для первых блюд», стоимостью </w:t>
      </w:r>
      <w:r>
        <w:t>400 рублей, подарочную коробку со специями «Для мясных блюд», стоимостью 430 ру</w:t>
      </w:r>
      <w:r>
        <w:t>блей, подарочную коробку со специями «Пряности Крыма», стоимостью 620 рублей.</w:t>
      </w:r>
    </w:p>
    <w:p w:rsidR="00A77B3E">
      <w:r>
        <w:tab/>
        <w:t>После чего, Романенко А.А. с похищенным имуществом с места совершения преступления скрылся, распорядившись похищенным по своему усмотрению, причинив своими действиями потерпевше</w:t>
      </w:r>
      <w:r>
        <w:t xml:space="preserve">й </w:t>
      </w:r>
      <w:r>
        <w:t>фио</w:t>
      </w:r>
      <w:r>
        <w:t xml:space="preserve"> имущественный вред на общую сумму 3940 рублей. </w:t>
      </w:r>
    </w:p>
    <w:p w:rsidR="00A77B3E">
      <w:r>
        <w:t>В судебном заседании Романенко А.А. полностью признал свою вину, поясни, что раскаивается в содеянном.</w:t>
      </w:r>
    </w:p>
    <w:p w:rsidR="00A77B3E">
      <w:r>
        <w:t xml:space="preserve">От потерпевшей </w:t>
      </w:r>
      <w:r>
        <w:t>фио</w:t>
      </w:r>
      <w:r>
        <w:t xml:space="preserve"> в адрес суда поступило письменное ходатайство  о прекращении уголовного дела, в </w:t>
      </w:r>
      <w:r>
        <w:t>отношении подсудимого Романенко А.А. в связи с примирением. Ходатайство мотивировано тем, что подсудимый полностью загладил причиненный материальный ущерб и моральный вред, в связи с чем, она не имеет к нему никаких претензий. Последствия заявленного ходат</w:t>
      </w:r>
      <w:r>
        <w:t>айства, ей понятны.</w:t>
      </w:r>
    </w:p>
    <w:p w:rsidR="00A77B3E">
      <w:r>
        <w:t>Подсудимый Романенко А.А. поддержал заявленное ходатайство потерпевшей, и просил суд прекратить производство по делу.</w:t>
      </w:r>
    </w:p>
    <w:p w:rsidR="00A77B3E">
      <w:r>
        <w:t>Адвокат подсудимого ходатайство потерпевшей о прекращении уголовного дела поддержал и пояснил, что все условия, предус</w:t>
      </w:r>
      <w:r>
        <w:t>мотренные законом, для прекращения уголовного дела имеются. Подсудимый не судим, совершил уголовное преступление небольшой тяжести впервые, полностью загладил причиненный вред; потерпевшая добровольно заявила ходатайство о прекращении уголовного дела за пр</w:t>
      </w:r>
      <w:r>
        <w:t>имирением сторон.</w:t>
      </w:r>
    </w:p>
    <w:p w:rsidR="00A77B3E">
      <w:r>
        <w:t>Судом подсудимому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иска, к органам гос</w:t>
      </w:r>
      <w:r>
        <w:t xml:space="preserve">ударственной власти о возмещении ущерба за необоснованное привлечение к уголовной ответственности. </w:t>
      </w:r>
    </w:p>
    <w:p w:rsidR="00A77B3E">
      <w:r>
        <w:t xml:space="preserve">Подсудимый пояснил, что он настаивает на прекращении дела за примирением по не реабилитирующему основанию, о чем судом к материалам дела было приобщено </w:t>
      </w:r>
      <w:r>
        <w:t>письменное заявление.</w:t>
      </w:r>
    </w:p>
    <w:p w:rsidR="00A77B3E">
      <w:r>
        <w:t xml:space="preserve">Участвующий  в судебном заседании 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подсудимого Романенко А.А., обвиняемого в совершении преступления предусмотренного частью 1 статьи 158 Уголовн</w:t>
      </w:r>
      <w:r>
        <w:t xml:space="preserve">ого кодекса РФ, за примирением с потерпевшим, поскольку все предусмотренные законом основания для прекращения уголовного дела в соответствии со статьей 76 Уголовного кодекса РФ, соблюдены.  </w:t>
      </w:r>
    </w:p>
    <w:p w:rsidR="00A77B3E">
      <w:r>
        <w:t>Заслушав мнения участников процесса, суд приходит к выводу, что д</w:t>
      </w:r>
      <w:r>
        <w:t xml:space="preserve">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кодекса РФ установлено, что суд, с согласия прокурора вправе на основании заявления потерпевшего или его законного представител</w:t>
      </w:r>
      <w:r>
        <w:t>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A77B3E">
      <w:r>
        <w:t>В силу</w:t>
      </w:r>
      <w:r>
        <w:t xml:space="preserve">  части 2 статьи 15 Уголовного кодекса РФ, преступление, предусмотренное частью 1 статьи 158 Уголовного кодекса РФ, отнесено законом к преступлениям небольшой тяжести.</w:t>
      </w:r>
    </w:p>
    <w:p w:rsidR="00A77B3E">
      <w:r>
        <w:t>В соответствие со статьей 76 Уголовного кодекса РФ, лицо, впервые совершившее преступлен</w:t>
      </w:r>
      <w:r>
        <w:t>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Потерпевшая добровольно заявила ходатайство о прекращении производства по делу за примирение</w:t>
      </w:r>
      <w:r>
        <w:t>м, указывая на полное возмещение вреда, причиненного преступлением; государственный обвинитель не возражал против прекращения дела в отношении Романенко А.А. за примирением сторон, ходатайство поддержано адвокатом подсудимого.</w:t>
      </w:r>
    </w:p>
    <w:p w:rsidR="00A77B3E">
      <w:r>
        <w:t>Из данных о личности подсудим</w:t>
      </w:r>
      <w:r>
        <w:t>ого установлено, что он не судим, совершил уголовное преступление небольшой тяжести впервые, полностью загладил причиненный материальный и моральный вред, признал свою вину; как личность характеризуется положительно, холост, имеет постоянное место жительст</w:t>
      </w:r>
      <w:r>
        <w:t>ва, на учете у врачей: нарколога и психиатра не состоит.</w:t>
      </w:r>
    </w:p>
    <w:p w:rsidR="00A77B3E">
      <w:r>
        <w:t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</w:t>
      </w:r>
      <w:r>
        <w:t xml:space="preserve">ство потерпевшей </w:t>
      </w:r>
      <w:r>
        <w:t>фио</w:t>
      </w:r>
      <w:r>
        <w:t xml:space="preserve"> и прекратить производство по уголовному делу в отношении подсудимого Романенко А.А.  освободив его от уголовной ответственности и уголовного преследования. </w:t>
      </w:r>
    </w:p>
    <w:p w:rsidR="00A77B3E">
      <w:r>
        <w:t xml:space="preserve">Гражданский иск по делу не заявлен. </w:t>
      </w:r>
    </w:p>
    <w:p w:rsidR="00A77B3E">
      <w:r>
        <w:t>Вопрос о вещественных доказательствах суд</w:t>
      </w:r>
      <w:r>
        <w:t xml:space="preserve"> разрешает в соответствии с требованиями ст. 81 УПК РФ.</w:t>
      </w:r>
    </w:p>
    <w:p w:rsidR="00A77B3E">
      <w:r>
        <w:t>Процессуальные издержки, связанные с выплатой вознаграждения защитнику, подлежат возмещению за счет средств федерального бюджета.</w:t>
      </w:r>
    </w:p>
    <w:p w:rsidR="00A77B3E">
      <w:r>
        <w:t>На основании изложенного и руководствуясь ст. ст. 25, 239, 254 УПК РФ,</w:t>
      </w:r>
      <w:r>
        <w:t xml:space="preserve"> ст. 76  УК РФ,  суд,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Удовлетворить заявленное  ходатайство  потерпевшей </w:t>
      </w:r>
      <w:r>
        <w:t>фио</w:t>
      </w:r>
      <w:r>
        <w:t xml:space="preserve"> и прекратить уголовное дело в отношении подсудимого </w:t>
      </w:r>
      <w:r>
        <w:t>фио</w:t>
      </w:r>
      <w:r>
        <w:t xml:space="preserve"> паспортные данные, </w:t>
      </w:r>
      <w:r>
        <w:t xml:space="preserve">  обвиняемого в совершении преступления предусмотренного частью 1 статьи 158 Уголовного кодекса Российской Федерации, в связи с примирением с потерпевшим.</w:t>
      </w:r>
    </w:p>
    <w:p w:rsidR="00A77B3E">
      <w:r>
        <w:t xml:space="preserve">Освободить </w:t>
      </w:r>
      <w:r>
        <w:t>фио</w:t>
      </w:r>
      <w:r>
        <w:t xml:space="preserve"> от уголовной ответственности и уголовного преследования в соответствии со ст. 76 УК РФ</w:t>
      </w:r>
      <w:r>
        <w:t>.</w:t>
      </w:r>
    </w:p>
    <w:p w:rsidR="00A77B3E">
      <w:r>
        <w:t xml:space="preserve">Меру пресечения – подписку о невыезде и надлежащем поведении, отменить. </w:t>
      </w:r>
    </w:p>
    <w:p w:rsidR="00A77B3E">
      <w:r>
        <w:t>Вещественные доказательства: один курительный прибор марки «</w:t>
      </w:r>
      <w:r>
        <w:t>Glo</w:t>
      </w:r>
      <w:r>
        <w:t xml:space="preserve"> G203» с номером JJJ08NAPSB; один курительный прибор «</w:t>
      </w:r>
      <w:r>
        <w:t>Glo</w:t>
      </w:r>
      <w:r>
        <w:t xml:space="preserve"> G403» с номером N1L07NBECG; одна коробка специй «Для первых </w:t>
      </w:r>
      <w:r>
        <w:t xml:space="preserve">блюд», одна коробка специй «для мясных блюд»; одна коробка пряных специй «Пряности Крыма», находящийся у потерпевшей </w:t>
      </w:r>
      <w:r>
        <w:t>фио</w:t>
      </w:r>
      <w:r>
        <w:t xml:space="preserve"> на хранении под сохранной распиской, возвратить ей в полное пользование и распоряжение, освободив от обязанности хранения.</w:t>
      </w:r>
    </w:p>
    <w:p w:rsidR="00A77B3E">
      <w:r>
        <w:t>Процессуальн</w:t>
      </w:r>
      <w:r>
        <w:t>ые издержки, связанные с выплатой вознаграждения защитнику отнести на счет федерального бюджета.</w:t>
      </w:r>
    </w:p>
    <w:p w:rsidR="00A77B3E">
      <w:r>
        <w:t xml:space="preserve">Копию настоящего постановления вручить: Романенко А.А., </w:t>
      </w:r>
      <w:r>
        <w:t>фио</w:t>
      </w:r>
      <w:r>
        <w:t xml:space="preserve">, адвокату </w:t>
      </w:r>
      <w:r>
        <w:t>фио</w:t>
      </w:r>
      <w:r>
        <w:t xml:space="preserve">, а также направить для сведения прокурору города Керчи Республики Крым. </w:t>
      </w:r>
    </w:p>
    <w:p w:rsidR="00A77B3E">
      <w:r>
        <w:t>Постановлени</w:t>
      </w:r>
      <w:r>
        <w:t>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№51 Керченского судебного района (городской округ Керчь)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DD7FDC" w:rsidP="00DD7FDC">
      <w:r>
        <w:t xml:space="preserve"> </w:t>
      </w:r>
    </w:p>
    <w:p w:rsidR="00DD7FDC" w:rsidRPr="00980830" w:rsidP="00DD7FDC">
      <w:pPr>
        <w:rPr>
          <w:rFonts w:eastAsiaTheme="minorHAnsi"/>
        </w:rPr>
      </w:pPr>
    </w:p>
    <w:p w:rsidR="00DD7FDC" w:rsidRPr="00980830" w:rsidP="00DD7FDC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DD7FDC" w:rsidRPr="00980830" w:rsidP="00DD7FDC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DD7FDC" w:rsidRPr="00980830" w:rsidP="00DD7FDC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DD7FDC" w:rsidRPr="00980830" w:rsidP="00DD7FDC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DD7FDC" w:rsidRPr="00980830" w:rsidP="00DD7FDC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DD7FDC" w:rsidRPr="00980830" w:rsidP="00DD7FDC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DD7FDC" w:rsidP="00DD7FDC">
      <w:r>
        <w:t xml:space="preserve">________ 2022 г. </w:t>
      </w:r>
    </w:p>
    <w:p w:rsidR="00DD7FDC" w:rsidP="00DD7FDC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DC"/>
    <w:rsid w:val="00980830"/>
    <w:rsid w:val="00A77B3E"/>
    <w:rsid w:val="00DD7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