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58191F">
        <w:t xml:space="preserve"> </w:t>
      </w:r>
      <w:r>
        <w:rPr>
          <w:lang w:val="en-US"/>
        </w:rPr>
        <w:t xml:space="preserve">                                                                                                                                    </w:t>
      </w:r>
      <w:r>
        <w:t>4</w:t>
      </w:r>
    </w:p>
    <w:p w:rsidR="00A77B3E" w:rsidP="0058191F">
      <w:pPr>
        <w:jc w:val="both"/>
      </w:pPr>
      <w:r>
        <w:t xml:space="preserve">           </w:t>
      </w:r>
      <w:r>
        <w:rPr>
          <w:lang w:val="en-US"/>
        </w:rPr>
        <w:t xml:space="preserve">                                                                                            </w:t>
      </w:r>
      <w:r>
        <w:t xml:space="preserve">   Дело №1-52-7/2020</w:t>
      </w:r>
    </w:p>
    <w:p w:rsidR="00A77B3E" w:rsidP="0058191F">
      <w:pPr>
        <w:jc w:val="both"/>
      </w:pPr>
      <w:r>
        <w:rPr>
          <w:lang w:val="en-US"/>
        </w:rPr>
        <w:t xml:space="preserve">                                                        </w:t>
      </w:r>
      <w:r>
        <w:t>ПОСТАНОВЛЕНИЕ</w:t>
      </w:r>
    </w:p>
    <w:p w:rsidR="00A77B3E" w:rsidP="0058191F">
      <w:pPr>
        <w:jc w:val="both"/>
      </w:pPr>
      <w:r>
        <w:t xml:space="preserve">   </w:t>
      </w:r>
    </w:p>
    <w:p w:rsidR="00A77B3E" w:rsidP="0058191F">
      <w:pPr>
        <w:jc w:val="both"/>
      </w:pPr>
      <w:r>
        <w:t xml:space="preserve">21 апреля 2020 г.                                                                                         адрес    </w:t>
      </w:r>
    </w:p>
    <w:p w:rsidR="00A77B3E" w:rsidP="0058191F">
      <w:pPr>
        <w:jc w:val="both"/>
      </w:pPr>
    </w:p>
    <w:p w:rsidR="00A77B3E" w:rsidP="0058191F">
      <w:pPr>
        <w:jc w:val="both"/>
      </w:pPr>
      <w:r>
        <w:t>Суд в составе:</w:t>
      </w:r>
    </w:p>
    <w:p w:rsidR="00A77B3E" w:rsidP="0058191F">
      <w:pPr>
        <w:jc w:val="both"/>
      </w:pPr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 w:rsidP="0058191F">
      <w:pPr>
        <w:jc w:val="both"/>
      </w:pPr>
      <w:r>
        <w:t>судьи судебного участка №52 Кировского</w:t>
      </w:r>
    </w:p>
    <w:p w:rsidR="00A77B3E" w:rsidP="0058191F">
      <w:pPr>
        <w:jc w:val="both"/>
      </w:pPr>
      <w:r>
        <w:t xml:space="preserve">судебного района адрес – </w:t>
      </w:r>
    </w:p>
    <w:p w:rsidR="00A77B3E" w:rsidP="0058191F">
      <w:pPr>
        <w:jc w:val="both"/>
      </w:pPr>
      <w:r>
        <w:t>мирового судьи судеб</w:t>
      </w:r>
      <w:r>
        <w:t xml:space="preserve">ного участка №53 </w:t>
      </w:r>
    </w:p>
    <w:p w:rsidR="00A77B3E" w:rsidP="0058191F">
      <w:pPr>
        <w:jc w:val="both"/>
      </w:pPr>
      <w:r>
        <w:t xml:space="preserve">Кировского судебного района </w:t>
      </w:r>
    </w:p>
    <w:p w:rsidR="00A77B3E" w:rsidP="0058191F">
      <w:pPr>
        <w:jc w:val="both"/>
      </w:pPr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 w:rsidP="0058191F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58191F">
      <w:pPr>
        <w:jc w:val="both"/>
      </w:pPr>
      <w:r>
        <w:t>с участием:</w:t>
      </w:r>
    </w:p>
    <w:p w:rsidR="00A77B3E" w:rsidP="0058191F">
      <w:pPr>
        <w:jc w:val="both"/>
      </w:pPr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58191F">
      <w:pPr>
        <w:jc w:val="both"/>
      </w:pPr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58191F">
      <w:pPr>
        <w:jc w:val="both"/>
      </w:pPr>
      <w:r>
        <w:t xml:space="preserve">подсудимой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 </w:t>
      </w:r>
    </w:p>
    <w:p w:rsidR="00A77B3E" w:rsidP="0058191F"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 xml:space="preserve">, </w:t>
      </w:r>
    </w:p>
    <w:p w:rsidR="00A77B3E" w:rsidP="0058191F">
      <w:pPr>
        <w:jc w:val="both"/>
      </w:pPr>
      <w:r>
        <w:t>рассмотрев в открытом</w:t>
      </w:r>
      <w:r>
        <w:t xml:space="preserve"> судебном заседании в помещении судебного участка №52 Кировского судебного района адрес уголовное дело в отношении</w:t>
      </w:r>
    </w:p>
    <w:p w:rsidR="00A77B3E" w:rsidP="0058191F">
      <w:pPr>
        <w:jc w:val="both"/>
      </w:pPr>
    </w:p>
    <w:p w:rsidR="00A77B3E" w:rsidP="0058191F">
      <w:pPr>
        <w:jc w:val="both"/>
      </w:pPr>
      <w:r>
        <w:t>фио</w:t>
      </w:r>
      <w:r>
        <w:t xml:space="preserve">, родившейся дата в адрес, гражданина Российской Федерации, зарегистрированной и проживающей по адресу: адрес, </w:t>
      </w:r>
    </w:p>
    <w:p w:rsidR="00A77B3E" w:rsidP="0058191F">
      <w:pPr>
        <w:jc w:val="both"/>
      </w:pPr>
      <w:r>
        <w:t>адрес, имеющей среднее пр</w:t>
      </w:r>
      <w:r>
        <w:t xml:space="preserve">офессиональное образование, неработающей, замужем, имеющей на иждивении несовершеннолетнего ребёнка, паспортные данные, несудимой,  </w:t>
      </w:r>
    </w:p>
    <w:p w:rsidR="00A77B3E" w:rsidP="0058191F">
      <w:pPr>
        <w:jc w:val="both"/>
      </w:pPr>
      <w:r>
        <w:t xml:space="preserve">обвиняемой в совершении преступления, предусмотренного п. «в» ч.2 ст.115 УК РФ,                         </w:t>
      </w:r>
    </w:p>
    <w:p w:rsidR="00A77B3E" w:rsidP="0058191F">
      <w:pPr>
        <w:jc w:val="both"/>
      </w:pPr>
      <w:r w:rsidRPr="0058191F">
        <w:t xml:space="preserve">                                                                    </w:t>
      </w:r>
      <w:r>
        <w:t>установил:</w:t>
      </w:r>
    </w:p>
    <w:p w:rsidR="00A77B3E" w:rsidP="0058191F">
      <w:pPr>
        <w:jc w:val="both"/>
      </w:pPr>
      <w:r>
        <w:t>орга</w:t>
      </w:r>
      <w:r>
        <w:t xml:space="preserve">ном дознания </w:t>
      </w:r>
      <w:r>
        <w:t>фио</w:t>
      </w:r>
      <w:r>
        <w:t xml:space="preserve"> обвиняется в том, что она дата примерно в время час. в состоянии алкогольного опьянения находилась в помещении кухни дома №40 по адрес в адрес, вместе с </w:t>
      </w:r>
      <w:r>
        <w:t>фио</w:t>
      </w:r>
      <w:r>
        <w:t>, где между ними произошёл словесный конфликт, в результате внезапно возникших непр</w:t>
      </w:r>
      <w:r>
        <w:t xml:space="preserve">иязненных отношений к </w:t>
      </w:r>
    </w:p>
    <w:p w:rsidR="00A77B3E" w:rsidP="0058191F">
      <w:pPr>
        <w:jc w:val="both"/>
      </w:pPr>
      <w:r>
        <w:t>фио</w:t>
      </w:r>
      <w:r>
        <w:t xml:space="preserve"> у неё возник преступный умысел, направленный на умышленное причинение лёгкого вреда здоровью. Реализуя свой преступный умысел, осознавая фактический характер, общественную опасность и противоправность своих действий, предвидя и желая наступления общест</w:t>
      </w:r>
      <w:r>
        <w:t xml:space="preserve">венно-опасных последствий, она взяла в правую руку лежащий на кухонном столе нож и, удерживая его в правой руке, проследовала вместе с </w:t>
      </w:r>
      <w:r>
        <w:t>фио</w:t>
      </w:r>
      <w:r>
        <w:t xml:space="preserve"> в ванную комнату, где нанесла потерпевшему </w:t>
      </w:r>
      <w:r>
        <w:t>фио</w:t>
      </w:r>
      <w:r>
        <w:t xml:space="preserve"> один удар ножом в область грудной клетки, причинив тем самым потерпевш</w:t>
      </w:r>
      <w:r>
        <w:t>ему телесные повреждения в виде непроникающей колото-резанной раны на передней поверхности грудной клетки слева в области 6 ребра слева по средне-ключичной линии, которые согласно заключению эксперта №82 от дата относятся к телесным повреждениям, причинивш</w:t>
      </w:r>
      <w:r>
        <w:t xml:space="preserve">им лёгкий вред здоровью человека.  </w:t>
      </w:r>
    </w:p>
    <w:p w:rsidR="00A77B3E" w:rsidP="0058191F">
      <w:pPr>
        <w:jc w:val="both"/>
      </w:pPr>
      <w:r>
        <w:t xml:space="preserve">Действия </w:t>
      </w:r>
      <w:r>
        <w:t>фио</w:t>
      </w:r>
      <w:r>
        <w:t xml:space="preserve"> органом дознания квалифицированы по п. «в» ч.2 ст.115 УК РФ, как умышленное причинение лёгкого вреда здоровью, вызвавшего кратковременное расстройство здоровья, с применением предмета, используемого в качест</w:t>
      </w:r>
      <w:r>
        <w:t xml:space="preserve">ве оружия. </w:t>
      </w:r>
    </w:p>
    <w:p w:rsidR="00A77B3E" w:rsidP="0058191F">
      <w:pPr>
        <w:jc w:val="both"/>
      </w:pPr>
      <w:r>
        <w:t xml:space="preserve">В судебном заседании потерпевший </w:t>
      </w:r>
      <w:r>
        <w:t>фио</w:t>
      </w:r>
      <w:r>
        <w:t xml:space="preserve"> просил уголовное дело в отношении </w:t>
      </w:r>
      <w:r>
        <w:t>фио</w:t>
      </w:r>
      <w:r>
        <w:t xml:space="preserve"> прекратить в связи с примирением, поскольку подсудимая загладила причинённый вред, претензий к ней он не имеет. </w:t>
      </w:r>
    </w:p>
    <w:p w:rsidR="00A77B3E" w:rsidP="0058191F">
      <w:pPr>
        <w:jc w:val="both"/>
      </w:pPr>
      <w:r>
        <w:t xml:space="preserve">Подсудимая </w:t>
      </w:r>
      <w:r>
        <w:t>фио</w:t>
      </w:r>
      <w:r>
        <w:t xml:space="preserve"> также ходатайствовала о прекращении уголо</w:t>
      </w:r>
      <w:r>
        <w:t xml:space="preserve">вного дела в связи с примирением с потерпевшим, поскольку между ними с потерпевшим достигнуто примирение, потерпевший не имеет к ней претензий. </w:t>
      </w:r>
    </w:p>
    <w:p w:rsidR="00A77B3E" w:rsidP="0058191F">
      <w:pPr>
        <w:jc w:val="both"/>
      </w:pPr>
      <w:r>
        <w:t xml:space="preserve">Защитник-адвокат </w:t>
      </w:r>
      <w:r>
        <w:t>фио</w:t>
      </w:r>
      <w:r>
        <w:t xml:space="preserve"> не возражал против прекращения уголовного дела в отношении </w:t>
      </w:r>
      <w:r>
        <w:t>фио</w:t>
      </w:r>
      <w:r>
        <w:t xml:space="preserve"> в связи с примирением сторо</w:t>
      </w:r>
      <w:r>
        <w:t>н.</w:t>
      </w:r>
    </w:p>
    <w:p w:rsidR="00A77B3E" w:rsidP="0058191F">
      <w:pPr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 против прекращения уголовного дела в отношении </w:t>
      </w:r>
      <w:r>
        <w:t>фио</w:t>
      </w:r>
      <w:r>
        <w:t xml:space="preserve"> в связи с примирением потерпевшего с подсудимой.</w:t>
      </w:r>
    </w:p>
    <w:p w:rsidR="00A77B3E" w:rsidP="0058191F">
      <w:pPr>
        <w:jc w:val="both"/>
      </w:pPr>
      <w:r>
        <w:t xml:space="preserve">Выслушав ходатайство потерпевшего </w:t>
      </w:r>
      <w:r>
        <w:t>фио</w:t>
      </w:r>
      <w:r>
        <w:t xml:space="preserve">, мнения подсудимой </w:t>
      </w:r>
      <w:r>
        <w:t>фио</w:t>
      </w:r>
      <w:r>
        <w:t xml:space="preserve">, государственного обвинителя </w:t>
      </w:r>
      <w:r>
        <w:t>фио</w:t>
      </w:r>
      <w:r>
        <w:t xml:space="preserve"> и защитника-адво</w:t>
      </w:r>
      <w:r>
        <w:t xml:space="preserve">ката </w:t>
      </w:r>
      <w:r>
        <w:t>фио</w:t>
      </w:r>
      <w:r>
        <w:t xml:space="preserve"> по заявленному ходатайству, суд приходит к следующим выводам.</w:t>
      </w:r>
    </w:p>
    <w:p w:rsidR="00A77B3E" w:rsidP="0058191F">
      <w:pPr>
        <w:jc w:val="both"/>
      </w:pPr>
      <w:r>
        <w:t xml:space="preserve">Подсудимая </w:t>
      </w:r>
      <w:r>
        <w:t>фио</w:t>
      </w:r>
      <w:r>
        <w:t xml:space="preserve"> в ходе дознания и в судебном заседании в предъявленном обвинении по п. «в» ч.2 ст.115 УК РФ виновной себя признала полностью, и пояснила, что предъявленное обвинение ей п</w:t>
      </w:r>
      <w:r>
        <w:t xml:space="preserve">онятно и она с ним согласна. В ходе ознакомления с материалами уголовного дела добровольно после консультации с защитником и в его присутствии заявила ходатайство об особом порядке судебного разбирательства. </w:t>
      </w:r>
    </w:p>
    <w:p w:rsidR="00A77B3E" w:rsidP="0058191F">
      <w:pPr>
        <w:jc w:val="both"/>
      </w:pPr>
      <w:r>
        <w:t>Суд считает, что обвинение, с которым согласила</w:t>
      </w:r>
      <w:r>
        <w:t xml:space="preserve">сь подсудимая </w:t>
      </w:r>
    </w:p>
    <w:p w:rsidR="00A77B3E" w:rsidP="0058191F">
      <w:pPr>
        <w:jc w:val="both"/>
      </w:pPr>
      <w:r>
        <w:t>фио</w:t>
      </w:r>
      <w:r>
        <w:t>, обоснованно, подтверждается собранными по делу доказательствами, при этом подсудимая понимает существо предъявленного ей обвинения и соглашается с ним в полном объёме.</w:t>
      </w:r>
    </w:p>
    <w:p w:rsidR="00A77B3E" w:rsidP="0058191F">
      <w:pPr>
        <w:jc w:val="both"/>
      </w:pPr>
      <w:r>
        <w:t>В силу п.3 ст.254 УПК РФ в случаях, предусмотренных статьями 25 и 28</w:t>
      </w:r>
      <w:r>
        <w:t xml:space="preserve"> настоящего Кодекса, суд прекращает уголовное дело в судебном заседании.    </w:t>
      </w:r>
    </w:p>
    <w:p w:rsidR="00A77B3E" w:rsidP="0058191F">
      <w:pPr>
        <w:jc w:val="both"/>
      </w:pPr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</w:t>
      </w:r>
      <w:r>
        <w:t>овершении преступления небольшой или средней тяжести, в случаях, предусмотренных ст.76 УК РФ, если это лицо примерилось с потерпевшим и загладило причинённый ему вред.</w:t>
      </w:r>
    </w:p>
    <w:p w:rsidR="00A77B3E" w:rsidP="0058191F">
      <w:pPr>
        <w:jc w:val="both"/>
      </w:pPr>
      <w:r>
        <w:t>Статьёй 76 УК РФ, предусмотрено, что лицо, впервые совершившее преступление небольшой ил</w:t>
      </w:r>
      <w:r>
        <w:t>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77B3E" w:rsidP="0058191F">
      <w:pPr>
        <w:jc w:val="both"/>
      </w:pPr>
      <w:r>
        <w:t>Таким образом, основанием для прекращения уголовного дела в связи с примирением сторон, в порядке, предусм</w:t>
      </w:r>
      <w:r>
        <w:t>отренном ст.25 УПК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</w:t>
      </w:r>
      <w:r>
        <w:t>живания причинённого ему вреда.</w:t>
      </w:r>
    </w:p>
    <w:p w:rsidR="00A77B3E" w:rsidP="0058191F">
      <w:pPr>
        <w:jc w:val="both"/>
      </w:pPr>
      <w:r>
        <w:t xml:space="preserve"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 w:rsidR="00A77B3E" w:rsidP="0058191F">
      <w:pPr>
        <w:jc w:val="both"/>
      </w:pPr>
      <w:r>
        <w:t>Способы заглаживания вреда, кото</w:t>
      </w:r>
      <w:r>
        <w:t>рые должны носить законный характер и не ущемлять права третьих лиц, а также размер его возмещения определяются потерпевшим, что определено п.10 постановления Пленума Верховного Суда Российской Федерации от дата №19 «О применении судами законодательства, р</w:t>
      </w:r>
      <w:r>
        <w:t>егламентирующего основания и порядок освобождения от уголовной ответственности».</w:t>
      </w:r>
    </w:p>
    <w:p w:rsidR="00A77B3E" w:rsidP="0058191F">
      <w:pPr>
        <w:jc w:val="both"/>
      </w:pPr>
      <w:r>
        <w:t>фио</w:t>
      </w:r>
      <w:r>
        <w:t xml:space="preserve"> совершила преступление, предусмотренное п. «в» ч.2 ст.115</w:t>
      </w:r>
    </w:p>
    <w:p w:rsidR="00A77B3E" w:rsidP="0058191F">
      <w:pPr>
        <w:jc w:val="both"/>
      </w:pPr>
      <w:r>
        <w:t>УК РФ, которое согласно ст.15 УК РФ отнесено к категории преступлений небольшой тяжести.</w:t>
      </w:r>
    </w:p>
    <w:p w:rsidR="00A77B3E" w:rsidP="0058191F">
      <w:pPr>
        <w:jc w:val="both"/>
      </w:pPr>
      <w:r>
        <w:t>Согласно материалам дела</w:t>
      </w:r>
      <w:r>
        <w:t xml:space="preserve"> </w:t>
      </w:r>
      <w:r>
        <w:t>фио</w:t>
      </w:r>
      <w:r>
        <w:t xml:space="preserve"> ранее не судима.</w:t>
      </w:r>
    </w:p>
    <w:p w:rsidR="00A77B3E" w:rsidP="0058191F">
      <w:pPr>
        <w:jc w:val="both"/>
      </w:pPr>
      <w:r>
        <w:t xml:space="preserve">Таким образом, </w:t>
      </w:r>
      <w:r>
        <w:t>фио</w:t>
      </w:r>
      <w:r>
        <w:t xml:space="preserve"> совершила преступление небольшой тяжести в отношении </w:t>
      </w:r>
      <w:r>
        <w:t>фио</w:t>
      </w:r>
      <w:r>
        <w:t xml:space="preserve"> впервые.</w:t>
      </w:r>
    </w:p>
    <w:p w:rsidR="00A77B3E" w:rsidP="0058191F">
      <w:pPr>
        <w:jc w:val="both"/>
      </w:pPr>
      <w:r>
        <w:t xml:space="preserve">Потерпевший </w:t>
      </w:r>
      <w:r>
        <w:t>фио</w:t>
      </w:r>
      <w:r>
        <w:t xml:space="preserve"> подтвердил, что действия </w:t>
      </w:r>
      <w:r>
        <w:t>фио</w:t>
      </w:r>
      <w:r>
        <w:t xml:space="preserve"> по искуплению её вины были достаточными для принятия решения о примирении с ней. </w:t>
      </w:r>
    </w:p>
    <w:p w:rsidR="00A77B3E" w:rsidP="0058191F">
      <w:pPr>
        <w:jc w:val="both"/>
      </w:pPr>
      <w:r>
        <w:t>Добровольность и осозн</w:t>
      </w:r>
      <w:r>
        <w:t>анность заявления потерпевшего о примирении судом проверена.</w:t>
      </w:r>
    </w:p>
    <w:p w:rsidR="00A77B3E" w:rsidP="0058191F">
      <w:pPr>
        <w:jc w:val="both"/>
      </w:pPr>
      <w:r>
        <w:t xml:space="preserve">Исследовав характер и степень общественной опасности содеянного </w:t>
      </w:r>
    </w:p>
    <w:p w:rsidR="00A77B3E" w:rsidP="0058191F">
      <w:pPr>
        <w:jc w:val="both"/>
      </w:pPr>
      <w:r>
        <w:t>фио</w:t>
      </w:r>
      <w:r>
        <w:t>, изучив данные о её личности, суд приходит к выводу о возможности прекращения уголовного дела.</w:t>
      </w:r>
    </w:p>
    <w:p w:rsidR="00A77B3E" w:rsidP="0058191F">
      <w:pPr>
        <w:jc w:val="both"/>
      </w:pPr>
      <w:r>
        <w:t>В соответствии с п.28 постановл</w:t>
      </w:r>
      <w:r>
        <w:t>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</w:t>
      </w:r>
      <w:r>
        <w:t>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</w:t>
      </w:r>
      <w:r>
        <w:t>аях не влечёт за собой реабилитацию лица, совершившего преступление.</w:t>
      </w:r>
    </w:p>
    <w:p w:rsidR="00A77B3E" w:rsidP="0058191F">
      <w:pPr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подсудимой и обстоятельства дела, также считает возможным не избирать </w:t>
      </w:r>
      <w:r>
        <w:t>фио</w:t>
      </w:r>
      <w:r>
        <w:t xml:space="preserve"> меру пресечения до</w:t>
      </w:r>
      <w:r>
        <w:t xml:space="preserve"> вступления постановления в законную силу, поскольку нарушений взятого у подсудимой обязательства о явке ею допущено не было.</w:t>
      </w:r>
    </w:p>
    <w:p w:rsidR="00A77B3E" w:rsidP="0058191F"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58191F"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 w:rsidP="0058191F">
      <w:pPr>
        <w:jc w:val="both"/>
      </w:pPr>
      <w:r>
        <w:t>На о</w:t>
      </w:r>
      <w:r>
        <w:t xml:space="preserve">сновании изложенного, руководствуясь ст.ст.25, 254 УПК РФ, суд </w:t>
      </w:r>
    </w:p>
    <w:p w:rsidR="00A77B3E" w:rsidP="0058191F">
      <w:pPr>
        <w:jc w:val="both"/>
      </w:pPr>
      <w:r>
        <w:rPr>
          <w:lang w:val="en-US"/>
        </w:rPr>
        <w:t xml:space="preserve">                                                         </w:t>
      </w:r>
      <w:r>
        <w:t>постановил:</w:t>
      </w:r>
    </w:p>
    <w:p w:rsidR="00A77B3E" w:rsidP="0058191F">
      <w:pPr>
        <w:jc w:val="both"/>
      </w:pPr>
    </w:p>
    <w:p w:rsidR="00A77B3E" w:rsidP="0058191F">
      <w:pPr>
        <w:jc w:val="both"/>
      </w:pPr>
      <w:r>
        <w:t xml:space="preserve">ходатайство потерпевшего </w:t>
      </w:r>
      <w:r>
        <w:t>фио</w:t>
      </w:r>
      <w:r>
        <w:t xml:space="preserve"> о прекращении уголовного дела в отношении </w:t>
      </w:r>
      <w:r>
        <w:t>фио</w:t>
      </w:r>
      <w:r>
        <w:t xml:space="preserve"> удовлетворить.</w:t>
      </w:r>
    </w:p>
    <w:p w:rsidR="00A77B3E" w:rsidP="0058191F">
      <w:pPr>
        <w:jc w:val="both"/>
      </w:pPr>
      <w:r>
        <w:t xml:space="preserve">Прекратить уголовное дело в отношении </w:t>
      </w:r>
      <w:r>
        <w:t>фио</w:t>
      </w:r>
      <w:r>
        <w:t xml:space="preserve">, обвиняемой в совершении </w:t>
      </w:r>
      <w:r>
        <w:t>преступления, предусмотренного п. «в» ч.2 ст.115 УК РФ, в связи с примирением сторон.</w:t>
      </w:r>
    </w:p>
    <w:p w:rsidR="00A77B3E" w:rsidP="0058191F">
      <w:pPr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 вступлению постановления в законную силу – отменить. </w:t>
      </w:r>
    </w:p>
    <w:p w:rsidR="00A77B3E" w:rsidP="0058191F">
      <w:pPr>
        <w:jc w:val="both"/>
      </w:pPr>
      <w:r>
        <w:t>Вещественное доказательство: кухонны</w:t>
      </w:r>
      <w:r>
        <w:t xml:space="preserve">й нож, простынь с пятнами вещества бурого цвета, салфетки с пятнами вещества бурого цвета, хранящиеся в камере хранения ОМВД России по адрес по квитанции №190 от дата, по вступлению постановления в законную силу уничтожить. </w:t>
      </w:r>
    </w:p>
    <w:p w:rsidR="00A77B3E" w:rsidP="0058191F">
      <w:pPr>
        <w:jc w:val="both"/>
      </w:pPr>
      <w:r>
        <w:t>Постановление может быть обжало</w:t>
      </w:r>
      <w:r>
        <w:t>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обвиняемая вправе ходатайствовать о своём участии в рассмотрении уголовного дела судом апелляционной инстанции</w:t>
      </w:r>
      <w:r>
        <w:t>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 w:rsidP="0058191F">
      <w:pPr>
        <w:jc w:val="both"/>
      </w:pPr>
    </w:p>
    <w:p w:rsidR="00A77B3E" w:rsidP="0058191F">
      <w:pPr>
        <w:jc w:val="both"/>
      </w:pPr>
    </w:p>
    <w:p w:rsidR="00A77B3E" w:rsidP="0058191F">
      <w:pPr>
        <w:jc w:val="both"/>
      </w:pPr>
      <w:r>
        <w:t>Ф</w:t>
      </w:r>
      <w:r>
        <w:t>ио</w:t>
      </w:r>
      <w:r>
        <w:rPr>
          <w:lang w:val="en-US"/>
        </w:rPr>
        <w:t xml:space="preserve">                                                                                                                      </w:t>
      </w:r>
      <w:r>
        <w:t>Кувшинов</w:t>
      </w:r>
    </w:p>
    <w:p w:rsidR="00A77B3E" w:rsidP="0058191F">
      <w:pPr>
        <w:jc w:val="both"/>
      </w:pPr>
    </w:p>
    <w:p w:rsidR="00A77B3E" w:rsidP="0058191F">
      <w:pPr>
        <w:jc w:val="both"/>
      </w:pPr>
    </w:p>
    <w:p w:rsidR="00A77B3E" w:rsidP="0058191F">
      <w:pPr>
        <w:jc w:val="both"/>
      </w:pPr>
    </w:p>
    <w:p w:rsidR="00A77B3E" w:rsidP="0058191F">
      <w:pPr>
        <w:jc w:val="both"/>
      </w:pPr>
    </w:p>
    <w:p w:rsidR="00A77B3E" w:rsidP="0058191F">
      <w:pPr>
        <w:jc w:val="both"/>
      </w:pPr>
      <w:r>
        <w:t xml:space="preserve">  </w:t>
      </w:r>
    </w:p>
    <w:p w:rsidR="00A77B3E" w:rsidP="0058191F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1F"/>
    <w:rsid w:val="0058191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A729A3-47E9-4CF0-9872-90FAB065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