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42FCD">
      <w:pPr>
        <w:jc w:val="right"/>
      </w:pPr>
      <w:r>
        <w:t>Дело №1-52-22/2021</w:t>
      </w:r>
    </w:p>
    <w:p w:rsidR="00A77B3E" w:rsidP="00042FCD">
      <w:pPr>
        <w:jc w:val="right"/>
      </w:pPr>
      <w:r>
        <w:t>УИД-91MS0052-телефон-телефон</w:t>
      </w:r>
    </w:p>
    <w:p w:rsidR="00A77B3E"/>
    <w:p w:rsidR="00A77B3E" w:rsidP="00042FCD">
      <w:pPr>
        <w:jc w:val="center"/>
      </w:pPr>
      <w:r>
        <w:t>ПРИГОВОР</w:t>
      </w:r>
    </w:p>
    <w:p w:rsidR="00A77B3E" w:rsidP="00042FCD">
      <w:pPr>
        <w:jc w:val="center"/>
      </w:pP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12 июля 2021 г.                                                                                 адрес    </w:t>
      </w:r>
    </w:p>
    <w:p w:rsidR="00A77B3E"/>
    <w:p w:rsidR="00A77B3E" w:rsidP="00042FCD">
      <w:pPr>
        <w:ind w:firstLine="426"/>
        <w:jc w:val="both"/>
      </w:pPr>
      <w:r>
        <w:t xml:space="preserve">  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042FCD">
      <w:pPr>
        <w:ind w:firstLine="426"/>
        <w:jc w:val="both"/>
      </w:pPr>
      <w:r>
        <w:t xml:space="preserve">       с участием: государственного обвинителя – помощника прокурора </w:t>
      </w:r>
      <w:r>
        <w:t>фио</w:t>
      </w:r>
      <w:r>
        <w:t xml:space="preserve">, старшего помощника прокурора </w:t>
      </w:r>
      <w:r>
        <w:t>фио</w:t>
      </w:r>
      <w:r>
        <w:t>,</w:t>
      </w:r>
    </w:p>
    <w:p w:rsidR="00A77B3E" w:rsidP="00042FCD">
      <w:pPr>
        <w:ind w:firstLine="426"/>
        <w:jc w:val="both"/>
      </w:pPr>
      <w:r>
        <w:t xml:space="preserve">      защитника в лице адвоката </w:t>
      </w:r>
      <w:r>
        <w:t>фио</w:t>
      </w:r>
      <w:r>
        <w:t>,</w:t>
      </w:r>
      <w:r>
        <w:t xml:space="preserve"> представившего удостоверение                  № 1484 и ордер от дата,</w:t>
      </w:r>
    </w:p>
    <w:p w:rsidR="00A77B3E" w:rsidP="00042FCD">
      <w:pPr>
        <w:ind w:firstLine="426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042FCD">
      <w:pPr>
        <w:ind w:firstLine="426"/>
        <w:jc w:val="both"/>
      </w:pPr>
      <w:r>
        <w:t xml:space="preserve">      потерпевшей – </w:t>
      </w:r>
      <w:r>
        <w:t>фио</w:t>
      </w:r>
      <w:r>
        <w:t>,</w:t>
      </w:r>
    </w:p>
    <w:p w:rsidR="00A77B3E" w:rsidP="00042FCD">
      <w:pPr>
        <w:ind w:firstLine="426"/>
        <w:jc w:val="both"/>
      </w:pPr>
      <w:r>
        <w:t xml:space="preserve">      рассмотрев в открытом судебном заседании в помещении судебного участка № 52 Кировского судебного района адрес с применением осо</w:t>
      </w:r>
      <w:r>
        <w:t>бого порядка судебного разбирательства уголовное дело по обвинению:</w:t>
      </w:r>
    </w:p>
    <w:p w:rsidR="00A77B3E" w:rsidP="00042FCD">
      <w:pPr>
        <w:ind w:firstLine="426"/>
        <w:jc w:val="both"/>
      </w:pPr>
      <w:r>
        <w:t>фио</w:t>
      </w:r>
      <w:r>
        <w:t>, паспортные данные, гражданина Российской Федерации, со средним профессиональным образованием, военнообязанного, не работающего, проживающего по адресу: адрес, зарегистрированного по а</w:t>
      </w:r>
      <w:r>
        <w:t xml:space="preserve">дресу: адрес, ранее судимого: дата мировым судьей судебного участка №52 Кировского судебного района РК по ч.1 ст.119, ч.1 ст.119, ч.2 ст. 69 УК РФ к 350 часам обязательных работ, дата снят с учета УИИ, по отбытию срока наказания,         </w:t>
      </w:r>
    </w:p>
    <w:p w:rsidR="00A77B3E" w:rsidP="00042FCD">
      <w:pPr>
        <w:ind w:firstLine="426"/>
        <w:jc w:val="both"/>
      </w:pPr>
      <w:r>
        <w:t xml:space="preserve">  </w:t>
      </w:r>
      <w:r>
        <w:t>в соверше</w:t>
      </w:r>
      <w:r>
        <w:t xml:space="preserve">нии преступления, предусмотренного ч.1 ст.119 УК РФ,          </w:t>
      </w:r>
    </w:p>
    <w:p w:rsidR="00A77B3E" w:rsidP="00042FCD">
      <w:pPr>
        <w:ind w:firstLine="426"/>
        <w:jc w:val="center"/>
      </w:pPr>
      <w:r>
        <w:t>установил:</w:t>
      </w:r>
    </w:p>
    <w:p w:rsidR="00A77B3E" w:rsidP="00042FCD">
      <w:pPr>
        <w:ind w:firstLine="426"/>
        <w:jc w:val="both"/>
      </w:pPr>
      <w:r>
        <w:t xml:space="preserve"> </w:t>
      </w:r>
      <w:r>
        <w:t>фио</w:t>
      </w:r>
      <w:r>
        <w:t xml:space="preserve"> угрожал убийством потерпевшей </w:t>
      </w:r>
      <w:r>
        <w:t>фио</w:t>
      </w:r>
      <w:r>
        <w:t>, реально опасавшейся осуществления этой угрозы, при следующих обстоятельствах.</w:t>
      </w:r>
    </w:p>
    <w:p w:rsidR="00A77B3E" w:rsidP="00042FCD">
      <w:pPr>
        <w:ind w:firstLine="426"/>
        <w:jc w:val="both"/>
      </w:pPr>
      <w:r>
        <w:t>дата, примерно в 15-30 часов, точное время в ходе дозна</w:t>
      </w:r>
      <w:r>
        <w:t xml:space="preserve">ния установить не представилось возможным, </w:t>
      </w:r>
      <w:r>
        <w:t>фио</w:t>
      </w:r>
      <w:r>
        <w:t xml:space="preserve">, находясь по месту жительства в квартире №8 домовладения №38 по адрес в адрес, РК, на почве внезапно возникших личных неприязненных отношений к сожительнице </w:t>
      </w:r>
      <w:r>
        <w:t>фио</w:t>
      </w:r>
      <w:r>
        <w:t xml:space="preserve"> учинил конфликт, в ходе которого, желая создать </w:t>
      </w:r>
      <w:r>
        <w:t xml:space="preserve">для нее тревожную обстановку, страх для жизни, умышленно с целью запугивания, острие клинка ножа приставил к груди </w:t>
      </w:r>
      <w:r>
        <w:t>фио</w:t>
      </w:r>
      <w:r>
        <w:t>, высказывая в ее адрес слова угроз убийством: «Я тебя сейчас убью», оказывая тем самым на потерпевшую негативное психологическое воздейст</w:t>
      </w:r>
      <w:r>
        <w:t xml:space="preserve">вие. С учетом обстоятельств дела угрозу убийством и преступные действия </w:t>
      </w:r>
      <w:r>
        <w:t>фио</w:t>
      </w:r>
      <w:r>
        <w:t xml:space="preserve"> </w:t>
      </w:r>
      <w:r>
        <w:t>Тулупова</w:t>
      </w:r>
      <w:r>
        <w:t xml:space="preserve"> А.В. воспринимала как реальные, обоснованно опасаясь осуществления этих угроз убийством, которые по своей форме, характеру и содержанию указывали на то, что </w:t>
      </w:r>
      <w:r>
        <w:t>фио</w:t>
      </w:r>
      <w:r>
        <w:t xml:space="preserve"> от данных </w:t>
      </w:r>
      <w:r>
        <w:t xml:space="preserve">угроз может перейти к реальным действиям, направленным на убийство.     </w:t>
      </w:r>
    </w:p>
    <w:p w:rsidR="00A77B3E" w:rsidP="00042FCD">
      <w:pPr>
        <w:ind w:firstLine="426"/>
        <w:jc w:val="both"/>
      </w:pPr>
      <w:r>
        <w:t xml:space="preserve">Дознание по настоящему уголовному делу производилось в сокращённой форме, в соответствии с требованиями главы 32.1 УПК РФ, поскольку </w:t>
      </w:r>
      <w:r>
        <w:t>фио</w:t>
      </w:r>
      <w:r>
        <w:t>, признавая вину, соглашаясь с правовой оценкой</w:t>
      </w:r>
      <w:r>
        <w:t xml:space="preserve"> деяния, приведённой в постановлении о возбуждении уголовного дела, после консультации с защитником, заявил ходатайство о производстве дознания в сокращённой форме. </w:t>
      </w:r>
    </w:p>
    <w:p w:rsidR="00A77B3E" w:rsidP="00042FCD">
      <w:pPr>
        <w:ind w:firstLine="426"/>
        <w:jc w:val="both"/>
      </w:pPr>
      <w:r>
        <w:t>Обстоятельства, исключающие производство дознания в сокращённой форме, предусмотренные ч.1</w:t>
      </w:r>
      <w:r>
        <w:t xml:space="preserve"> ст.2262 УПК РФ, отсутствуют.</w:t>
      </w:r>
    </w:p>
    <w:p w:rsidR="00A77B3E" w:rsidP="00042FCD">
      <w:pPr>
        <w:ind w:firstLine="426"/>
        <w:jc w:val="both"/>
      </w:pPr>
      <w:r>
        <w:t xml:space="preserve">В судебном заседании подсудимый </w:t>
      </w:r>
      <w:r>
        <w:t>фио</w:t>
      </w:r>
      <w:r>
        <w:t xml:space="preserve"> поддержал своё ходатайство о дальнейшем производстве по уголовному делу, дознание по которому </w:t>
      </w:r>
      <w:r>
        <w:t>производилось в сокращённой форме, с применением особого порядка судебного разбирательства, в пр</w:t>
      </w:r>
      <w:r>
        <w:t xml:space="preserve">едъявленном обвинении по ч.1 ст.119 УК РФ виновным себя признал полностью, пояснил, что предъявленное обвинение ему понятно, с фактическими обстоятельствами и юридической оценкой содеянного согласен. </w:t>
      </w:r>
    </w:p>
    <w:p w:rsidR="00A77B3E" w:rsidP="00042FCD">
      <w:pPr>
        <w:ind w:firstLine="426"/>
        <w:jc w:val="both"/>
      </w:pPr>
      <w:r>
        <w:t xml:space="preserve">Подсудимый </w:t>
      </w:r>
      <w:r>
        <w:t>фио</w:t>
      </w:r>
      <w:r>
        <w:t xml:space="preserve"> пояснил, что ходатайство о производстве </w:t>
      </w:r>
      <w:r>
        <w:t>по уголовному делу, дознание по которому производилось в сокращённой форме, с применением особого порядка судебного разбирательства, им заявлено добровольно, после консультации с защитником. При этом он полностью осознаёт последствия постановления приговор</w:t>
      </w:r>
      <w:r>
        <w:t>а без проведения судебного разбирательства.</w:t>
      </w:r>
    </w:p>
    <w:p w:rsidR="00A77B3E" w:rsidP="00042FCD">
      <w:pPr>
        <w:ind w:firstLine="426"/>
        <w:jc w:val="both"/>
      </w:pPr>
      <w:r>
        <w:t xml:space="preserve">Защитник </w:t>
      </w:r>
      <w:r>
        <w:t>фио</w:t>
      </w:r>
      <w:r>
        <w:t xml:space="preserve">, государственный обвинитель </w:t>
      </w:r>
      <w:r>
        <w:t>фио</w:t>
      </w:r>
      <w:r>
        <w:t xml:space="preserve"> и потерпевшая </w:t>
      </w:r>
      <w:r>
        <w:t>фио</w:t>
      </w:r>
      <w:r>
        <w:t xml:space="preserve"> не возражали против заявленного подсудимым </w:t>
      </w:r>
      <w:r>
        <w:t>фио</w:t>
      </w:r>
      <w:r>
        <w:t xml:space="preserve"> ходатайства о постановлении приговора без проведения судебного разбирательства.</w:t>
      </w:r>
    </w:p>
    <w:p w:rsidR="00A77B3E" w:rsidP="00042FCD">
      <w:pPr>
        <w:ind w:firstLine="426"/>
        <w:jc w:val="both"/>
      </w:pPr>
      <w:r>
        <w:t>Суд удостоверился в то</w:t>
      </w:r>
      <w:r>
        <w:t xml:space="preserve">м, что ходатайство об особом порядке судебного разбирательства </w:t>
      </w:r>
      <w:r>
        <w:t>фио</w:t>
      </w:r>
      <w:r>
        <w:t xml:space="preserve"> заявлено своевременно в ходе ознакомления с обвинительным постановлением и материалами уголовного дела, добровольно после консультации с защитником и в его присутствии, характер и последств</w:t>
      </w:r>
      <w:r>
        <w:t>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потерпевшей не поступило.</w:t>
      </w:r>
    </w:p>
    <w:p w:rsidR="00A77B3E" w:rsidP="00042FCD">
      <w:pPr>
        <w:ind w:firstLine="426"/>
        <w:jc w:val="both"/>
      </w:pPr>
      <w:r>
        <w:t>С учётом указанных обстоятельств, а так</w:t>
      </w:r>
      <w:r>
        <w:t xml:space="preserve">же того, что наказание за совершение инкриминируемого </w:t>
      </w:r>
      <w:r>
        <w:t>фио</w:t>
      </w:r>
      <w:r>
        <w:t xml:space="preserve"> преступления не превышает 10 лет лишения свободы, суд считает возможным постановить приговор в отношении подсудимого на основании исследования и оценки доказательств, указанных в обвинительном поста</w:t>
      </w:r>
      <w:r>
        <w:t>новлении, а также данных о личности подсудимого.</w:t>
      </w:r>
    </w:p>
    <w:p w:rsidR="00A77B3E" w:rsidP="00042FCD">
      <w:pPr>
        <w:ind w:firstLine="426"/>
        <w:jc w:val="both"/>
      </w:pPr>
      <w:r>
        <w:t xml:space="preserve">Суд считает, что обвинение, с которым согласился подсудимый </w:t>
      </w:r>
      <w:r>
        <w:t>фио</w:t>
      </w:r>
      <w:r>
        <w:t xml:space="preserve">, обоснованно, подтверждается собранными по делу доказательствами, которые указаны в обвинительном постановлении и исследованы в судебном заседании, в частности, показаниями </w:t>
      </w:r>
      <w:r>
        <w:t>фио</w:t>
      </w:r>
      <w:r>
        <w:t>, допрошенного в качестве подозреваемого (л.</w:t>
      </w:r>
      <w:r>
        <w:t xml:space="preserve">д.42-44), показаниями потерпевшей </w:t>
      </w:r>
      <w:r>
        <w:t>фио</w:t>
      </w:r>
      <w:r>
        <w:t xml:space="preserve"> (л.д.25-27), протоколом осмотра места происшествия от дата (л.д.11-13), протоколом осмотра предметов от дата (л.д.28), заявлением</w:t>
      </w:r>
      <w:r>
        <w:t xml:space="preserve"> </w:t>
      </w:r>
      <w:r>
        <w:t>фио</w:t>
      </w:r>
      <w:r>
        <w:t>, зарегистрированным в КУСП под номером 1958 от дата (л.д.7), протоколом явки с повин</w:t>
      </w:r>
      <w:r>
        <w:t xml:space="preserve">ной </w:t>
      </w:r>
      <w:r>
        <w:t>фио</w:t>
      </w:r>
      <w:r>
        <w:t xml:space="preserve"> </w:t>
      </w:r>
      <w:r>
        <w:t>от</w:t>
      </w:r>
      <w:r>
        <w:t xml:space="preserve"> дата (л.д.18).   </w:t>
      </w:r>
    </w:p>
    <w:p w:rsidR="00A77B3E" w:rsidP="00042FCD">
      <w:pPr>
        <w:ind w:firstLine="426"/>
        <w:jc w:val="both"/>
      </w:pPr>
      <w:r>
        <w:t xml:space="preserve"> Указанные доказательства суд находит относимыми, допустимыми и достоверными, а в совокупности достаточными для разрешения дела.</w:t>
      </w:r>
    </w:p>
    <w:p w:rsidR="00A77B3E" w:rsidP="00042FCD">
      <w:pPr>
        <w:ind w:firstLine="426"/>
        <w:jc w:val="both"/>
      </w:pPr>
      <w:r>
        <w:t xml:space="preserve">Действия </w:t>
      </w:r>
      <w:r>
        <w:t>фио</w:t>
      </w:r>
      <w:r>
        <w:t xml:space="preserve"> суд квалифицирует по ч.1 ст.119 УК РФ, как угроза убийством, если имелись основания о</w:t>
      </w:r>
      <w:r>
        <w:t xml:space="preserve">пасаться осуществления этой угрозы. </w:t>
      </w:r>
    </w:p>
    <w:p w:rsidR="00A77B3E" w:rsidP="00042FCD">
      <w:pPr>
        <w:ind w:firstLine="426"/>
        <w:jc w:val="both"/>
      </w:pPr>
      <w:r>
        <w:t xml:space="preserve">Определяя указанную квалификацию действий </w:t>
      </w:r>
      <w:r>
        <w:t>фио</w:t>
      </w:r>
      <w:r>
        <w:t xml:space="preserve"> суд исходит из того, что подсудимый высказал потерпевшей </w:t>
      </w:r>
      <w:r>
        <w:t>фио</w:t>
      </w:r>
      <w:r>
        <w:t xml:space="preserve"> угрозу об общественно опасном намерении лишить её жизни, демонстрируя при этом кухонный нож, а также из того, чт</w:t>
      </w:r>
      <w:r>
        <w:t>о указанные информационные действия, с учётом поведения подсудимого и его действий, давали потерпевшей основание опасаться осуществления такой угрозы.</w:t>
      </w:r>
    </w:p>
    <w:p w:rsidR="00A77B3E" w:rsidP="00042FCD">
      <w:pPr>
        <w:ind w:firstLine="426"/>
        <w:jc w:val="both"/>
      </w:pPr>
      <w:r>
        <w:t>Разрешая вопрос о виде и мере наказания за совершённое</w:t>
      </w:r>
      <w:r>
        <w:t xml:space="preserve"> </w:t>
      </w:r>
      <w:r>
        <w:t>фио</w:t>
      </w:r>
      <w:r>
        <w:t xml:space="preserve"> преступление, суд учитывает хар</w:t>
      </w:r>
      <w:r>
        <w:t xml:space="preserve">актер и степень общественной опасности совершённого преступления, личность виновного, обстоятельства, смягчающие и отягчающие наказание, влияние назначенного наказания на исправление осуждённого и на условия жизни его семьи. </w:t>
      </w:r>
    </w:p>
    <w:p w:rsidR="00A77B3E" w:rsidP="00042FCD">
      <w:pPr>
        <w:ind w:firstLine="426"/>
        <w:jc w:val="both"/>
      </w:pPr>
      <w:r>
        <w:t>фио</w:t>
      </w:r>
      <w:r>
        <w:t xml:space="preserve"> совершил преступление прот</w:t>
      </w:r>
      <w:r>
        <w:t>ив естественного права каждого человека на жизнь и здоровье, которое в соответствии со ст.15 УК РФ относится к категории преступлений небольшой тяжести.</w:t>
      </w:r>
    </w:p>
    <w:p w:rsidR="00A77B3E" w:rsidP="00042FCD">
      <w:pPr>
        <w:ind w:firstLine="426"/>
        <w:jc w:val="both"/>
      </w:pPr>
      <w:r>
        <w:t xml:space="preserve">При изучении личности подсудимого </w:t>
      </w:r>
      <w:r>
        <w:t>фио</w:t>
      </w:r>
      <w:r>
        <w:t xml:space="preserve"> судом установлено, что он ранее судим (л.д.82,83,86-87), на учёте</w:t>
      </w:r>
      <w:r>
        <w:t xml:space="preserve"> у врача-нарколога и врача-психиатра не состоит (л.д.65), по месту жительства характеризуется посредственно, как злоупотребляющий спиртными напитками, к административной ответственности не привлекался (л.д.62,63,64), официально не трудоустроен, со слов под</w:t>
      </w:r>
      <w:r>
        <w:t xml:space="preserve">судимого: доход имеет от случайных заработков, на иждивении имеет малолетнего ребенка </w:t>
      </w:r>
      <w:r>
        <w:t>фио</w:t>
      </w:r>
      <w:r>
        <w:t xml:space="preserve">, паспортные данные (л.д.74). </w:t>
      </w:r>
    </w:p>
    <w:p w:rsidR="00A77B3E" w:rsidP="00042FCD">
      <w:pPr>
        <w:ind w:firstLine="426"/>
        <w:jc w:val="both"/>
      </w:pPr>
      <w:r>
        <w:t xml:space="preserve">Учитывая, что подсудимый </w:t>
      </w:r>
      <w:r>
        <w:t>фио</w:t>
      </w:r>
      <w:r>
        <w:t xml:space="preserve"> на учёте у врача-психиатра не состоит, принимая во внимание его поведение в период совершения преступления </w:t>
      </w:r>
      <w:r>
        <w:t>и судебного разбирательства, суд признаёт его вменяемым и подлежащим уголовной ответственности.</w:t>
      </w:r>
    </w:p>
    <w:p w:rsidR="00A77B3E" w:rsidP="00042FCD">
      <w:pPr>
        <w:ind w:firstLine="426"/>
        <w:jc w:val="both"/>
      </w:pPr>
      <w:r>
        <w:t xml:space="preserve">Обстоятельствами, смягчающими наказание </w:t>
      </w:r>
      <w:r>
        <w:t>фио</w:t>
      </w:r>
      <w:r>
        <w:t xml:space="preserve"> в соответствии с п. п. «и, г» ч.1 ст.61 УК РФ судом признана явка с повинной, активное способствование раскрытию и р</w:t>
      </w:r>
      <w:r>
        <w:t>асследованию преступления, наличие малолетнего ребенка.</w:t>
      </w:r>
    </w:p>
    <w:p w:rsidR="00A77B3E" w:rsidP="00042FCD">
      <w:pPr>
        <w:ind w:firstLine="426"/>
        <w:jc w:val="both"/>
      </w:pPr>
      <w:r>
        <w:t xml:space="preserve">В соответствии с ч.2 ст. 61 УК РФ в качестве смягчающих наказание обстоятельств судом признано признание </w:t>
      </w:r>
      <w:r>
        <w:t>фио</w:t>
      </w:r>
      <w:r>
        <w:t xml:space="preserve"> своей вины, его раскаяние в содеянном, принесение извинений </w:t>
      </w:r>
      <w:r>
        <w:t>потерпешей</w:t>
      </w:r>
      <w:r>
        <w:t>.</w:t>
      </w:r>
    </w:p>
    <w:p w:rsidR="00A77B3E" w:rsidP="00042FCD">
      <w:pPr>
        <w:ind w:firstLine="426"/>
        <w:jc w:val="both"/>
      </w:pPr>
      <w:r>
        <w:t>Иных обстоятельств,</w:t>
      </w:r>
      <w:r>
        <w:t xml:space="preserve"> смягчающих наказание, судом не установлено. </w:t>
      </w:r>
    </w:p>
    <w:p w:rsidR="00A77B3E" w:rsidP="00042FCD">
      <w:pPr>
        <w:ind w:firstLine="426"/>
        <w:jc w:val="both"/>
      </w:pPr>
      <w:r>
        <w:t xml:space="preserve">Обстоятельств, отягчающих наказание </w:t>
      </w:r>
      <w:r>
        <w:t>фио</w:t>
      </w:r>
      <w:r>
        <w:t>, предусмотренных ст.63 УК РФ, судом не установлено.</w:t>
      </w:r>
    </w:p>
    <w:p w:rsidR="00A77B3E" w:rsidP="00042FCD">
      <w:pPr>
        <w:ind w:firstLine="426"/>
        <w:jc w:val="both"/>
      </w:pPr>
      <w:r>
        <w:t>Несмотря на имеющиеся смягчающие наказание обстоятельства, суд не находит их исключительными, не усматривает и</w:t>
      </w:r>
      <w:r>
        <w:t xml:space="preserve">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</w:t>
      </w:r>
      <w:r>
        <w:t>фио</w:t>
      </w:r>
      <w:r>
        <w:t xml:space="preserve"> наказан</w:t>
      </w:r>
      <w:r>
        <w:t xml:space="preserve">ия более мягкого, чем предусмотрено санкцией ч.1 ст.119 УК РФ.  </w:t>
      </w:r>
    </w:p>
    <w:p w:rsidR="00A77B3E" w:rsidP="00042FCD">
      <w:pPr>
        <w:ind w:firstLine="426"/>
        <w:jc w:val="both"/>
      </w:pPr>
      <w:r>
        <w:t xml:space="preserve">При назначении наказания </w:t>
      </w:r>
      <w:r>
        <w:t>фио</w:t>
      </w:r>
      <w:r>
        <w:t xml:space="preserve"> суд руководствуется правилами, предусмотренными ч. 1 и ч. 5 ст.62 УК РФ.  </w:t>
      </w:r>
    </w:p>
    <w:p w:rsidR="00A77B3E" w:rsidP="00042FCD">
      <w:pPr>
        <w:ind w:firstLine="426"/>
        <w:jc w:val="both"/>
      </w:pPr>
      <w:r>
        <w:t xml:space="preserve">При таких обстоятельствах, с учётом характеристики личности подсудимого </w:t>
      </w:r>
      <w:r>
        <w:t>фио</w:t>
      </w:r>
      <w:r>
        <w:t xml:space="preserve">, исходя из </w:t>
      </w:r>
      <w:r>
        <w:t>объекта преступного посягательства, характера совершённого преступления и степени его общественной опасности, совокупности смягчающих наказание обстоятельств, влияния назначенного наказания на исправление подсудимого, и на условия жизни его семьи, руководс</w:t>
      </w:r>
      <w:r>
        <w:t xml:space="preserve">твуясь целями назначения наказания, суд считает необходимым назначить </w:t>
      </w:r>
      <w:r>
        <w:t>фио</w:t>
      </w:r>
      <w:r>
        <w:t xml:space="preserve"> наказание в виде лишения свободы на определённый срок в пределах санкции ч.1 ст.119 УК РФ.</w:t>
      </w:r>
    </w:p>
    <w:p w:rsidR="00A77B3E" w:rsidP="00042FCD">
      <w:pPr>
        <w:ind w:firstLine="426"/>
        <w:jc w:val="both"/>
      </w:pPr>
      <w:r>
        <w:t>Суд полагает невозможным, с учётом обстоятельств дела и данных о личности подсудимого, назн</w:t>
      </w:r>
      <w:r>
        <w:t xml:space="preserve">ачение </w:t>
      </w:r>
      <w:r>
        <w:t>фио</w:t>
      </w:r>
      <w:r>
        <w:t xml:space="preserve"> иной, более мягкой меры наказания, чем лишение свободы, поскольку это не будет отвечать закрепленному в ст.6 УК РФ принципу справедливости, так как характер и степень общественной опасности совершённого подсудимым преступления в совокупности с д</w:t>
      </w:r>
      <w:r>
        <w:t xml:space="preserve">анными о его личности, свидетельствуют об отсутствии оснований для назначения наказания в виде обязательных работ, ограничения свободы, принудительных работ. Учитывая, что совершённое </w:t>
      </w:r>
      <w:r>
        <w:t xml:space="preserve"> </w:t>
      </w:r>
      <w:r>
        <w:t>фио</w:t>
      </w:r>
      <w:r>
        <w:t xml:space="preserve"> преступление относится к категории преступлений не</w:t>
      </w:r>
      <w:r>
        <w:t xml:space="preserve">большой тяжести, то оснований для применения ч.6 ст.15 УК РФ не имеется.  </w:t>
      </w:r>
    </w:p>
    <w:p w:rsidR="00A77B3E" w:rsidP="00042FCD">
      <w:pPr>
        <w:ind w:firstLine="426"/>
        <w:jc w:val="both"/>
      </w:pPr>
      <w:r>
        <w:t xml:space="preserve">Обстоятельств, предусмотренных главами 11 и 12 УК РФ, влекущих освобождение </w:t>
      </w:r>
      <w:r>
        <w:t>фио</w:t>
      </w:r>
      <w:r>
        <w:t xml:space="preserve"> от уголовной ответственности или от наказания, судом не установлено.</w:t>
      </w:r>
    </w:p>
    <w:p w:rsidR="00A77B3E" w:rsidP="00042FCD">
      <w:pPr>
        <w:ind w:firstLine="426"/>
        <w:jc w:val="both"/>
      </w:pPr>
      <w:r>
        <w:t>Вместе с тем, учитывая ха</w:t>
      </w:r>
      <w:r>
        <w:t xml:space="preserve">рактер и степень общественной опасности совершённого преступления, личность виновного, смягчающие и отягчающее  обстоятельства, суд считает, что исправление подсудимого </w:t>
      </w:r>
      <w:r>
        <w:t>фио</w:t>
      </w:r>
      <w:r>
        <w:t xml:space="preserve"> возможно без </w:t>
      </w:r>
      <w:r>
        <w:t>реального отбывания наказания, в связи с чем, назначая ему наказание п</w:t>
      </w:r>
      <w:r>
        <w:t xml:space="preserve">о ч.1 ст.119 УК РФ в виде лишения свободы, полагает возможным применить к подсудимому положения ст.73 УК РФ об условном осуждении. </w:t>
      </w:r>
    </w:p>
    <w:p w:rsidR="00A77B3E" w:rsidP="00042FCD">
      <w:pPr>
        <w:ind w:firstLine="426"/>
        <w:jc w:val="both"/>
      </w:pPr>
      <w:r>
        <w:t xml:space="preserve">При этом суд с учётом возраста </w:t>
      </w:r>
      <w:r>
        <w:t>фио</w:t>
      </w:r>
      <w:r>
        <w:t xml:space="preserve">, трудоспособности и состояния здоровья, считает необходимым возложить на подсудимого ряд </w:t>
      </w:r>
      <w:r>
        <w:t>обязанностей, исполнение которых будет способствовать его исправлению и исключению причин совершения преступлений в будущем, в частности: встать по месту жительства на учёт в специализированный государственный орган, осуществляющий контроль за поведением у</w:t>
      </w:r>
      <w:r>
        <w:t xml:space="preserve">словно осуждённых, являться в указанный орган для регистрации, не менять постоянного места жительства без уведомления данного органа, не покидать постоянное место жительства в период времени с 22-00 до 06-00 часов. </w:t>
      </w:r>
    </w:p>
    <w:p w:rsidR="00A77B3E" w:rsidP="00042FCD">
      <w:pPr>
        <w:ind w:firstLine="426"/>
        <w:jc w:val="both"/>
      </w:pPr>
      <w:r>
        <w:t xml:space="preserve"> Мера пресечения в ходе дознания в отнош</w:t>
      </w:r>
      <w:r>
        <w:t xml:space="preserve">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приговора в законную силу, поскольку нарушений взятого у подсудимого обязательства о явке им до</w:t>
      </w:r>
      <w:r>
        <w:t>пущено не было.</w:t>
      </w:r>
    </w:p>
    <w:p w:rsidR="00A77B3E" w:rsidP="00042FCD">
      <w:pPr>
        <w:ind w:firstLine="426"/>
        <w:jc w:val="both"/>
      </w:pPr>
      <w:r>
        <w:t xml:space="preserve"> </w:t>
      </w: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042FCD">
      <w:pPr>
        <w:ind w:firstLine="426"/>
        <w:jc w:val="both"/>
      </w:pPr>
      <w:r>
        <w:t>Процессуальные издержки по делу, связанные с выплатой адвокату, участвовавшему в уголовном судопроизводстве по назначению, за ок</w:t>
      </w:r>
      <w:r>
        <w:t xml:space="preserve">азание юридической помощи подсудимому, в силу ч.10 ст.316 УПК РФ, подлежат возмещению за счёт средств федерального бюджета, о чем имеется отдельное постановление суда. </w:t>
      </w:r>
    </w:p>
    <w:p w:rsidR="00A77B3E" w:rsidP="00042FCD">
      <w:pPr>
        <w:ind w:firstLine="426"/>
        <w:jc w:val="both"/>
      </w:pPr>
      <w:r>
        <w:t>На основании изложенного, руководствуясь ст.ст.299, 307, 308, 309, 316, 322 УПК РФ, суд</w:t>
      </w:r>
    </w:p>
    <w:p w:rsidR="00A77B3E" w:rsidP="00042FCD">
      <w:pPr>
        <w:ind w:firstLine="426"/>
        <w:jc w:val="center"/>
      </w:pPr>
      <w:r>
        <w:t>приговорил:</w:t>
      </w:r>
    </w:p>
    <w:p w:rsidR="00A77B3E" w:rsidP="00042FCD">
      <w:pPr>
        <w:ind w:firstLine="426"/>
        <w:jc w:val="both"/>
      </w:pPr>
      <w:r>
        <w:t xml:space="preserve"> </w:t>
      </w: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ч.1 ст.119 УК РФ, и назначить ему наказание в виде лишения свободы на срок 6 (шесть) месяцев.</w:t>
      </w:r>
    </w:p>
    <w:p w:rsidR="00A77B3E" w:rsidP="00042FCD">
      <w:pPr>
        <w:ind w:firstLine="426"/>
        <w:jc w:val="both"/>
      </w:pPr>
      <w:r>
        <w:t xml:space="preserve">В соответствии со ст.73 УК РФ назначенное </w:t>
      </w:r>
      <w:r>
        <w:t>фио</w:t>
      </w:r>
      <w:r>
        <w:t xml:space="preserve"> наказание в виде лишения </w:t>
      </w:r>
      <w:r>
        <w:t>свободы считать условным с испытательным сроком 1 (один) год 6 (шесть месяцев).</w:t>
      </w:r>
    </w:p>
    <w:p w:rsidR="00A77B3E" w:rsidP="00042FCD">
      <w:pPr>
        <w:ind w:firstLine="426"/>
        <w:jc w:val="both"/>
      </w:pPr>
      <w:r>
        <w:t xml:space="preserve">Возложить на </w:t>
      </w:r>
      <w:r>
        <w:t>фио</w:t>
      </w:r>
      <w:r>
        <w:t xml:space="preserve"> обязанности:</w:t>
      </w:r>
    </w:p>
    <w:p w:rsidR="00A77B3E" w:rsidP="00042FCD">
      <w:pPr>
        <w:ind w:firstLine="426"/>
        <w:jc w:val="both"/>
      </w:pPr>
      <w:r>
        <w:t xml:space="preserve">- встать по месту жительства на учёт в специализированный государственный орган, осуществляющий контроль за поведением условно осуждённых; </w:t>
      </w:r>
    </w:p>
    <w:p w:rsidR="00A77B3E" w:rsidP="00042FCD">
      <w:pPr>
        <w:ind w:firstLine="426"/>
        <w:jc w:val="both"/>
      </w:pPr>
      <w:r>
        <w:t xml:space="preserve">- два </w:t>
      </w:r>
      <w:r>
        <w:t>раза в месяц являться в специализированный государственный орган, осуществляющий контроль за поведением условно осуждённых, для регистрации согласно установленного данным органом графика;</w:t>
      </w:r>
    </w:p>
    <w:p w:rsidR="00A77B3E" w:rsidP="00042FCD">
      <w:pPr>
        <w:ind w:firstLine="426"/>
        <w:jc w:val="both"/>
      </w:pPr>
      <w:r>
        <w:t>- не менять постоянного места жительства без уведомления специализир</w:t>
      </w:r>
      <w:r>
        <w:t>ованного государственного органа, осуществляющего контроль за поведением условно осуждённых;</w:t>
      </w:r>
    </w:p>
    <w:p w:rsidR="00A77B3E" w:rsidP="00042FCD">
      <w:pPr>
        <w:ind w:firstLine="426"/>
        <w:jc w:val="both"/>
      </w:pPr>
      <w:r>
        <w:t>- не покидать постоянное место жительства в период времени с 22-00 до 06-00 часов.</w:t>
      </w:r>
    </w:p>
    <w:p w:rsidR="00A77B3E" w:rsidP="00042FCD">
      <w:pPr>
        <w:ind w:firstLine="426"/>
        <w:jc w:val="both"/>
      </w:pPr>
      <w:r>
        <w:t xml:space="preserve">   Меру процессуального принуждения в отношении </w:t>
      </w:r>
      <w:r>
        <w:t>фио</w:t>
      </w:r>
      <w:r>
        <w:t xml:space="preserve"> в виде обязательства о явке </w:t>
      </w:r>
      <w:r>
        <w:t xml:space="preserve">по вступлению приговора в законную силу – отменить.         </w:t>
      </w:r>
    </w:p>
    <w:p w:rsidR="00A77B3E" w:rsidP="00042FCD">
      <w:pPr>
        <w:ind w:firstLine="426"/>
        <w:jc w:val="both"/>
      </w:pPr>
      <w:r>
        <w:t xml:space="preserve">   </w:t>
      </w:r>
      <w:r>
        <w:t xml:space="preserve">Вещественное доказательство: кухонный нож в полимерном пакете, находящийся в камере хранения ОМВД России по адрес по квитанции №91 </w:t>
      </w:r>
      <w:r>
        <w:t>от</w:t>
      </w:r>
      <w:r>
        <w:t xml:space="preserve"> </w:t>
      </w:r>
      <w:r>
        <w:t>дата</w:t>
      </w:r>
      <w:r>
        <w:t>, по вступлению приговора в законную силу уничтож</w:t>
      </w:r>
      <w:r>
        <w:t>ить.</w:t>
      </w:r>
    </w:p>
    <w:p w:rsidR="00A77B3E" w:rsidP="00042FCD">
      <w:pPr>
        <w:ind w:firstLine="426"/>
        <w:jc w:val="both"/>
      </w:pPr>
      <w:r>
        <w:t xml:space="preserve">   </w:t>
      </w:r>
      <w:r>
        <w:t xml:space="preserve">Приговор может быть обжалован в Кировский районный суд адрес через суд, постановивший приговор, в течение 10 суток со дня провозглашения. В случае </w:t>
      </w:r>
      <w:r>
        <w:t>подачи апелляционной жалобы, осуждённый вправе ходатайствовать о своём участии в рассмотрении уго</w:t>
      </w:r>
      <w:r>
        <w:t>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 w:rsidP="00042FCD">
      <w:pPr>
        <w:ind w:firstLine="426"/>
        <w:jc w:val="both"/>
      </w:pPr>
    </w:p>
    <w:p w:rsidR="00A77B3E" w:rsidP="00042FCD">
      <w:pPr>
        <w:ind w:firstLine="426"/>
        <w:jc w:val="both"/>
      </w:pPr>
    </w:p>
    <w:p w:rsidR="00A77B3E" w:rsidP="00042FCD">
      <w:pPr>
        <w:ind w:firstLine="426"/>
        <w:jc w:val="both"/>
      </w:pPr>
      <w:r>
        <w:t xml:space="preserve">                       Мировой судья</w:t>
      </w:r>
      <w:r>
        <w:tab/>
      </w:r>
      <w:r>
        <w:tab/>
      </w:r>
      <w:r>
        <w:tab/>
      </w:r>
      <w:r>
        <w:tab/>
      </w:r>
      <w:r>
        <w:tab/>
        <w:t xml:space="preserve">Я.А. </w:t>
      </w:r>
      <w:r>
        <w:t>Гуреева</w:t>
      </w:r>
      <w:r>
        <w:t xml:space="preserve">  </w:t>
      </w:r>
    </w:p>
    <w:p w:rsidR="00A77B3E" w:rsidP="00042FCD">
      <w:pPr>
        <w:ind w:firstLine="426"/>
        <w:jc w:val="both"/>
      </w:pPr>
    </w:p>
    <w:p w:rsidR="00A77B3E" w:rsidP="00042FCD">
      <w:pPr>
        <w:ind w:firstLine="426"/>
        <w:jc w:val="both"/>
      </w:pPr>
    </w:p>
    <w:p w:rsidR="00A77B3E" w:rsidP="00042FCD">
      <w:pPr>
        <w:ind w:firstLine="426"/>
        <w:jc w:val="both"/>
      </w:pPr>
    </w:p>
    <w:p w:rsidR="00A77B3E" w:rsidP="00042FCD">
      <w:pPr>
        <w:ind w:firstLine="426"/>
        <w:jc w:val="both"/>
      </w:pPr>
    </w:p>
    <w:p w:rsidR="00A77B3E" w:rsidP="00042FCD">
      <w:pPr>
        <w:ind w:firstLine="426"/>
        <w:jc w:val="both"/>
      </w:pPr>
    </w:p>
    <w:p w:rsidR="00A77B3E" w:rsidP="00042FCD">
      <w:pPr>
        <w:ind w:firstLine="426"/>
        <w:jc w:val="both"/>
      </w:pPr>
    </w:p>
    <w:p w:rsidR="00A77B3E" w:rsidP="00042FCD">
      <w:pPr>
        <w:ind w:firstLine="426"/>
        <w:jc w:val="both"/>
      </w:pPr>
    </w:p>
    <w:p w:rsidR="00A77B3E" w:rsidP="00042FCD">
      <w:pPr>
        <w:ind w:firstLine="426"/>
        <w:jc w:val="both"/>
      </w:pPr>
    </w:p>
    <w:sectPr w:rsidSect="00042FCD">
      <w:pgSz w:w="12240" w:h="15840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FCD"/>
    <w:rsid w:val="00042FC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