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7</w:t>
      </w:r>
    </w:p>
    <w:p w:rsidR="00A77B3E">
      <w:r>
        <w:t xml:space="preserve">              Дело №1-52-30/2019</w:t>
      </w:r>
    </w:p>
    <w:p w:rsidR="00A77B3E">
      <w:r>
        <w:t>ПРИГОВОР</w:t>
      </w:r>
    </w:p>
    <w:p w:rsidR="00A77B3E">
      <w:r>
        <w:t>ИМЕНЕМ РОССИЙСКОЙ ФЕДЕРАЦИИ</w:t>
      </w:r>
    </w:p>
    <w:p w:rsidR="00A77B3E">
      <w:r>
        <w:t xml:space="preserve">   </w:t>
      </w:r>
    </w:p>
    <w:p w:rsidR="00A77B3E">
      <w:r>
        <w:t xml:space="preserve">27 августа 2019 г.                                                                                        адрес    </w:t>
      </w:r>
    </w:p>
    <w:p w:rsidR="00A77B3E"/>
    <w:p w:rsidR="00A77B3E">
      <w:r>
        <w:t>Суд в составе:</w:t>
      </w:r>
    </w:p>
    <w:p w:rsidR="00A77B3E">
      <w:r>
        <w:tab/>
        <w:t xml:space="preserve">председательствующего, и.о. мирового </w:t>
      </w:r>
    </w:p>
    <w:p w:rsidR="00A77B3E">
      <w:r>
        <w:t>судьи судебного участка №52 Кировского</w:t>
      </w:r>
    </w:p>
    <w:p w:rsidR="00A77B3E">
      <w:r>
        <w:t xml:space="preserve">судебного района адрес – </w:t>
      </w:r>
    </w:p>
    <w:p w:rsidR="00A77B3E">
      <w:r>
        <w:t xml:space="preserve">мирового судьи судебного участка №53 </w:t>
      </w:r>
    </w:p>
    <w:p w:rsidR="00A77B3E">
      <w:r>
        <w:t xml:space="preserve">Кировского судебного района </w:t>
      </w:r>
    </w:p>
    <w:p w:rsidR="00A77B3E">
      <w:r>
        <w:t xml:space="preserve">адрес </w:t>
        <w:tab/>
        <w:tab/>
        <w:tab/>
        <w:tab/>
        <w:t xml:space="preserve">– Кувшинова И.В.,  </w:t>
      </w:r>
    </w:p>
    <w:p w:rsidR="00A77B3E">
      <w:r>
        <w:t xml:space="preserve">при секретаре </w:t>
        <w:tab/>
        <w:tab/>
        <w:tab/>
        <w:tab/>
        <w:tab/>
        <w:t>– фио,</w:t>
      </w:r>
    </w:p>
    <w:p w:rsidR="00A77B3E">
      <w:r>
        <w:t>с участием:</w:t>
      </w:r>
    </w:p>
    <w:p w:rsidR="00A77B3E">
      <w:r>
        <w:t xml:space="preserve">государственного обвинителя </w:t>
        <w:tab/>
        <w:tab/>
        <w:t>– фио,</w:t>
      </w:r>
    </w:p>
    <w:p w:rsidR="00A77B3E">
      <w:r>
        <w:t xml:space="preserve">потерпевшей </w:t>
        <w:tab/>
        <w:tab/>
        <w:tab/>
        <w:tab/>
        <w:tab/>
        <w:t>– адресГ.,</w:t>
      </w:r>
    </w:p>
    <w:p w:rsidR="00A77B3E">
      <w:r>
        <w:t xml:space="preserve">подсудимого </w:t>
        <w:tab/>
        <w:tab/>
        <w:tab/>
        <w:tab/>
        <w:tab/>
        <w:t>– Махнача С.Г.,</w:t>
      </w:r>
    </w:p>
    <w:p w:rsidR="00A77B3E">
      <w:r>
        <w:t>защитника</w:t>
        <w:tab/>
        <w:tab/>
        <w:tab/>
        <w:t xml:space="preserve"> </w:t>
        <w:tab/>
        <w:tab/>
        <w:tab/>
        <w:t>– адвоката фио,</w:t>
      </w:r>
    </w:p>
    <w:p w:rsidR="00A77B3E"/>
    <w:p w:rsidR="00A77B3E">
      <w:r>
        <w:t>рассмотрев в открытом судебном заседании в помещении судебного участка №52 Кировского судебного района адрес с применением особого порядка судебного разбирательства уголовное дело в отношении</w:t>
      </w:r>
    </w:p>
    <w:p w:rsidR="00A77B3E"/>
    <w:p w:rsidR="00A77B3E">
      <w:r>
        <w:t xml:space="preserve">МАХНАЧА СЕРГЕЯ ГРИГОРЬЕВИЧА, родившегося дата в адрес, гражданина Российской Федерации, зарегистрированного по адресу: адрес, проживающего по адресу: адрес, </w:t>
      </w:r>
    </w:p>
    <w:p w:rsidR="00A77B3E">
      <w:r>
        <w:t xml:space="preserve">адрес, имеющего среднее общее образование, неработающего, являющегося пенсионером, женатого, несовершеннолетних детей не имеющего, несудимого,  </w:t>
      </w:r>
    </w:p>
    <w:p w:rsidR="00A77B3E">
      <w:r>
        <w:t xml:space="preserve">  </w:t>
      </w:r>
    </w:p>
    <w:p w:rsidR="00A77B3E">
      <w:r>
        <w:t xml:space="preserve">обвиняемого в совершении преступления, предусмотренного ч.1 ст.167 УК РФ,          </w:t>
      </w:r>
    </w:p>
    <w:p w:rsidR="00A77B3E"/>
    <w:p w:rsidR="00A77B3E">
      <w:r>
        <w:t>установил:</w:t>
      </w:r>
    </w:p>
    <w:p w:rsidR="00A77B3E"/>
    <w:p w:rsidR="00A77B3E">
      <w:r>
        <w:t>Махнач С.Г. умышленно уничтожил имущество адресГ., причинив потерпевшей значительный ущерб, при следующих обстоятельствах.</w:t>
      </w:r>
    </w:p>
    <w:p w:rsidR="00A77B3E">
      <w:r>
        <w:t xml:space="preserve">дата примерно в время час. Махнач С.Г. в состоянии опьянения, находясь на территории двора дома №19 по адрес в адрес, где проживает со своей семьёй и семьёй сестры супруги – адресГ., имея умысел, направленный на умышленное уничтожение чужого имущества, в ходе ссоры с адресГ., возникшей на почве личных неприязненных отношений, взял планшет марки «Lenovo» модели «Tab-30DC», бывший в употреблении, принадлежащий потерпевшей адресГ., и осознавая общественную опасность последствий в виде уничтожения указанного планшета, намеренно с силой бросил его на бетонную площадку, после чего намеренно наступил на планшет правой ногой, в следствии чего уничтожил указанный планшет, причинив тем самым потерпевшей адресГ. значительный материальный ущерб в размере сумма. </w:t>
      </w:r>
    </w:p>
    <w:p w:rsidR="00A77B3E">
      <w:r>
        <w:t>Подсудимый Махнач С.Г. в ходе дознания и в судебном заседании в предъявленном обвинении по ч.1 ст.167 УК РФ виновным себя признал полностью, и пояснил, что предъявленное обвинение ему понятно и он с ним согласен. Своё ходатайство о постановлении приговора без проведения судебного разбирательства поддерживает, данное ходатайство заявлено им добровольно, после консультации с защитником, последствия постановления приговора без проведения судебного разбирательства осознаёт.</w:t>
      </w:r>
    </w:p>
    <w:p w:rsidR="00A77B3E">
      <w:r>
        <w:t>Защитник фио, государственный обвинитель фио и потерпевшая адресГ. не возражали против заявленного подсудимым ходатайства о постановлении приговора без проведения судебного разбирательства.</w:t>
      </w:r>
    </w:p>
    <w:p w:rsidR="00A77B3E">
      <w:r>
        <w:t xml:space="preserve">Суд считает, что обвинение, с которым согласился подсудимый </w:t>
      </w:r>
    </w:p>
    <w:p w:rsidR="00A77B3E">
      <w:r>
        <w:t>Махнач С.Г., обоснованно, подтверждается собранными по делу доказательствами, при этом подсудимый понимает существо предъявленного ему обвинения и соглашается с ним в полном объёме.</w:t>
      </w:r>
    </w:p>
    <w:p w:rsidR="00A77B3E">
      <w:r>
        <w:t>Суд удостоверился в том, что ходатайство об особом порядке судебного разбирательства подсудимым заявлено своевременно, в момент ознакомления с материалами уголовного дела, добровольно, после консультации с защитником и в его присутствии, характер и последствия заявленного ходатайства подсудимый Махнач С.Г. осознаёт и соглашается с предъявленным обвинением в полном объёме, возражений против рассмотрения дела в особом порядке от государственного обвинителя и потерпевшей не поступило.</w:t>
      </w:r>
    </w:p>
    <w:p w:rsidR="00A77B3E">
      <w:r>
        <w:t xml:space="preserve">С учётом указанных обстоятельств, а также того, что наказание за совершение инкриминируемого Махначу С.Г. преступления не превышает 10 лет лишения свободы, суд считает возможным постановить приговор в отношении </w:t>
      </w:r>
    </w:p>
    <w:p w:rsidR="00A77B3E">
      <w:r>
        <w:t>подсудимого без проведения судебного разбирательства, поскольку условия для принятия судебного решения в особом порядке при согласии обвиняемого с предъявленным ему обвинением по делу соблюдены.</w:t>
      </w:r>
    </w:p>
    <w:p w:rsidR="00A77B3E">
      <w:r>
        <w:t xml:space="preserve">Действия Махнача С.Г. суд квалифицирует по ч.1 ст.167 УК РФ, как умышленное уничтожение чужого имущества, если эти деяния повлекли причинение значительного ущерба. </w:t>
      </w:r>
    </w:p>
    <w:p w:rsidR="00A77B3E">
      <w:r>
        <w:t>Разрешая вопрос о виде и мере наказания за совершённое подсудимым преступление, суд учитывает характер и степень общественной опасности совершённого преступления, личность виновного, обстоятельства, смягчающие и отягчающие наказание, влияние назначенного наказания на исправление осуждённого и на условия жизни его семьи.</w:t>
      </w:r>
    </w:p>
    <w:p w:rsidR="00A77B3E">
      <w:r>
        <w:t>Махнач С.Г. совершил умышленное преступление против собственности, которое согласно ст.15 УК РФ относится к категории преступлений небольшой тяжести.</w:t>
      </w:r>
    </w:p>
    <w:p w:rsidR="00A77B3E">
      <w:r>
        <w:t xml:space="preserve">При изучении личности подсудимого Махнача С.Г. установлено, что он ранее не судим, по месту жительства характеризуется посредственно, официально не трудоустроен, является инвалидом 3 группы, женат, на учёте у врача-психиатра и врача-нарколога не состоит. </w:t>
      </w:r>
    </w:p>
    <w:p w:rsidR="00A77B3E">
      <w:r>
        <w:t>Обстоятельствами, смягчающими наказание Махначу С.Г., суд в соответствии с п. «и» ч.1 ст.61 УК РФ признаёт явку с повинной, активное способствование раскрытию и расследованию преступления.</w:t>
      </w:r>
    </w:p>
    <w:p w:rsidR="00A77B3E">
      <w:r>
        <w:t>Также в соответствии с ч.2 ст.61 УК РФ в качестве обстоятельств, смягчающих наказание Махначу С.Г., суд признаёт признание подсудимым своей вины, частичное возмещение ущерба, что следует из показаний потерпевшей адресГ. в судебном заседании о том, что подсудимым возвещён ущерб в размере сумма.</w:t>
      </w:r>
    </w:p>
    <w:p w:rsidR="00A77B3E">
      <w:r>
        <w:t>В качестве обстоятельства, отягчающего наказание Махначау С.Г., в  соответствии с ч.11 ст.63 УК РФ суд признаёт совершение им преступления в состоянии опьянения, вызванном употреблением алкоголя, так как именно оно по убеждению суда, учитывая обстоятельства совершения преступления и личность виновного, явилось одной из причин его совершения.</w:t>
      </w:r>
    </w:p>
    <w:p w:rsidR="00A77B3E">
      <w:r>
        <w:t>Учитывая обстоятельства дела, характер и степень общественной опасности совершённого преступления, данные о личности Махнача С.Г., суд считает возможным исправление подсудимого без изоляции от общества с назначением наказания в виде обязательных работ на срок в пределах санкции ч.1 ст.167 УК РФ близко к максимальному, чтобы, работая в интересах общества и государства, он доказал своё исправление.</w:t>
      </w:r>
    </w:p>
    <w:p w:rsidR="00A77B3E">
      <w:r>
        <w:t>Обстоятельств, предусмотренных ч.4 ст.49 УК РФ, которые препятствовали бы назначению Махначу С.Г. наказания в виде обязательных работ, судом не установлено.</w:t>
      </w:r>
    </w:p>
    <w:p w:rsidR="00A77B3E">
      <w:r>
        <w:t xml:space="preserve">Суд полагает невозможным, с учётом обстоятельств дела и данных о личности подсудимого, назначение Махначу С.Г. иной, более мягкой или более строгой меры наказания, чем обязательные работы, поскольку это не будет отвечать закрепленному в ст.6 УК РФ принципу справедливости, так как характер и степень общественной опасности совершённого подсудимым преступления в совокупности с данными о его личности, свидетельствуют об отсутствии оснований для назначения наказания в виде штрафа, исправительных работ, принудительных работ или лишения свободы.  </w:t>
      </w:r>
    </w:p>
    <w:p w:rsidR="00A77B3E">
      <w:r>
        <w:t xml:space="preserve">Определяя размер наказания Махначу С.Г. суд учитывает положения ч.5 ст.62 УК РФ. </w:t>
      </w:r>
    </w:p>
    <w:p w:rsidR="00A77B3E">
      <w:r>
        <w:t xml:space="preserve">Несмотря на имеющиеся смягчающие наказание обстоятельства, суд не находит их исключительными, не усматривает иных исключительных обстоятельств, связанных с целями и мотивами преступления, ролью виновного, его поведением во время и после совершения преступления, которые могли бы служить основанием для применения положений ст.64 УК РФ, то есть назначения Махначу С.Г. наказания более мягкого, чем предусмотрено санкцией ч.1 ст.167 </w:t>
      </w:r>
    </w:p>
    <w:p w:rsidR="00A77B3E">
      <w:r>
        <w:t xml:space="preserve">УК РФ. </w:t>
      </w:r>
    </w:p>
    <w:p w:rsidR="00A77B3E">
      <w:r>
        <w:t xml:space="preserve">Учитывая, что совершённое подсудимым преступление относится к категории преступлений небольшой тяжести, то оснований для применения </w:t>
      </w:r>
    </w:p>
    <w:p w:rsidR="00A77B3E">
      <w:r>
        <w:t xml:space="preserve">ч.6 ст.15 УК РФ не имеется.  </w:t>
      </w:r>
    </w:p>
    <w:p w:rsidR="00A77B3E">
      <w:r>
        <w:t>Обстоятельств, предусмотренных главами 11 и 12 УК РФ, влекущих освобождение Махнача С.Г. от уголовной ответственности или от наказания, судом не установлено.</w:t>
      </w:r>
    </w:p>
    <w:p w:rsidR="00A77B3E">
      <w:r>
        <w:t>Мера пресечения в ходе дознания в отношении Махнача С.Г. не избиралась. Суд, учитывая данные о личности подсудимого и обстоятельства дела, также считает возможным не избирать Махначу С.Г. меру пресечения до вступления приговора в законную силу, поскольку нарушений взятого у подсудимого обязательства о явке им допущено не было.</w:t>
      </w:r>
    </w:p>
    <w:p w:rsidR="00A77B3E">
      <w:r>
        <w:t>Вопрос о вещественных доказательствах по делу подлежит разрешению в соответствии с требованиями ст.81 УПК РФ.</w:t>
      </w:r>
    </w:p>
    <w:p w:rsidR="00A77B3E">
      <w:r>
        <w:t>Процессуальные издержки по делу, связанные с выплатой адвокату, участвовавшему в уголовном судопроизводстве по назначению, за оказание юридической помощи подсудимому, в силу ч.10 ст.316 УПК РФ, подлежат возмещению за счёт средств федерального бюджета.</w:t>
      </w:r>
    </w:p>
    <w:p w:rsidR="00A77B3E">
      <w:r>
        <w:t>На основании изложенного, руководствуясь ст.ст.299, 307, 308, 309, 316, 322 УПК РФ, суд</w:t>
      </w:r>
    </w:p>
    <w:p w:rsidR="00A77B3E"/>
    <w:p w:rsidR="00A77B3E">
      <w:r>
        <w:t>приговорил:</w:t>
      </w:r>
    </w:p>
    <w:p w:rsidR="00A77B3E"/>
    <w:p w:rsidR="00A77B3E">
      <w:r>
        <w:t>признать Махнача Сергея Григорьевича виновным в совершении преступления, предусмотренного ч.1 ст.167 УК РФ, и назначить ему наказание в виде обязательных работ на срок 300 (триста часов).</w:t>
      </w:r>
    </w:p>
    <w:p w:rsidR="00A77B3E">
      <w:r>
        <w:t xml:space="preserve">Меру процессуального принуждения в отношении Махнача Сергея Григорьевича в виде обязательства о явке по вступлению приговора в законную силу – отменить. </w:t>
      </w:r>
    </w:p>
    <w:p w:rsidR="00A77B3E">
      <w:r>
        <w:t xml:space="preserve">Вещественное доказательство: планшет марки «Lenovo» модели «Tab-30DC», переданный потерпевшей адресГ., по вступлению приговора в законную силу считать возвращённым потерпевшей по принадлежности. </w:t>
      </w:r>
    </w:p>
    <w:p w:rsidR="00A77B3E">
      <w:r>
        <w:t>Приговор может быть обжалован в Кировский районный суд адрес через суд, постановивший приговор, в течение 10 суток со дня провозглашения. В случае подачи апелляционной жалобы, осуждённый вправе ходатайствовать о своём участии в рассмотрении уголовного дела судом апелляционной инстанции, а также поручить осуществление своей защиты избранными им защитниками либо ходатайствовать перед судом о назначении защитника.</w:t>
      </w:r>
    </w:p>
    <w:p w:rsidR="00A77B3E"/>
    <w:p w:rsidR="00A77B3E"/>
    <w:p w:rsidR="00A77B3E">
      <w:r>
        <w:t>фиоКувшинов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