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№1-52-34/2018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 xml:space="preserve">       дата                                                                                              адрес    </w:t>
      </w:r>
    </w:p>
    <w:p w:rsidR="00A77B3E">
      <w:r>
        <w:t xml:space="preserve">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прокурора фио,</w:t>
      </w:r>
    </w:p>
    <w:p w:rsidR="00A77B3E">
      <w:r>
        <w:t xml:space="preserve">      защитника в лице адвоката фио, представившего удостоверение № 988 и ордер от дата,</w:t>
      </w:r>
    </w:p>
    <w:p w:rsidR="00A77B3E">
      <w:r>
        <w:t xml:space="preserve">      подсудимого -   фио,</w:t>
      </w:r>
    </w:p>
    <w:p w:rsidR="00A77B3E">
      <w:r>
        <w:t xml:space="preserve">           рассмотрев в открытом судебном заседании в помещении Кировского районного суда адрес с применением особого порядка судебного разбирательства уголовное дело по обвинению:</w:t>
      </w:r>
    </w:p>
    <w:p w:rsidR="00A77B3E">
      <w:r>
        <w:t>фио, паспортные данные, гражданина Украины, со средним образованием, не военнообязанного, не работающего, проживающего по адресу: адрес, не имеющего регистрации на адрес, ранее судимого:                       дата Керченским городским судом РК по ч.1 ст. 161 УК РФ к одному году четырем месяцам лишения свободы, с испытательным сроком два года; дата Керченским городским судом РК по п. «з» ч.2 ст.112, ч. 4 ст. 70, ст. 74 УК РФ к двум годам лишения свободы с отбыванием наказания в колонии поселении,</w:t>
      </w:r>
    </w:p>
    <w:p w:rsidR="00A77B3E">
      <w:r>
        <w:t xml:space="preserve">            в совершении преступления, предусмотренного ч.1 ст. 158 УК Российской Федерации,</w:t>
      </w:r>
    </w:p>
    <w:p w:rsidR="00A77B3E">
      <w:r>
        <w:t>установил:</w:t>
      </w:r>
    </w:p>
    <w:p w:rsidR="00A77B3E">
      <w:r>
        <w:t>фио, совершил кражу, то есть тайное хищение чужого имущества, при следующих обстоятельствах:</w:t>
      </w:r>
    </w:p>
    <w:p w:rsidR="00A77B3E">
      <w:r>
        <w:t>дата, примерно в 19-00 часов, фио будучи в состоянии алкогольного опьянения, находясь на законных основаниях в помещении кухни квартиры №36 дома № 24 по адрес в адрес РК, имея преступный умысел, из корыстных побуждений, с целью личного обогащения, воспользовавшись отсутствием на него внимания, с кухонного стола в помещении кухни, путем свободного доступа тайно похитил мобильный телефон марки «BQ» модели «S-5030» в корпусе белого цвета, принадлежащий потерпевшей фио, которым распорядился по своему усмотрению. В результате действий фио потерпевшей фио причинен материальный ущерб на сумму                                сумма.</w:t>
      </w:r>
    </w:p>
    <w:p w:rsidR="00A77B3E">
      <w:r>
        <w:t xml:space="preserve">Подсудимый фио в ходе предварительного следствия и в судебном заседании свою вину по предъявленному обвинению по ч.1 ст.158 УК РФ признал полностью и в судебном заседании пояснил, что ему понятно предъявленное обвинение и он с ним полностью согласен. Своё ходатайство о постановлении приговора без проведения судебного разбирательства поддерживает, данное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осознаёт. Также, пояснил, что похищенный мобильный телефон возвращен потерпевшей, принес фио свои извинения. </w:t>
      </w:r>
    </w:p>
    <w:p w:rsidR="00A77B3E">
      <w:r>
        <w:t>Защитник и государственный обвинитель не возражали против заявленного подсудимым ходатайства о постановлении приговора без проведения судебного разбирательства.</w:t>
      </w:r>
    </w:p>
    <w:p w:rsidR="00A77B3E">
      <w:r>
        <w:t xml:space="preserve">Суд полагает возможным постановить приговор в отношении фио без проведения судебного разбирательства, в связи с согласием подсудимого с предъявленным обвинением, поскольку условия для принятия судебного решения в особом порядке по делу соблюдены. </w:t>
      </w:r>
    </w:p>
    <w:p w:rsidR="00A77B3E">
      <w:r>
        <w:t>Обвинение, с которым согласился подсудимый фио, обоснованно, подтверждается собранными по делу доказательствами, при этом подсудимый понимает</w:t>
      </w:r>
    </w:p>
    <w:p w:rsidR="00A77B3E"/>
    <w:p w:rsidR="00A77B3E"/>
    <w:p w:rsidR="00A77B3E">
      <w:r>
        <w:t xml:space="preserve">существо предъявленного ему обвинения и соглашается с ним в полном объёме. Ходатайство об особом порядке фио, заявлено своевременно, добровольно и в присутствии защитника, характер и последствия заявленного ходатайства подсудимый осознаёт, возражений против рассмотрения дела в особом порядке от государственного обвинителя и потерпевшей не поступило.        </w:t>
      </w:r>
    </w:p>
    <w:p w:rsidR="00A77B3E">
      <w:r>
        <w:t>Потерпевшая фио в судебное заседание не явилась, в своей телефонограмме просила рассмотреть дело в ее отсутствие, претензий материального и морального характера к подсудимому фио не имеет, не возражала против рассмотрения уголовного дела с применением особого порядка судебного разбирательства, наказание просила назначить помягче.</w:t>
      </w:r>
    </w:p>
    <w:p w:rsidR="00A77B3E">
      <w:r>
        <w:t xml:space="preserve">  Действия фио суд квалифицирует по ч.1 ст.158 УК Российской Федерации, как как кража, то есть тайное хищение чужого имущества.  </w:t>
      </w:r>
    </w:p>
    <w:p w:rsidR="00A77B3E">
      <w:r>
        <w:t xml:space="preserve">           Определяя указанную квалификацию действий фио, суд исходит из того, что он совершил умышленные действия, направленные на тайное хищение чужого имущества, то есть незаконно изъял имущество в отсутствие собственника или иного владельца этого имущества, принадлежащее фио, чем причинил ей материальный ущерб.   </w:t>
      </w:r>
    </w:p>
    <w:p w:rsidR="00A77B3E">
      <w:r>
        <w:t xml:space="preserve">           фио совершил умышленное преступление против собственности, которое в соответствии со ст.15 УК Российской Федерации относится к категории преступлений небольшой тяжести. </w:t>
      </w:r>
    </w:p>
    <w:p w:rsidR="00A77B3E">
      <w:r>
        <w:t>При изучении личности подсудимого фио судом установлено, что он ранее судим (л.д.89), по месту проживания характеризуется отрицательно, как имеющий жалобы от соседей, злоупотребляющий спиртными напитками, не работающий, поддерживающий стойкие отношения с лицами, ведущими антиобщественный образ жизни и ранее судимыми (л.д.92), на учёте у врача-психиатра и врача-нарколога не состоит (л.д.102), официально не работал, доход имел от работы на стройках.</w:t>
      </w:r>
    </w:p>
    <w:p w:rsidR="00A77B3E">
      <w:r>
        <w:t xml:space="preserve">На основании ч.2 ст.61 УК РФ, суд признает в качестве обстоятельства смягчающего наказание, признание фио своей вины, раскаяние в содеянном.  </w:t>
      </w:r>
    </w:p>
    <w:p w:rsidR="00A77B3E">
      <w:r>
        <w:t xml:space="preserve">В  качестве обстоятельства, отягчающего наказание фио, в  соответствии с ч.1.1 ст.63 УК РФ, суд признаёт совершение им преступления в состоянии опьянения, вызванном употреблением алкоголя, так как именно оно по убеждению суда, учитывая обстоятельства совершения преступления и личность виновного, явилось одной из причин совершения преступления, что также следует и из показаний самого подсудимого, который указал, что если бы он не был в состоянии опьянения, то указанного преступления не совершил бы. </w:t>
      </w:r>
    </w:p>
    <w:p w:rsidR="00A77B3E">
      <w:r>
        <w:t xml:space="preserve">Также обстоятельством, отягчающим наказание подсудимого фио в соответствии с п. «а» ч.1 ст.63 УК РФ, суд признает рецидив преступлений, поскольку                    фио совершил умышленное преступление, имея судимость по приговору Керченского городского суда РК от дата за совершение умышленного преступления средней тяжести. </w:t>
      </w:r>
    </w:p>
    <w:p w:rsidR="00A77B3E">
      <w:r>
        <w:t xml:space="preserve">   Решая вопрос о назначении наказания подсудимому фио, суд исходит из необходимости исполнения требований закона о строго индивидуальном подходе к назначению наказания, имея ввиду, что справедливое наказание способствует решению задач и осуществлению целей, указанных в ст. 2 и ст. 43 УК РФ, и, учитывая, что наказание применяется в целях восстановления социальной справедливости, а так же, в целях исправления осужденного и предупреждения совершения новых преступлений.</w:t>
      </w:r>
    </w:p>
    <w:p w:rsidR="00A77B3E">
      <w:r>
        <w:t xml:space="preserve">            Принимая во внимание изложенное в совокупности, исходя из условий социальной справедливости, а также в целях исправления осужденного и предупреждения совершения новых преступлений, с учетом данных о личности подсудимого, суд считает, что достижение целей наказания, восстановление социальной справедливости возможно при назначении наказания в виде лишения свободы с учетом положений ч.5 ст. 62 УК РФ и ч.2 ст. 68 УК РФ, в пределах санкции части 1 статьи 158 УК РФ, поскольку именно такое наказание будет являться достаточным для его исправления и способствовать достижению целей уголовного наказания, предусмотренных ст. 43 УК РФ.</w:t>
      </w:r>
    </w:p>
    <w:p w:rsidR="00A77B3E">
      <w:r>
        <w:t>Оснований для применения положений ст. 73 УК РФ суд не усматривает.</w:t>
      </w:r>
    </w:p>
    <w:p w:rsidR="00A77B3E">
      <w:r>
        <w:t xml:space="preserve">С учетом того, что в настоящее время фио отбывает наказание по приговору Керченского городского суда РК от дата за совершение преступления, </w:t>
      </w:r>
    </w:p>
    <w:p w:rsidR="00A77B3E"/>
    <w:p w:rsidR="00A77B3E"/>
    <w:p w:rsidR="00A77B3E"/>
    <w:p w:rsidR="00A77B3E">
      <w:r>
        <w:t>предусмотренного п. «з» ч.2 ст. 112 УК РФ и которым ему назначено наказание в виде двух лет лишения свободы, итоговое наказание следует назначить с учетом требований ч.1 ст. 70 УК РФ, путем частичного присоединения неотбытого наказания по предыдущему приговору к вновь назначенному наказанию.</w:t>
      </w:r>
    </w:p>
    <w:p w:rsidR="00A77B3E">
      <w:r>
        <w:t xml:space="preserve">          Каких - либо исключительных обстоятельств, позволяющих применить к подсудимому правила ст. 64 УК РФ, суд не находит.</w:t>
      </w:r>
    </w:p>
    <w:p w:rsidR="00A77B3E">
      <w:r>
        <w:t>Поскольку фио совершил умышленное преступление небольшой тяжести, и ранее отбывал наказание в виде лишение свободы, суд назначает отбывание наказания в виде лишения свободы в колонии строгого режима, в соответствии с п. «в» ч.1 ст.58 УК РФ.</w:t>
      </w:r>
    </w:p>
    <w:p w:rsidR="00A77B3E">
      <w:r>
        <w:t xml:space="preserve">Меру пресечения в отношении фио в виде содержания под стражей до вступления приговора в законную силу, оставить без изменения.  </w:t>
      </w:r>
    </w:p>
    <w:p w:rsidR="00A77B3E">
      <w:r>
        <w:t xml:space="preserve">Гражданский иск по делу не заявлен, меры в обеспечение гражданского иска и возможной конфискации имущества не принимались. </w:t>
      </w:r>
    </w:p>
    <w:p w:rsidR="00A77B3E">
      <w:r>
        <w:t xml:space="preserve">       Вопрос о вещественных доказательствах следует решить в порядке ст. 81 УПК РФ. </w:t>
      </w:r>
    </w:p>
    <w:p w:rsidR="00A77B3E">
      <w:r>
        <w:t xml:space="preserve">         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Российской Федерации подлежат возмещению за счёт средств федерального бюджета.</w:t>
      </w:r>
    </w:p>
    <w:p w:rsidR="00A77B3E">
      <w:r>
        <w:t xml:space="preserve">          На основании изложенного, руководствуясь ст. ст. 307, 308, 309, 316 УПК Российской Федерации, суд</w:t>
      </w:r>
    </w:p>
    <w:p w:rsidR="00A77B3E">
      <w:r>
        <w:t>приговорил:</w:t>
      </w:r>
    </w:p>
    <w:p w:rsidR="00A77B3E"/>
    <w:p w:rsidR="00A77B3E">
      <w:r>
        <w:t xml:space="preserve">      признать фио виновным в совершении преступления, предусмотренного ч.1 ст. 158 УК Российской Федерации и назначить ему наказание в виде                           9 (девяти) месяцев лишения свободы.</w:t>
      </w:r>
    </w:p>
    <w:p w:rsidR="00A77B3E">
      <w:r>
        <w:t>На основании ч.1 и ч.4 ст. 70 УК РФ, по совокупности приговоров путем частичного присоединения к назначенному наказанию не отбытой части наказания по приговору Керченского городского суда РК от дата, - окончательно назначить фио наказание в виде лишения свободы сроком на 2 (два) года 1 (один) месяц с отбыванием наказания в колонии строгого режима.</w:t>
      </w:r>
    </w:p>
    <w:p w:rsidR="00A77B3E">
      <w:r>
        <w:t xml:space="preserve">  Срок отбытия наказания исчислять фио c дата </w:t>
      </w:r>
    </w:p>
    <w:p w:rsidR="00A77B3E">
      <w:r>
        <w:t xml:space="preserve">  В срок отбытия наказания засчитать период нахождения под стражей с дата до дата </w:t>
      </w:r>
    </w:p>
    <w:p w:rsidR="00A77B3E">
      <w:r>
        <w:t xml:space="preserve">  Меру пресечения фио до вступления приговора в законную силу, в виде содержания под стражей, оставить без изменения.</w:t>
      </w:r>
    </w:p>
    <w:p w:rsidR="00A77B3E">
      <w:r>
        <w:t xml:space="preserve">   Вещественное доказательство – диск, хранящийся в материалах дела, оставить при материалах уголовного дела.</w:t>
      </w:r>
    </w:p>
    <w:p w:rsidR="00A77B3E">
      <w:r>
        <w:t xml:space="preserve">   Вещественное доказательство – мобильный телефон марки «BQ» модели «S-5030», хранящийся у потерпевшей фио, считать возвращенным по принадлежности. </w:t>
      </w:r>
    </w:p>
    <w:p w:rsidR="00A77B3E">
      <w:r>
        <w:t xml:space="preserve">           Приговор может быть обжалован в Кировский районный суд адрес через судебный участок № 52 Кировского судебного района РК в течение 10 суток со дня провозглашения, а осуждённым, содержащимся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</w:t>
      </w:r>
    </w:p>
    <w:p w:rsidR="00A77B3E"/>
    <w:p w:rsidR="00A77B3E"/>
    <w:p w:rsidR="00A77B3E"/>
    <w:p w:rsidR="00A77B3E">
      <w:r>
        <w:t xml:space="preserve"> 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