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№1-52-34/2022</w:t>
      </w:r>
    </w:p>
    <w:p w:rsidR="00A77B3E">
      <w:r>
        <w:t>ПОСТАНОВЛЕНИЕ</w:t>
      </w:r>
    </w:p>
    <w:p w:rsidR="00A77B3E">
      <w:r>
        <w:t xml:space="preserve">   </w:t>
      </w:r>
    </w:p>
    <w:p w:rsidR="00A77B3E">
      <w:r>
        <w:t xml:space="preserve">дата                                                                                          пгт. Кировское </w:t>
      </w:r>
    </w:p>
    <w:p w:rsidR="00A77B3E">
      <w:r>
        <w:t xml:space="preserve">   </w:t>
      </w:r>
    </w:p>
    <w:p w:rsidR="00A77B3E">
      <w:r>
        <w:t>Суд в составе:</w:t>
      </w:r>
    </w:p>
    <w:p w:rsidR="00A77B3E">
      <w:r>
        <w:tab/>
        <w:t>председательствующего, и.о.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>района Республики Крым – мирового судьи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Республики Крым </w:t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>– Анифиевой З.З.,</w:t>
      </w:r>
    </w:p>
    <w:p w:rsidR="00A77B3E">
      <w:r>
        <w:t>с участием:</w:t>
      </w:r>
    </w:p>
    <w:p w:rsidR="00A77B3E">
      <w:r>
        <w:t xml:space="preserve">государственного обвинителя </w:t>
        <w:tab/>
        <w:tab/>
        <w:t>– Жевлакова В.Е.,</w:t>
      </w:r>
    </w:p>
    <w:p w:rsidR="00A77B3E">
      <w:r>
        <w:t xml:space="preserve">потерпевшего </w:t>
        <w:tab/>
        <w:tab/>
        <w:tab/>
        <w:tab/>
        <w:tab/>
        <w:t>– фио,</w:t>
      </w:r>
    </w:p>
    <w:p w:rsidR="00A77B3E">
      <w:r>
        <w:t xml:space="preserve">подсудимого </w:t>
        <w:tab/>
        <w:tab/>
        <w:tab/>
        <w:tab/>
        <w:tab/>
        <w:t>– Деревянко С.Н.,</w:t>
      </w:r>
    </w:p>
    <w:p w:rsidR="00A77B3E">
      <w:r>
        <w:t>защитника</w:t>
        <w:tab/>
        <w:tab/>
        <w:tab/>
        <w:t xml:space="preserve"> </w:t>
        <w:tab/>
        <w:tab/>
        <w:tab/>
        <w:t>– адвоката Кутика И.А.,</w:t>
      </w:r>
    </w:p>
    <w:p w:rsidR="00A77B3E">
      <w:r>
        <w:t xml:space="preserve">рассмотрев в порядке предварительного слушания в помещении судебного участка №52 Кировского судебного района Республики Крым уголовное дело в отношении </w:t>
      </w:r>
    </w:p>
    <w:p w:rsidR="00A77B3E">
      <w:r>
        <w:t xml:space="preserve">ДЕРЕВЯНКО СЕМЕНА НИКОЛАЕВИЧА, родившегося дата в адрес, гражданина Российской Федерации, зарегистрированного по адресу: адрес, адрес, </w:t>
      </w:r>
    </w:p>
    <w:p w:rsidR="00A77B3E">
      <w:r>
        <w:t xml:space="preserve">адрес, проживающего по адресу: адрес, имеющего среднее профессиональное образование, работающего садоводом в наименование организации, неженатого, несовершеннолетних детей не имеющего, несудимого, </w:t>
      </w:r>
    </w:p>
    <w:p w:rsidR="00A77B3E">
      <w:r>
        <w:t xml:space="preserve">обвиняемого в совершении преступления, предусмотренного ч.1 ст.112 УК РФ,                         </w:t>
      </w:r>
    </w:p>
    <w:p w:rsidR="00A77B3E">
      <w:r>
        <w:t>установил:</w:t>
      </w:r>
    </w:p>
    <w:p w:rsidR="00A77B3E">
      <w:r>
        <w:t xml:space="preserve">органом дознания Деревянко С.Н. обвиняется в том, что он дата примерно в время час. в состоянии алкогольного опьянения, находясь на законных основаниях в кухне домовладения №... по адрес в адрес, умышленно в ходе конфликта с фио, возникшего на почве личных неприязненных отношений, с целью причинения последнему телесных повреждений, осознавая общественную опасность своих действий, предвидя возможность наступления общественно опасных последствий и желая их наступления, нанёс последнему три удара кулаками обеих рук в область лица и подбородка, причинив тем самым потерпевшему телесные повреждения в виде параорбитальной гематомы слева, субсклерального кровоизлияния слева, гематомы левой ушной раковины, ссадин: переносицы, левой пароорбитальной области, закрытого перелома спинки носа без нарушения носового дыхания, закрытого перелома нижней челюсти справа. Вышеописанное повреждение в виде закрытого перелома нижней челюсти справа повлекло временное нарушение функции органа и систем, временную нетрудоспособность – длительное расстройство здоровья, продолжительностью более трех недель (свыше 21 дня), которое согласно заключению эксперта №... от дата расценивается как повреждение, причинившее средней тяжести вред здоровью.        </w:t>
      </w:r>
    </w:p>
    <w:p w:rsidR="00A77B3E">
      <w:r>
        <w:t xml:space="preserve">Действия Деревянко С.Н. органом дознания квалифицированы по ч.1 ст.112 </w:t>
      </w:r>
    </w:p>
    <w:p w:rsidR="00A77B3E">
      <w:r>
        <w:t xml:space="preserve">УК РФ, как умышленное причинение средней тяжести вреда здоровью, не опасного для жизни человека и не повлёкшего последствий, указанных в ст.111 УК РФ, но вызвавшего длительное расстройство здоровья. </w:t>
      </w:r>
    </w:p>
    <w:p w:rsidR="00A77B3E">
      <w:r>
        <w:t xml:space="preserve">В судебном заседании потерпевший фио просил уголовное дело в отношении Деревянко С.Н. прекратить в связи с примирением, поскольку подсудимый загладил причинённый вред, претензий к нему не имеется. </w:t>
      </w:r>
    </w:p>
    <w:p w:rsidR="00A77B3E">
      <w:r>
        <w:t xml:space="preserve">Подсудимый Деревянко С.Н. и его защитник-адвокат Кутик И.А. не возражали против прекращения уголовного дела в связи с примирением с потерпевшим. </w:t>
      </w:r>
    </w:p>
    <w:p w:rsidR="00A77B3E">
      <w:r>
        <w:t>Государственный обвинитель Жевлаков В.Е. не возражал против прекращения уголовного дела в отношении Деревянко С.Н. в связи с примирением потерпевшего с подсудимым.</w:t>
      </w:r>
    </w:p>
    <w:p w:rsidR="00A77B3E">
      <w:r>
        <w:t>Обсудив заявление потерпевшего, выслушав мнения подсудимого, государственного обвинителя и защитника-адвоката, суд приходит к следующим выводам.</w:t>
      </w:r>
    </w:p>
    <w:p w:rsidR="00A77B3E">
      <w:r>
        <w:t xml:space="preserve">Подсудимый Деревянко С.Н. в ходе дознания и в судебном заседании в предъявленном обвинении по ч.1 ст.112 УК РФ виновным себя признал полностью, и пояснил, что предъявленное обвинение ему понятно и он с ним согласен, правовую оценку содеянного и квалификацию своих действий не оспаривает.  </w:t>
      </w:r>
    </w:p>
    <w:p w:rsidR="00A77B3E">
      <w:r>
        <w:t>Суд считает, что обвинение, с которым согласился подсудимый</w:t>
      </w:r>
    </w:p>
    <w:p w:rsidR="00A77B3E">
      <w:r>
        <w:t>Деревянко С.Н.,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>
      <w:r>
        <w:t xml:space="preserve">В силу п.3 ст.254 УПК РФ в случаях, предусмотренных статьями 25 и 28 </w:t>
      </w:r>
    </w:p>
    <w:p w:rsidR="00A77B3E">
      <w:r>
        <w:t xml:space="preserve">УПК РФ, суд прекращает уголовное дело в судебном заседании.    </w:t>
      </w:r>
    </w:p>
    <w:p w:rsidR="00A77B3E"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 w:rsidR="00A77B3E"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>
      <w:r>
        <w:t xml:space="preserve">Деревянко С.Н. обвиняется в совершении преступления, предусмотренного </w:t>
      </w:r>
    </w:p>
    <w:p w:rsidR="00A77B3E">
      <w:r>
        <w:t>ч.1 ст.112 УК РФ, которое согласно ст.15 УК РФ отнесено к категории преступлений небольшой тяжести.</w:t>
      </w:r>
    </w:p>
    <w:p w:rsidR="00A77B3E">
      <w:r>
        <w:t xml:space="preserve">Согласно материалам дела Деревянко С.Н. в силу ст.86 УК РФ считается не судимым. </w:t>
      </w:r>
    </w:p>
    <w:p w:rsidR="00A77B3E">
      <w:r>
        <w:t>Таким образом, Деревянко С.Н. совершил преступление небольшой тяжести впервые.</w:t>
      </w:r>
    </w:p>
    <w:p w:rsidR="00A77B3E">
      <w:r>
        <w:t xml:space="preserve">Потерпевший фио подтвердил, что действия подсудимого по искуплению его вины были достаточными для принятия решения о примирении с ним. </w:t>
      </w:r>
    </w:p>
    <w:p w:rsidR="00A77B3E">
      <w:r>
        <w:t>Добровольность и осознанность заявления потерпевшего о примирении судом проверена.</w:t>
      </w:r>
    </w:p>
    <w:p w:rsidR="00A77B3E">
      <w:r>
        <w:t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>
      <w:r>
        <w:t>Судом разъяснено подсудимому Деревянко С.Н. право возражать против прекращения уголовного дела в связи с примирением сторон и юридические последствия прекращения уголовного дела.</w:t>
      </w:r>
    </w:p>
    <w:p w:rsidR="00A77B3E">
      <w:r>
        <w:t xml:space="preserve">Подсудимый Деревянко С.Н. выразил согласие на прекращение уголовного дела в связи с примирением сторон. </w:t>
      </w:r>
    </w:p>
    <w:p w:rsidR="00A77B3E">
      <w:r>
        <w:t xml:space="preserve">Исследовав характер и степень общественной опасности содеянного </w:t>
      </w:r>
    </w:p>
    <w:p w:rsidR="00A77B3E">
      <w:r>
        <w:t>Деревянко С.Н., изучив данные о его личности, суд приходит к выводу о возможности прекращения уголовного дела.</w:t>
      </w:r>
    </w:p>
    <w:p w:rsidR="00A77B3E">
      <w:r>
        <w:t>Мера пресечения в ходе дознания в отношении Деревянко С.Н. не избиралась. Суд, учитывая данные о личности подсудимого и обстоятельства дела, также считает возможным не избирать Деревянко С.Н.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 w:rsidR="00A77B3E">
      <w:r>
        <w:t xml:space="preserve">Вещественных доказательств по делу не имеется.  </w:t>
      </w:r>
    </w:p>
    <w:p w:rsidR="00A77B3E">
      <w:r>
        <w:t xml:space="preserve">Процессуальные издержки по делу, связанные с выплатой адвокату </w:t>
      </w:r>
    </w:p>
    <w:p w:rsidR="00A77B3E">
      <w:r>
        <w:t>Кутику И.А., участвовавшему в уголовном судопроизводстве по назначению, за оказание юридической помощи подсудимому Деревянко С.Н., подлежат возмещению за счёт средств федерального бюджета.</w:t>
      </w:r>
    </w:p>
    <w:p w:rsidR="00A77B3E">
      <w:r>
        <w:t>В силу ст.132 УПК РФ процессуальные издержки, с учётом трудоустройства Деревянко С.Н., имеющего источник постоянного дохода, суд считает необходимым взыскать с Деревянко С.Н. в полном объёме в пользу федерального бюджета.</w:t>
      </w:r>
    </w:p>
    <w:p w:rsidR="00A77B3E">
      <w:r>
        <w:t xml:space="preserve">На основании изложенного, руководствуясь ст.ст.25, 254 УПК РФ, суд </w:t>
      </w:r>
    </w:p>
    <w:p w:rsidR="00A77B3E">
      <w:r>
        <w:t>постановил:</w:t>
      </w:r>
    </w:p>
    <w:p w:rsidR="00A77B3E">
      <w:r>
        <w:t>ходатайство потерпевшего фио о прекращении уголовного дела в отношении Деревянко Семёна Николаевича удовлетворить.</w:t>
      </w:r>
    </w:p>
    <w:p w:rsidR="00A77B3E">
      <w:r>
        <w:t>Прекратить уголовное дело в отношении Деревянко Семёна Николаевича, обвиняемого в совершении преступления, предусмотренного ч.1 ст.112 УК РФ, в связи с примирением сторон.</w:t>
      </w:r>
    </w:p>
    <w:p w:rsidR="00A77B3E">
      <w:r>
        <w:t xml:space="preserve">Меру процессуального принуждения в отношении Деревянко Семёна Николаевича в виде обязательства о явке по вступлению постановления в законную силу – отменить. </w:t>
      </w:r>
    </w:p>
    <w:p w:rsidR="00A77B3E">
      <w:r>
        <w:t xml:space="preserve">Процессуальные издержки, связанные с выплатой адвокату </w:t>
      </w:r>
    </w:p>
    <w:p w:rsidR="00A77B3E">
      <w:r>
        <w:t xml:space="preserve">Кутику Игорю Анатольевичу, возместить за счёт средств федерального бюджета. </w:t>
      </w:r>
    </w:p>
    <w:p w:rsidR="00A77B3E">
      <w:r>
        <w:t>Постановление может быть обжаловано в Кировский районный суд Республики Крым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/>
    <w:p w:rsidR="00A77B3E"/>
    <w:p w:rsidR="00A77B3E">
      <w:r>
        <w:t>Председательствующий     (подпись)     И.В.Кувшинов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