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D25D2E">
      <w:pPr>
        <w:jc w:val="right"/>
      </w:pPr>
      <w:r>
        <w:t>Дело №1-52-39/2021</w:t>
      </w:r>
    </w:p>
    <w:p w:rsidR="00A77B3E" w:rsidP="00D25D2E">
      <w:pPr>
        <w:jc w:val="right"/>
      </w:pPr>
      <w:r>
        <w:t>УИД-91MS0052-телефон-телефон</w:t>
      </w:r>
    </w:p>
    <w:p w:rsidR="00A77B3E"/>
    <w:p w:rsidR="00A77B3E" w:rsidP="00D25D2E">
      <w:pPr>
        <w:jc w:val="center"/>
      </w:pPr>
      <w:r>
        <w:t>ПОСТАНОВЛЕНИЕ</w:t>
      </w:r>
    </w:p>
    <w:p w:rsidR="00A77B3E">
      <w:r>
        <w:t xml:space="preserve">   </w:t>
      </w:r>
    </w:p>
    <w:p w:rsidR="00A77B3E">
      <w:r>
        <w:t xml:space="preserve">     08 октября 2021 г.                                                                       адрес    </w:t>
      </w:r>
    </w:p>
    <w:p w:rsidR="00A77B3E"/>
    <w:p w:rsidR="00A77B3E" w:rsidP="00D25D2E">
      <w:pPr>
        <w:ind w:firstLine="426"/>
        <w:jc w:val="both"/>
      </w:pPr>
      <w:r>
        <w:t xml:space="preserve">      Мировой судья судебного участка № 52 Кировского судебного района адрес </w:t>
      </w:r>
      <w:r>
        <w:t>Гуреева</w:t>
      </w:r>
      <w:r>
        <w:t xml:space="preserve"> Я.А., при секретаре </w:t>
      </w:r>
      <w:r>
        <w:t>фио</w:t>
      </w:r>
      <w:r>
        <w:t>,</w:t>
      </w:r>
    </w:p>
    <w:p w:rsidR="00A77B3E" w:rsidP="00D25D2E">
      <w:pPr>
        <w:ind w:firstLine="426"/>
        <w:jc w:val="both"/>
      </w:pPr>
      <w:r>
        <w:t xml:space="preserve">       с участием: государственного обвинителя – помощника прокурора </w:t>
      </w:r>
      <w:r>
        <w:t>фио</w:t>
      </w:r>
      <w:r>
        <w:t>,</w:t>
      </w:r>
    </w:p>
    <w:p w:rsidR="00A77B3E" w:rsidP="00D25D2E">
      <w:pPr>
        <w:ind w:firstLine="426"/>
        <w:jc w:val="both"/>
      </w:pPr>
      <w:r>
        <w:t xml:space="preserve">      защитника в лице адвоката </w:t>
      </w:r>
      <w:r>
        <w:t>фио</w:t>
      </w:r>
      <w:r>
        <w:t>, представившего удостоверение  № 148</w:t>
      </w:r>
      <w:r>
        <w:t>4 и ордер от дата,</w:t>
      </w:r>
    </w:p>
    <w:p w:rsidR="00A77B3E" w:rsidP="00D25D2E">
      <w:pPr>
        <w:ind w:firstLine="426"/>
        <w:jc w:val="both"/>
      </w:pPr>
      <w:r>
        <w:t xml:space="preserve">      подсудимого -   </w:t>
      </w:r>
      <w:r>
        <w:t>фио</w:t>
      </w:r>
      <w:r>
        <w:t>,</w:t>
      </w:r>
    </w:p>
    <w:p w:rsidR="00A77B3E" w:rsidP="00D25D2E">
      <w:pPr>
        <w:ind w:firstLine="426"/>
        <w:jc w:val="both"/>
      </w:pPr>
      <w:r>
        <w:t xml:space="preserve">      потерпевшей – </w:t>
      </w:r>
      <w:r>
        <w:t>фио</w:t>
      </w:r>
      <w:r>
        <w:t>,</w:t>
      </w:r>
    </w:p>
    <w:p w:rsidR="00A77B3E" w:rsidP="00D25D2E">
      <w:pPr>
        <w:ind w:firstLine="426"/>
        <w:jc w:val="both"/>
      </w:pPr>
      <w:r>
        <w:t xml:space="preserve">       рассмотрев в закрытом судебном заседании в помещении судебного участка №52 Кировского судебного района адрес в порядке предварительного слушания материалы уголовного дела в отнош</w:t>
      </w:r>
      <w:r>
        <w:t>ении:</w:t>
      </w:r>
    </w:p>
    <w:p w:rsidR="00A77B3E" w:rsidP="00D25D2E">
      <w:pPr>
        <w:ind w:firstLine="426"/>
        <w:jc w:val="both"/>
      </w:pPr>
      <w:r>
        <w:t xml:space="preserve">       </w:t>
      </w:r>
      <w:r>
        <w:t>фио</w:t>
      </w:r>
      <w:r>
        <w:t xml:space="preserve">, паспортные данные, гражданина России, с основным общим образованием, военнообязанного, не работающего, проживающего и зарегистрированного по адресу: адрес, ранее не судимого,         </w:t>
      </w:r>
    </w:p>
    <w:p w:rsidR="00A77B3E" w:rsidP="00D25D2E">
      <w:pPr>
        <w:ind w:firstLine="426"/>
        <w:jc w:val="both"/>
      </w:pPr>
      <w:r>
        <w:t xml:space="preserve">         обвиняемого в совершении преступления, предус</w:t>
      </w:r>
      <w:r>
        <w:t xml:space="preserve">мотренного п. «в» ч.2 ст.115 УК РФ,                         </w:t>
      </w:r>
    </w:p>
    <w:p w:rsidR="00A77B3E" w:rsidP="00D25D2E">
      <w:pPr>
        <w:ind w:firstLine="426"/>
        <w:jc w:val="center"/>
      </w:pPr>
      <w:r>
        <w:t>установил:</w:t>
      </w:r>
    </w:p>
    <w:p w:rsidR="00A77B3E" w:rsidP="00D25D2E">
      <w:pPr>
        <w:ind w:firstLine="426"/>
        <w:jc w:val="both"/>
      </w:pPr>
      <w:r>
        <w:t xml:space="preserve">     </w:t>
      </w:r>
      <w:r>
        <w:t xml:space="preserve">органом дознания </w:t>
      </w:r>
      <w:r>
        <w:t>фио</w:t>
      </w:r>
      <w:r>
        <w:t xml:space="preserve"> обвиняется в том, что он дата примерно в 13-30 часов, будучи в состоянии алкогольного опьянения, находясь в кухне д.81 по адрес в адрес РК, на почве внез</w:t>
      </w:r>
      <w:r>
        <w:t xml:space="preserve">апно возникших личных неприязненных отношений с супругой </w:t>
      </w:r>
      <w:r>
        <w:t>фио</w:t>
      </w:r>
      <w:r>
        <w:t xml:space="preserve">, учинил конфликт, в ходе </w:t>
      </w:r>
      <w:r>
        <w:t>которого</w:t>
      </w:r>
      <w:r>
        <w:t xml:space="preserve"> осознавая общественную опасность и противоправность своих действий, взял с кухонного стола деревянную скалку, и умышленно нанес один удар в область головы </w:t>
      </w:r>
      <w:r>
        <w:t>фио</w:t>
      </w:r>
      <w:r>
        <w:t>, т</w:t>
      </w:r>
      <w:r>
        <w:t xml:space="preserve">ем самым применив деревянную скалку, как предмет, используемый в качестве оружия. </w:t>
      </w:r>
    </w:p>
    <w:p w:rsidR="00A77B3E" w:rsidP="00D25D2E">
      <w:pPr>
        <w:ind w:firstLine="426"/>
        <w:jc w:val="both"/>
      </w:pPr>
      <w:r>
        <w:t xml:space="preserve">    </w:t>
      </w:r>
      <w:r>
        <w:t xml:space="preserve">Согласно заключению судебно-медицинского эксперта №238 </w:t>
      </w:r>
      <w:r>
        <w:t>от</w:t>
      </w:r>
      <w:r>
        <w:t xml:space="preserve"> </w:t>
      </w:r>
      <w:r>
        <w:t>дата</w:t>
      </w:r>
      <w:r>
        <w:t xml:space="preserve">, у </w:t>
      </w:r>
      <w:r>
        <w:t>фио</w:t>
      </w:r>
      <w:r>
        <w:t xml:space="preserve"> обнаружены телесные повреждения в виде ушибленной раны в левой затылочной области. Обнаруженное</w:t>
      </w:r>
      <w:r>
        <w:t xml:space="preserve"> повреждение повлекло за собой кратковременное расстройство здоровья, до 3-х недель от момента причинения травмы и по степени тяжести относится к телесным повреждениям, причинившим легкий вред здоровью человека, согласно п.8.1., п.11. Приказа </w:t>
      </w:r>
      <w:r>
        <w:t>Минздравсоцра</w:t>
      </w:r>
      <w:r>
        <w:t>звития</w:t>
      </w:r>
      <w:r>
        <w:t xml:space="preserve"> РФ от дата №194н «Об утверждении медицинских критериев определения степени тяжести вреда, причиненного здоровью человека». </w:t>
      </w:r>
    </w:p>
    <w:p w:rsidR="00A77B3E" w:rsidP="00D25D2E">
      <w:pPr>
        <w:ind w:firstLine="426"/>
        <w:jc w:val="both"/>
      </w:pPr>
      <w:r>
        <w:t xml:space="preserve">   </w:t>
      </w:r>
      <w:r>
        <w:t xml:space="preserve">Действия </w:t>
      </w:r>
      <w:r>
        <w:t>фио</w:t>
      </w:r>
      <w:r>
        <w:t xml:space="preserve"> органом дознания квалифицированы по п. «в» ч.2 ст.115 УК РФ, как умышленное причинение лёгкого вреда здо</w:t>
      </w:r>
      <w:r>
        <w:t xml:space="preserve">ровью, вызвавшее кратковременное расстройство здоровья, с применением предмета, используемого в качестве оружия.  </w:t>
      </w:r>
    </w:p>
    <w:p w:rsidR="00A77B3E" w:rsidP="00D25D2E">
      <w:pPr>
        <w:ind w:firstLine="426"/>
        <w:jc w:val="both"/>
      </w:pPr>
      <w:r>
        <w:t xml:space="preserve">В судебном заседании потерпевшая </w:t>
      </w:r>
      <w:r>
        <w:t>фио</w:t>
      </w:r>
      <w:r>
        <w:t xml:space="preserve"> просила уголовное дело в отношении </w:t>
      </w:r>
      <w:r>
        <w:t>фио</w:t>
      </w:r>
      <w:r>
        <w:t xml:space="preserve"> прекратить в связи с примирением, поскольку подсудимый загладил п</w:t>
      </w:r>
      <w:r>
        <w:t xml:space="preserve">ричинённый вред, претензий к нему она не имеет, продолжают проживать одной семьей.    </w:t>
      </w:r>
    </w:p>
    <w:p w:rsidR="00A77B3E" w:rsidP="00D25D2E">
      <w:pPr>
        <w:ind w:firstLine="426"/>
        <w:jc w:val="both"/>
      </w:pPr>
      <w:r>
        <w:t xml:space="preserve">Подсудимый </w:t>
      </w:r>
      <w:r>
        <w:t>фио</w:t>
      </w:r>
      <w:r>
        <w:t xml:space="preserve"> также ходатайствовал о прекращении уголовного дела, в связи с примирением с потерпевшей, поскольку между ним и потерпевшей достигнуто примирение, потерпев</w:t>
      </w:r>
      <w:r>
        <w:t>шая не имеет к нему претензий. Принес потерпевшей свои извинения.</w:t>
      </w:r>
    </w:p>
    <w:p w:rsidR="00A77B3E" w:rsidP="00D25D2E">
      <w:pPr>
        <w:ind w:firstLine="426"/>
        <w:jc w:val="both"/>
      </w:pPr>
      <w:r>
        <w:t xml:space="preserve">Защитник-адвокат </w:t>
      </w:r>
      <w:r>
        <w:t>фио</w:t>
      </w:r>
      <w:r>
        <w:t xml:space="preserve"> не возражал против прекращения уголовного дела в отношении </w:t>
      </w:r>
      <w:r>
        <w:t>фио</w:t>
      </w:r>
      <w:r>
        <w:t>, в связи с примирением сторон.</w:t>
      </w:r>
    </w:p>
    <w:p w:rsidR="00A77B3E" w:rsidP="00D25D2E">
      <w:pPr>
        <w:ind w:firstLine="426"/>
        <w:jc w:val="both"/>
      </w:pPr>
      <w:r>
        <w:t xml:space="preserve">Государственный обвинитель </w:t>
      </w:r>
      <w:r>
        <w:t>фио</w:t>
      </w:r>
      <w:r>
        <w:t xml:space="preserve"> не возражала против прекращения уголовного д</w:t>
      </w:r>
      <w:r>
        <w:t xml:space="preserve">ела в отношении </w:t>
      </w:r>
      <w:r>
        <w:t>фио</w:t>
      </w:r>
      <w:r>
        <w:t>, в связи с примирением потерпевшей с подсудимым.</w:t>
      </w:r>
    </w:p>
    <w:p w:rsidR="00A77B3E" w:rsidP="00D25D2E">
      <w:pPr>
        <w:ind w:firstLine="426"/>
        <w:jc w:val="both"/>
      </w:pPr>
      <w:r>
        <w:t xml:space="preserve">Выслушав ходатайство потерпевшей </w:t>
      </w:r>
      <w:r>
        <w:t>фио</w:t>
      </w:r>
      <w:r>
        <w:t xml:space="preserve">, мнения подсудимого </w:t>
      </w:r>
      <w:r>
        <w:t>фио</w:t>
      </w:r>
      <w:r>
        <w:t xml:space="preserve">, государственного обвинителя </w:t>
      </w:r>
      <w:r>
        <w:t>фио</w:t>
      </w:r>
      <w:r>
        <w:t xml:space="preserve"> и защитника-адвоката </w:t>
      </w:r>
      <w:r>
        <w:t>фио</w:t>
      </w:r>
      <w:r>
        <w:t xml:space="preserve"> по заявленному ходатайству, суд приходит к следующим выводам.</w:t>
      </w:r>
    </w:p>
    <w:p w:rsidR="00A77B3E" w:rsidP="00D25D2E">
      <w:pPr>
        <w:ind w:firstLine="426"/>
        <w:jc w:val="both"/>
      </w:pPr>
      <w:r>
        <w:t>Подсуд</w:t>
      </w:r>
      <w:r>
        <w:t xml:space="preserve">имый </w:t>
      </w:r>
      <w:r>
        <w:t>фио</w:t>
      </w:r>
      <w:r>
        <w:t xml:space="preserve"> в ходе дознания и в судебном заседании в предъявленном обвинении по п. «в» ч.2 ст.115 УК РФ виновным себя признал полностью, и пояснил, что предъявленное обвинение ему понятно и он с ним согласен. </w:t>
      </w:r>
    </w:p>
    <w:p w:rsidR="00A77B3E" w:rsidP="00D25D2E">
      <w:pPr>
        <w:ind w:firstLine="426"/>
        <w:jc w:val="both"/>
      </w:pPr>
      <w:r>
        <w:t xml:space="preserve">Суд считает, что обвинение, с которым согласился </w:t>
      </w:r>
      <w:r>
        <w:t xml:space="preserve">подсудимый </w:t>
      </w:r>
      <w:r>
        <w:t>фио</w:t>
      </w:r>
      <w:r>
        <w:t>, обоснованно, подтверждается собранными по делу доказательствами, при этом подсудимый понимает существо предъявленного ему обвинения и соглашается с ним в полном объёме.</w:t>
      </w:r>
    </w:p>
    <w:p w:rsidR="00A77B3E" w:rsidP="00D25D2E">
      <w:pPr>
        <w:ind w:firstLine="426"/>
        <w:jc w:val="both"/>
      </w:pPr>
      <w:r>
        <w:t xml:space="preserve">В силу п.3 ст.254 УПК РФ в случаях, предусмотренных статьями 25 и 28 настоящего Кодекса, суд прекращает уголовное дело в судебном заседании.    </w:t>
      </w:r>
    </w:p>
    <w:p w:rsidR="00A77B3E" w:rsidP="00D25D2E">
      <w:pPr>
        <w:ind w:firstLine="426"/>
        <w:jc w:val="both"/>
      </w:pPr>
      <w:r>
        <w:t>Согласно ст.25 УПК РФ суд вправе на основании заявления потерпевшего или его законного представителя прекратить</w:t>
      </w:r>
      <w:r>
        <w:t xml:space="preserve">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ст.76 УК РФ, если это лицо примирилось с потерпевшим и загладило причинённый ему вред.</w:t>
      </w:r>
    </w:p>
    <w:p w:rsidR="00A77B3E" w:rsidP="00D25D2E">
      <w:pPr>
        <w:ind w:firstLine="426"/>
        <w:jc w:val="both"/>
      </w:pPr>
      <w:r>
        <w:t>Статьёй 76 УК РФ, пр</w:t>
      </w:r>
      <w:r>
        <w:t>едусмотрено, что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причинённый потерпевшему вред.</w:t>
      </w:r>
    </w:p>
    <w:p w:rsidR="00A77B3E" w:rsidP="00D25D2E">
      <w:pPr>
        <w:ind w:firstLine="426"/>
        <w:jc w:val="both"/>
      </w:pPr>
      <w:r>
        <w:t>Таким образом, основанием для прекраще</w:t>
      </w:r>
      <w:r>
        <w:t>ния уголовного дела, в связи с примирением сторон, в порядке, предусмотренном ст.25 УПК РФ, является заявление потерпевшего о прекращении уголовного дела в отношении лица, впервые совершившего преступление небольшой или средней тяжести, при наличии определ</w:t>
      </w:r>
      <w:r>
        <w:t>ённых ст.76 УК РФ условий, а именно: примирения с потерпевшим и заглаживания причинённого ему вреда.</w:t>
      </w:r>
    </w:p>
    <w:p w:rsidR="00A77B3E" w:rsidP="00D25D2E">
      <w:pPr>
        <w:ind w:firstLine="426"/>
        <w:jc w:val="both"/>
      </w:pPr>
      <w:r>
        <w:t>При этом, под заглаживанием вреда понимается возмещение ущерба, а также иные меры, направленные на восстановление нарушенных в результате преступления прав</w:t>
      </w:r>
      <w:r>
        <w:t xml:space="preserve"> и законных интересов потерпевшего. </w:t>
      </w:r>
    </w:p>
    <w:p w:rsidR="00A77B3E" w:rsidP="00D25D2E">
      <w:pPr>
        <w:ind w:firstLine="426"/>
        <w:jc w:val="both"/>
      </w:pPr>
      <w:r>
        <w:t>Способы заглаживания вреда, которые должны носить законный характер и не ущемлять права третьих лиц, а также размер его возмещения определяются потерпевшим, что определено п.10 постановления Пленума Верховного Суда Росс</w:t>
      </w:r>
      <w:r>
        <w:t>ийской Федерации от дата №19 «О применении судами законодательства, регламентирующего основания и порядок освобождения от уголовной ответственности».</w:t>
      </w:r>
    </w:p>
    <w:p w:rsidR="00A77B3E" w:rsidP="00D25D2E">
      <w:pPr>
        <w:ind w:firstLine="426"/>
        <w:jc w:val="both"/>
      </w:pPr>
      <w:r>
        <w:t>фио</w:t>
      </w:r>
      <w:r>
        <w:t xml:space="preserve"> совершил преступление, предусмотренное п. «в» ч.2 ст.115 УК РФ, которое согласно ст.15 УК РФ отнесено </w:t>
      </w:r>
      <w:r>
        <w:t>к категории преступлений небольшой тяжести.</w:t>
      </w:r>
    </w:p>
    <w:p w:rsidR="00A77B3E" w:rsidP="00D25D2E">
      <w:pPr>
        <w:ind w:firstLine="426"/>
        <w:jc w:val="both"/>
      </w:pPr>
      <w:r>
        <w:t xml:space="preserve">Согласно материалам дела </w:t>
      </w:r>
      <w:r>
        <w:t>фио</w:t>
      </w:r>
      <w:r>
        <w:t xml:space="preserve"> ранее не судим.</w:t>
      </w:r>
    </w:p>
    <w:p w:rsidR="00A77B3E" w:rsidP="00D25D2E">
      <w:pPr>
        <w:ind w:firstLine="426"/>
        <w:jc w:val="both"/>
      </w:pPr>
      <w:r>
        <w:t xml:space="preserve">Таким образом, </w:t>
      </w:r>
      <w:r>
        <w:t>фио</w:t>
      </w:r>
      <w:r>
        <w:t xml:space="preserve"> совершил преступление небольшой тяжести в отношении </w:t>
      </w:r>
      <w:r>
        <w:t>фио</w:t>
      </w:r>
      <w:r>
        <w:t xml:space="preserve"> впервые.</w:t>
      </w:r>
    </w:p>
    <w:p w:rsidR="00A77B3E" w:rsidP="00D25D2E">
      <w:pPr>
        <w:ind w:firstLine="426"/>
        <w:jc w:val="both"/>
      </w:pPr>
      <w:r>
        <w:t xml:space="preserve">Потерпевшая </w:t>
      </w:r>
      <w:r>
        <w:t>фио</w:t>
      </w:r>
      <w:r>
        <w:t xml:space="preserve"> подтвердила, что действия </w:t>
      </w:r>
      <w:r>
        <w:t>фио</w:t>
      </w:r>
      <w:r>
        <w:t xml:space="preserve"> по искуплению его вины были достаточн</w:t>
      </w:r>
      <w:r>
        <w:t xml:space="preserve">ыми для принятия решения о примирении с ним. </w:t>
      </w:r>
    </w:p>
    <w:p w:rsidR="00A77B3E" w:rsidP="00D25D2E">
      <w:pPr>
        <w:ind w:firstLine="426"/>
        <w:jc w:val="both"/>
      </w:pPr>
      <w:r>
        <w:t>Добровольность и осознанность заявления потерпевшего о примирении судом проверена.</w:t>
      </w:r>
    </w:p>
    <w:p w:rsidR="00A77B3E" w:rsidP="00D25D2E">
      <w:pPr>
        <w:ind w:firstLine="426"/>
        <w:jc w:val="both"/>
      </w:pPr>
      <w:r>
        <w:t xml:space="preserve">Исследовав характер и степень общественной опасности содеянного </w:t>
      </w:r>
      <w:r>
        <w:t>фио</w:t>
      </w:r>
      <w:r>
        <w:t>, изучив данные о его личности, суд приходит к выводу о воз</w:t>
      </w:r>
      <w:r>
        <w:t>можности прекращения уголовного дела.</w:t>
      </w:r>
    </w:p>
    <w:p w:rsidR="00A77B3E" w:rsidP="00D25D2E">
      <w:pPr>
        <w:ind w:firstLine="426"/>
        <w:jc w:val="both"/>
      </w:pPr>
      <w:r>
        <w:t>В соответствии с п.28 постановления Пленума Верховного Суда Российской Федерации от дата №19 «О применении судами законодательства, регламентирующего основания и порядок освобождения от уголовной ответственности», осво</w:t>
      </w:r>
      <w:r>
        <w:t>бождение лица от уголовной ответственности, в том числе в случаях, специально предусмотренных примечаниями к соответствующим статьям Особенной части Уголовного кодекса Российской Федерации, не означает отсутствие в деянии состава преступления, поэтому прек</w:t>
      </w:r>
      <w:r>
        <w:t>ращение уголовного дела и (или) уголовного преследования в таких случаях не влечёт за собой реабилитацию лица, совершившего преступление.</w:t>
      </w:r>
    </w:p>
    <w:p w:rsidR="00A77B3E" w:rsidP="00D25D2E">
      <w:pPr>
        <w:ind w:firstLine="426"/>
        <w:jc w:val="both"/>
      </w:pPr>
      <w:r>
        <w:t xml:space="preserve">Мера пресечения в ходе дознания в отношении </w:t>
      </w:r>
      <w:r>
        <w:t>фио</w:t>
      </w:r>
      <w:r>
        <w:t xml:space="preserve"> не избиралась. Суд, учитывая данные о личности подсудимого и обстоятел</w:t>
      </w:r>
      <w:r>
        <w:t xml:space="preserve">ьства дела, также считает возможным не избирать </w:t>
      </w:r>
      <w:r>
        <w:t>фио</w:t>
      </w:r>
      <w:r>
        <w:t xml:space="preserve"> меру пресечения до вступления постановления в законную силу, поскольку нарушений взятого у подсудимого обязательства о явке им допущено не было.</w:t>
      </w:r>
    </w:p>
    <w:p w:rsidR="00A77B3E" w:rsidP="00D25D2E">
      <w:pPr>
        <w:ind w:firstLine="426"/>
        <w:jc w:val="both"/>
      </w:pPr>
      <w:r>
        <w:t>Вопрос о вещественных доказательствах по делу подлежит разр</w:t>
      </w:r>
      <w:r>
        <w:t>ешению в соответствии с требованиями ст.81 УПК РФ.</w:t>
      </w:r>
    </w:p>
    <w:p w:rsidR="00A77B3E" w:rsidP="00D25D2E">
      <w:pPr>
        <w:ind w:firstLine="426"/>
        <w:jc w:val="both"/>
      </w:pPr>
      <w:r>
        <w:t xml:space="preserve">Процессуальные издержки по делу, связанные с выплатой адвокату, участвовавшему в уголовном судопроизводстве по назначению, за оказание юридической помощи подсудимому </w:t>
      </w:r>
      <w:r>
        <w:t>фио</w:t>
      </w:r>
      <w:r>
        <w:t>, суд считает подлежащими возмещению</w:t>
      </w:r>
      <w:r>
        <w:t xml:space="preserve"> за счёт средств федерального бюджета, о чем имеется отдельное постановление суда.</w:t>
      </w:r>
    </w:p>
    <w:p w:rsidR="00A77B3E" w:rsidP="00D25D2E">
      <w:pPr>
        <w:ind w:firstLine="426"/>
        <w:jc w:val="both"/>
      </w:pPr>
      <w:r>
        <w:t xml:space="preserve">На основании изложенного, руководствуясь ст.ст.25, 254 УПК РФ, суд </w:t>
      </w:r>
    </w:p>
    <w:p w:rsidR="00A77B3E" w:rsidP="00D25D2E">
      <w:pPr>
        <w:ind w:firstLine="426"/>
        <w:jc w:val="center"/>
      </w:pPr>
      <w:r>
        <w:t>постановил:</w:t>
      </w:r>
    </w:p>
    <w:p w:rsidR="00A77B3E" w:rsidP="00D25D2E">
      <w:pPr>
        <w:ind w:firstLine="426"/>
        <w:jc w:val="both"/>
      </w:pPr>
      <w:r>
        <w:t xml:space="preserve"> ходатайство потерпевшей </w:t>
      </w:r>
      <w:r>
        <w:t>фио</w:t>
      </w:r>
      <w:r>
        <w:t xml:space="preserve"> о прекращении уголовного дела в отношении </w:t>
      </w:r>
      <w:r>
        <w:t>фио</w:t>
      </w:r>
      <w:r>
        <w:t xml:space="preserve"> удовлетво</w:t>
      </w:r>
      <w:r>
        <w:t>рить.</w:t>
      </w:r>
    </w:p>
    <w:p w:rsidR="00A77B3E" w:rsidP="00D25D2E">
      <w:pPr>
        <w:ind w:firstLine="426"/>
        <w:jc w:val="both"/>
      </w:pPr>
      <w:r>
        <w:t xml:space="preserve">Прекратить уголовное дело в отношении </w:t>
      </w:r>
      <w:r>
        <w:t>фио</w:t>
      </w:r>
      <w:r>
        <w:t xml:space="preserve">, обвиняемого в совершении преступления, предусмотренного  </w:t>
      </w:r>
      <w:r>
        <w:t>п. «в» ч.2 ст.115 УК РФ, в связи с примирением сторон.</w:t>
      </w:r>
    </w:p>
    <w:p w:rsidR="00A77B3E" w:rsidP="00D25D2E">
      <w:pPr>
        <w:ind w:firstLine="426"/>
        <w:jc w:val="both"/>
      </w:pPr>
      <w:r>
        <w:t xml:space="preserve">Меру процессуального принуждения в отношении </w:t>
      </w:r>
      <w:r>
        <w:t>фио</w:t>
      </w:r>
      <w:r>
        <w:t xml:space="preserve"> в виде обязательства о явке по</w:t>
      </w:r>
      <w:r>
        <w:t xml:space="preserve"> вступлению постановления в законную силу – отменить. </w:t>
      </w:r>
    </w:p>
    <w:p w:rsidR="00A77B3E" w:rsidP="00D25D2E">
      <w:pPr>
        <w:ind w:firstLine="426"/>
        <w:jc w:val="both"/>
      </w:pPr>
      <w:r>
        <w:t>Вещественное доказательство: деревянную скалку, хранящуюся в камере хранения вещественных доказательств ОМВД РФ по адрес РК по квитанции №122 от дата, по вступлению постановления в законную силу – унич</w:t>
      </w:r>
      <w:r>
        <w:t>тожить.</w:t>
      </w:r>
    </w:p>
    <w:p w:rsidR="00A77B3E" w:rsidP="00D25D2E">
      <w:pPr>
        <w:ind w:firstLine="426"/>
        <w:jc w:val="both"/>
      </w:pPr>
      <w:r>
        <w:t>Постановление может быть обжаловано в Кировский районный суд адрес через суд, вынесший постановление, в течение 10 суток со дня вынесения. В случае подачи апелляционной жалобы, обвиняемый вправе ходатайствовать о своём участии в рассмотрении уголов</w:t>
      </w:r>
      <w:r>
        <w:t>ного дела судом апелляционной инстанции, а также поручить осуществление своей защиты избранными защитниками либо ходатайствовать перед судом о назначении защитника.</w:t>
      </w:r>
    </w:p>
    <w:p w:rsidR="00A77B3E" w:rsidP="00D25D2E">
      <w:pPr>
        <w:ind w:firstLine="426"/>
        <w:jc w:val="both"/>
      </w:pPr>
    </w:p>
    <w:p w:rsidR="00A77B3E" w:rsidP="00D25D2E">
      <w:pPr>
        <w:ind w:firstLine="426"/>
        <w:jc w:val="both"/>
      </w:pPr>
    </w:p>
    <w:p w:rsidR="00A77B3E" w:rsidP="00D25D2E">
      <w:pPr>
        <w:ind w:firstLine="426"/>
        <w:jc w:val="both"/>
      </w:pPr>
      <w:r>
        <w:t xml:space="preserve">       Мировой судья                                                                Я.А. </w:t>
      </w:r>
      <w:r>
        <w:t>Гуреева</w:t>
      </w:r>
    </w:p>
    <w:p w:rsidR="00A77B3E" w:rsidP="00D25D2E">
      <w:pPr>
        <w:ind w:firstLine="426"/>
        <w:jc w:val="both"/>
      </w:pPr>
    </w:p>
    <w:p w:rsidR="00A77B3E" w:rsidP="00D25D2E">
      <w:pPr>
        <w:ind w:firstLine="426"/>
        <w:jc w:val="both"/>
      </w:pPr>
    </w:p>
    <w:p w:rsidR="00A77B3E" w:rsidP="00D25D2E">
      <w:pPr>
        <w:ind w:firstLine="426"/>
        <w:jc w:val="both"/>
      </w:pPr>
    </w:p>
    <w:p w:rsidR="00A77B3E" w:rsidP="00D25D2E">
      <w:pPr>
        <w:ind w:firstLine="426"/>
        <w:jc w:val="both"/>
      </w:pPr>
    </w:p>
    <w:p w:rsidR="00A77B3E" w:rsidP="00D25D2E">
      <w:pPr>
        <w:ind w:firstLine="426"/>
        <w:jc w:val="both"/>
      </w:pPr>
      <w:r>
        <w:t xml:space="preserve">  </w:t>
      </w:r>
    </w:p>
    <w:p w:rsidR="00A77B3E" w:rsidP="00D25D2E">
      <w:pPr>
        <w:ind w:firstLine="426"/>
        <w:jc w:val="both"/>
      </w:pPr>
    </w:p>
    <w:p w:rsidR="00A77B3E" w:rsidP="00D25D2E">
      <w:pPr>
        <w:ind w:firstLine="426"/>
        <w:jc w:val="both"/>
      </w:pPr>
    </w:p>
    <w:p w:rsidR="00A77B3E" w:rsidP="00D25D2E">
      <w:pPr>
        <w:ind w:firstLine="426"/>
        <w:jc w:val="both"/>
      </w:pPr>
    </w:p>
    <w:p w:rsidR="00A77B3E" w:rsidP="00D25D2E">
      <w:pPr>
        <w:ind w:firstLine="426"/>
        <w:jc w:val="both"/>
      </w:pPr>
    </w:p>
    <w:p w:rsidR="00A77B3E" w:rsidP="00D25D2E">
      <w:pPr>
        <w:ind w:firstLine="426"/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D2E"/>
    <w:rsid w:val="00A77B3E"/>
    <w:rsid w:val="00D25D2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