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№1-52-43/2018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АР адрес, гражданина Российской Федерации, со средним профессиональным образованием, не военнообязанного, работающего разнорабочим в наименование организации, проживающего и зарегистрированного по адресу: адрес, ранее судимого: дата Феодосийским городским судом АРК по ст. 309 ч.1 УК Украины к двум годам лишения свободы, по ст. 75 УК Украины с испытательным сроком дата 6 месяцев; дата Феодосийским городским судом АРК по ч.2 ст. 307, ч.3 ст.313, ч.1 ст.263, ч.2 ст. 309, ч.1 ст. 317, ст. 70, ст. 71 УК Украины к пяти годам шести месяцам лишения свободы с конфискацией имущества; дата Феодосийским городским судом АРК по ч.1 ст. 263 УК Украины, ч.4 ст. 70 УК Украины к пяти годам шести месяцам лишения свободы; дата Кировским районным судом АРК по ст. 395, ч.1 ст. 186, ч.2 ст. 186, ч.1                        ст. 187, ч.1 ст. 70 УК Украины к пяти годам лишения свободы, дата освобожден условно-досрочно, неотбытый срок один год семь месяцев один день; дата Кировским районным судом РК по п. «б» ч.2 ст.158 УК РФ, ст. 70 УК РФ к одному году восьми месяцам лишения свободы, дата освобожден по отбытию срока наказания,        </w:t>
      </w:r>
    </w:p>
    <w:p w:rsidR="00A77B3E">
      <w:r>
        <w:t xml:space="preserve">            в совершении преступления, предусмотренного ч.1 ст.158 УК Российской Федерации,</w:t>
      </w:r>
    </w:p>
    <w:p w:rsidR="00A77B3E">
      <w:r>
        <w:t>установил:</w:t>
      </w:r>
    </w:p>
    <w:p w:rsidR="00A77B3E"/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 xml:space="preserve">дата примерно в время, фио, находясь возле домовладения № 22 по адрес в адрес, РК, действуя умышленно, из корыстных побуждений, убедившись, что за его действиями никто не наблюдает, срезал с помощью металлических ножниц с металлического столба 25 метров алюминиевого электрического кабеля марки СИП-4 4х16 в оболочке черного цвета, стоимостью сумма за один метр, причинив своими действиями потерпевшему фио материальный ущерб на общую сумму сумма.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</w:t>
      </w:r>
    </w:p>
    <w:p w:rsidR="00A77B3E"/>
    <w:p w:rsidR="00A77B3E"/>
    <w:p w:rsidR="00A77B3E">
      <w:r>
        <w:t>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>Потерпевший фио в судебном заседании пояснил, что претензий материального и морального характера к подсудимому фио не имеет, не возражает против рассмотрения уголовного дела с применением особого порядка судебного разбирательства, наказание просил назначить помягче.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пояснений потерпевшего,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· заявлением фио от дата (л.д.8);</w:t>
      </w:r>
    </w:p>
    <w:p w:rsidR="00A77B3E">
      <w:r>
        <w:t>· протоколом явки с повинной фио (л.д.5);</w:t>
      </w:r>
    </w:p>
    <w:p w:rsidR="00A77B3E">
      <w:r>
        <w:t>· протоколом осмотра места происшествия от дата (л.д.11-13);</w:t>
      </w:r>
    </w:p>
    <w:p w:rsidR="00A77B3E">
      <w:r>
        <w:t>· протоколом осмотра места происшествия от дата (л.д.47-49);</w:t>
      </w:r>
    </w:p>
    <w:p w:rsidR="00A77B3E">
      <w:r>
        <w:t>· протоколом выемки от дата (л.д.56-57);</w:t>
      </w:r>
    </w:p>
    <w:p w:rsidR="00A77B3E">
      <w:r>
        <w:t>· протоколом осмотра предметов (л.д.58-61);</w:t>
      </w:r>
    </w:p>
    <w:p w:rsidR="00A77B3E">
      <w:r>
        <w:t>· протоколом о признании и приобщении вещественного доказательства (л.д.62);</w:t>
      </w:r>
    </w:p>
    <w:p w:rsidR="00A77B3E">
      <w:r>
        <w:t xml:space="preserve">· вещественным доказательством – металлическими ножницами, алюминиевым кабелем (л.д.64,65).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ст.158 УК РФ, как кража, то есть тайное хищение чужого имущества.       </w:t>
      </w:r>
    </w:p>
    <w:p w:rsidR="00A77B3E">
      <w:r>
        <w:t xml:space="preserve">          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ему материальный ущерб.  </w:t>
      </w:r>
    </w:p>
    <w:p w:rsidR="00A77B3E">
      <w:r>
        <w:t xml:space="preserve">       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       фио совершил преступление против собственности,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       При изучении личности подсудимого установлено, что он ранее судим (л.д.87-88,89,95-96,98-100,103,телефон-111), на учёте у врача-психиатра и врача-нарколога не состоит (л.д.122), по месту жительства характеризуется удовлетворительно, как не имеющий жалоб от односельчан, и не нарушающий общественный порядок, не злоупотребляющий спиртными напитками (л.д.127,128), </w:t>
      </w:r>
    </w:p>
    <w:p w:rsidR="00A77B3E"/>
    <w:p w:rsidR="00A77B3E"/>
    <w:p w:rsidR="00A77B3E">
      <w:r>
        <w:t xml:space="preserve">официально трудоустроен, со слов подсудимого в настоящее время его среднемесячный доход составляет сумма, на иждивении имеет малолетнего ребенка датар., а также гражданскую супругу на третьем месяце беременности. Согласно представленным медицинским документам фио установлен диагноз: ВИЧ-инфекция, 3-я клиническая стадия, орофарингиальный кандидоз, хронический гепатит, инфильтративный туберкулез правого легкого.   </w:t>
      </w:r>
    </w:p>
    <w:p w:rsidR="00A77B3E">
      <w:r>
        <w:t>Обстоятельствами, смягчающими наказание фио, суд в соответствии с п. п. «и, г» ч.1 ст. 61 УК РФ признает явку с повинной, наличие малолетнего ребенка и по ч.2 ст.61 УК РФ -  признание им своей вины и раскаяние в содеянном.</w:t>
      </w:r>
    </w:p>
    <w:p w:rsidR="00A77B3E">
      <w:r>
        <w:t xml:space="preserve">В соответствии с п. «а» ч.1 ст. 63 УК РФ обстоятельством, отягчающим наказание                  фио суд, признает рецидив преступлений, поскольку на момент совершения преступления подсудимый имел неснятые и непогашенные судимости за совершение средней тяжести и тяжких преступлений. </w:t>
      </w:r>
    </w:p>
    <w:p w:rsidR="00A77B3E">
      <w:r>
        <w:t xml:space="preserve">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его состояния здоровья, суд считает необходимым назначить фио наказание в виде лишения свободы с учетом положений ч.5         ст. 62 УК РФ и ч.2 ст. 68 УК РФ в пределах санкции ч.1 ст. 158 УК РФ. </w:t>
      </w:r>
    </w:p>
    <w:p w:rsidR="00A77B3E">
      <w:r>
        <w:t xml:space="preserve">           Суд пришел к выводу о возможности исправления подсудимого фио без реального отбывания наказания, поэтому в соответствии со ст. 73 УК РФ, суд назначает подсудимому наказание в виде лишения свободы условно, с установлением ему испытательного срока и с возложением на него ряда обязанностей, в течение которого подсудимый должен своим поведением доказать свое исправление.</w:t>
      </w:r>
    </w:p>
    <w:p w:rsidR="00A77B3E">
      <w:r>
        <w:t xml:space="preserve">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        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 xml:space="preserve">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>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 xml:space="preserve">        признать фио виновным в совершении преступления, предусмотренного ч.1 ст.158 УК РФ и назначить ему наказание в виде 1 (одного) года лишения свободы.</w:t>
      </w:r>
    </w:p>
    <w:p w:rsidR="00A77B3E">
      <w:r>
        <w:t xml:space="preserve">На основании ст.73 УК РФ назначенное фио наказание в виде одного года лишения свободы считать условным с испытательным сроком </w:t>
      </w:r>
    </w:p>
    <w:p w:rsidR="00A77B3E">
      <w:r>
        <w:t>три года.</w:t>
      </w:r>
    </w:p>
    <w:p w:rsidR="00A77B3E">
      <w:r>
        <w:t xml:space="preserve">            В соответствии с ч.5 ст.73 УК РФ возложить на фио обязанности:                  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осужденного; два раза в месяц являться на регистрацию в специализированный государственный орган, осуществляющий контроль за поведением условно осуждённого.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Вещественное доказательство: металлические ножницы, хранящиеся в камере хранения ОМВД России по адрес, по квитанции № 2, - уничтожить. </w:t>
      </w:r>
    </w:p>
    <w:p w:rsidR="00A77B3E">
      <w:r>
        <w:t xml:space="preserve">         Вещественное доказательство: 25 метров алюминиевого кабеля, хранящиеся у потерпевшего фио, считать возвращенным по принадлежности. </w:t>
      </w:r>
    </w:p>
    <w:p w:rsidR="00A77B3E"/>
    <w:p w:rsidR="00A77B3E"/>
    <w:p w:rsidR="00A77B3E"/>
    <w:p w:rsidR="00A77B3E">
      <w:r>
        <w:t xml:space="preserve">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