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№1-52-57/2017</w:t>
      </w:r>
    </w:p>
    <w:p w:rsidR="00A77B3E">
      <w:r>
        <w:t>ПРИГОВОР</w:t>
      </w:r>
    </w:p>
    <w:p w:rsidR="00A77B3E">
      <w:r>
        <w:t xml:space="preserve">ИМЕНЕМ РОССИЙСКОЙ ФЕДЕРАЦИИ   </w:t>
      </w:r>
    </w:p>
    <w:p w:rsidR="00A77B3E">
      <w:r>
        <w:t xml:space="preserve">     дата                                                                                             адрес    </w:t>
      </w:r>
    </w:p>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со средним образованием, военнообязанного, не работающего, проживающего и зарегистрированного по адресу: адрес, ранее судимого дата Верховным Судом АР адрес по ст. 142 ч.3, ст. 142 ч.3, ст. 69, ст. 17 УК Украины к тринадцати годам лишения свободы с конфискацией имущества, освобожден условно-досрочно дата неотбытый срок дата 8 месяцев 24 дня,        </w:t>
      </w:r>
    </w:p>
    <w:p w:rsidR="00A77B3E">
      <w:r>
        <w:t xml:space="preserve">            в совершении преступления, предусмотренного ч.3 ст. 30 ч.1 ст. 158 УК Российской Федерации,</w:t>
      </w:r>
    </w:p>
    <w:p w:rsidR="00A77B3E">
      <w:r>
        <w:t>установил:</w:t>
      </w:r>
    </w:p>
    <w:p w:rsidR="00A77B3E"/>
    <w:p w:rsidR="00A77B3E">
      <w:r>
        <w:t>фио, совершил покушение на кражу, то есть умышленные действия, непосредственно направленные на тайное хищение чужого имущества, при этом преступление не было доведено до конца по независящим от него обстоятельствам, при следующих обстоятельствах:</w:t>
      </w:r>
    </w:p>
    <w:p w:rsidR="00A77B3E">
      <w:r>
        <w:t xml:space="preserve">дата в период времени с 06-00 часов до 07-00 часов, фио находясь на территории виноградника наименование организации, расположенного вблизи                      адрес РК, руководствуясь корыстными побуждениями, тайно похитил 314 килограмм винограда сорта «Шабаш», стоимостью сумма за один килограмм, общей стоимостью сумма, однако преступление не было доведено до конца, поскольку действия фио были пресечены работником охраны                     наименование организации.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и пояснил, что предъявленное обвинение ему понятно, свою вину признаёт в полном объёме, согласен с фактическими обстоятельствами и юридической оценкой содеянного. Согласие на производство по уголовному делу, дознание по которому производилось в сокращённой форме, с применением особого порядка судебного разбирательства,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 xml:space="preserve">        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 </w:t>
      </w:r>
    </w:p>
    <w:p w:rsidR="00A77B3E">
      <w:r>
        <w:t xml:space="preserve">       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 </w:t>
      </w:r>
    </w:p>
    <w:p w:rsidR="00A77B3E"/>
    <w:p w:rsidR="00A77B3E"/>
    <w:p w:rsidR="00A77B3E">
      <w:r>
        <w:t>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представителя потерпевшего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 xml:space="preserve">В судебном заседании подсудимый фио виновным себя в совершении преступления признал полностью, подтвердил свои показания, данные им в ходе проведения дознания, в совершённом преступлении раскаялся. </w:t>
      </w:r>
    </w:p>
    <w:p w:rsidR="00A77B3E">
      <w:r>
        <w:t xml:space="preserve">Представитель потерпевшего фио в судебное заседание не явился, направил в адрес суда заявление, в котором просил рассмотреть дело в его отсутствие, претензий материального и морального характера к подсудимому фио не имеют, не возражали против рассмотрения уголовного дела с применением особого порядка судебного разбирательства, наказание просили назначить на усмотрение суда. </w:t>
      </w:r>
    </w:p>
    <w:p w:rsidR="00A77B3E">
      <w:r>
        <w:t xml:space="preserve">Суд считает, что обвинение, с которым согласился подсудимый </w:t>
      </w:r>
    </w:p>
    <w:p w:rsidR="00A77B3E">
      <w:r>
        <w:t xml:space="preserve">фио, обоснованно, и кроме признательных показаний подсудимого, подтверждается собранными по делу доказательствами, указанными в обвинительном постановлении, которые были исследованы в ходе судебного заседания.  </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ч.3 ст. 30 ч.1 ст.158 УК РФ, как покушение на кражу, то есть умышленные действия, непосредственно направленные на тайное хищение чужого имущества, при этом преступление не было доведено до конца по независящим от него обстоятельствам.      </w:t>
      </w:r>
    </w:p>
    <w:p w:rsidR="00A77B3E">
      <w:r>
        <w:t xml:space="preserve"> Определяя указанную квалификацию действий фио, суд исходит из того, что он совершил умышленные действия, направленные на тайное хищение чужого имущества, то есть незаконно изъял имущество в отсутствие собственника или иного владельца этого имущества, принадлежащее наименование организации, но не довел преступление до конца по не зависящим от него обстоятельствам, так как его действия были пресечены сотрудником охраны наименование организации.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совершил преступление против собственности,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установлено, что он ранее судим (л.д.76), на учёте у врача-психиатра не состоит (л.д.88), по месту жительства характеризуется положительно, как не имеющий жалоб от односельчан, проживающий с женой и ребенком инвалидом-детства                     паспортные данные, который требует постоянного постороннего ухода, не злоупотребляющий спиртным (л.д.83), официально не трудоустроен, получает пособие по уходу за ребенком, занимается ведением подсобного хозяйства.   </w:t>
      </w:r>
    </w:p>
    <w:p w:rsidR="00A77B3E">
      <w:r>
        <w:t>Обстоятельствами, смягчающими наказание фио, суд в соответствии с                          п. п. «и, г» ч.1 ст.61 УК РФ признаёт явку с повинной, наличие малолетнего ребенка, и в соответствии с ч.2 ст.61 УК РФ признание им своей вины и раскаяние в содеянном.</w:t>
      </w:r>
    </w:p>
    <w:p w:rsidR="00A77B3E">
      <w:r>
        <w:t>Обстоятельством, отягчающим наказание фио, суд признает рецидив преступлений, поскольку фио совершил умышленное преступление, имея судимость по приговору Верховного Суда АР адрес от дата</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подсудимого, который ранее судим за совершение особо тяжкого преступления, отношение фио к содеянному, наличие смягчающих наказание обстоятельств, суд считает возможным его исправление без изоляции от общества, с назначением наказания в виде лишения свободы в пределах санкции части 1 статьи 158 УК РФ, с применением ст. 73 УК РФ с назначением наказания условно с испытательным сроком, при этом учитывая положения ч.5 ст. 62 УК РФ, ч.3 ст. 66 УК РФ, и ч. 3 ст. 68 УК РФ.     </w:t>
      </w:r>
    </w:p>
    <w:p w:rsidR="00A77B3E"/>
    <w:p w:rsidR="00A77B3E"/>
    <w:p w:rsidR="00A77B3E"/>
    <w:p w:rsidR="00A77B3E"/>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Вопрос о вещественных доказательствах следует решить в порядке ст. 81 УПК РФ. </w:t>
      </w:r>
    </w:p>
    <w:p w:rsidR="00A77B3E">
      <w:r>
        <w:t xml:space="preserve">           Меру пресечения в виде подписки о невыезде и надлежащем поведении, до вступления приговора в законную силу, необходимо оставить прежней.</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 </w:t>
      </w:r>
    </w:p>
    <w:p w:rsidR="00A77B3E">
      <w:r>
        <w:t xml:space="preserve">           На основании изложенного, руководствуясь ст. ст. 299, 307, 308, 309, </w:t>
      </w:r>
    </w:p>
    <w:p w:rsidR="00A77B3E">
      <w:r>
        <w:t>316 УПК РФ, мировой судья</w:t>
      </w:r>
    </w:p>
    <w:p w:rsidR="00A77B3E">
      <w:r>
        <w:t>приговорил:</w:t>
      </w:r>
    </w:p>
    <w:p w:rsidR="00A77B3E">
      <w:r>
        <w:t>признать фио виновным в совершении преступления, предусмотренного ч.3 ст. 30 ч.1 ст.158 УК РФ, и назначить ему наказание в виде лишения свободы на срок 8 (восемь) месяцев.</w:t>
      </w:r>
    </w:p>
    <w:p w:rsidR="00A77B3E">
      <w:r>
        <w:t xml:space="preserve">На основании ст.73 УК РФ назначенное фио наказание в виде восьми месяцев лишения свободы считать условным с испытательным сроком </w:t>
      </w:r>
    </w:p>
    <w:p w:rsidR="00A77B3E">
      <w:r>
        <w:t>два года.</w:t>
      </w:r>
    </w:p>
    <w:p w:rsidR="00A77B3E">
      <w:r>
        <w:t>В соответствии с ч.5 ст.73 УК РФ возложить на фио обязанности: не выезжать за пределы территории адрес без разрешения специализированного государственного органа, осуществляющего контроль за поведением условно осужденного, 2 раза в месяц являться на регистрацию в специализированный государственный орган, осуществляющий контроль за поведением условно осуждённого.</w:t>
      </w:r>
    </w:p>
    <w:p w:rsidR="00A77B3E">
      <w:r>
        <w:t xml:space="preserve">Вещественное доказательство: 16 картонных коробок с виноградом сорта «Шабаш», хранящиеся у представителя потерпевшего фио, считать возвращенными по принадлежности.   </w:t>
      </w:r>
    </w:p>
    <w:p w:rsidR="00A77B3E">
      <w:r>
        <w:t xml:space="preserve">  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