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№1-52-59/2017</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w:t>
      </w:r>
    </w:p>
    <w:p w:rsidR="00A77B3E">
      <w:r>
        <w:t xml:space="preserve">      подсудимого -   фио,</w:t>
      </w:r>
    </w:p>
    <w:p w:rsidR="00A77B3E">
      <w:r>
        <w:t xml:space="preserve">      потерпевших – фио,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со средним профессиональным образованием, военнообязанного, не работающего, проживающего и зарегистрированного по адресу: адрес, ранее не судимого,   </w:t>
      </w:r>
    </w:p>
    <w:p w:rsidR="00A77B3E">
      <w:r>
        <w:t xml:space="preserve">            в совершении преступления, предусмотренного ч.1 ст.139 УК Российской Федерации,</w:t>
      </w:r>
    </w:p>
    <w:p w:rsidR="00A77B3E">
      <w:r>
        <w:t>установил:</w:t>
      </w:r>
    </w:p>
    <w:p w:rsidR="00A77B3E">
      <w:r>
        <w:t xml:space="preserve">фио незаконно проник в жилище против воли проживающих в нем лиц, при следующих обстоятельствах. </w:t>
      </w:r>
    </w:p>
    <w:p w:rsidR="00A77B3E">
      <w:r>
        <w:t>дата, в период времени с 16-00 часов до 17-30 часов, более точное время в ходе следствия не установлено, фио, находясь в состоянии алкогольного опьянения, действуя умышленно, с целью незаконного проникновения в жилище, заведомо зная, что нарушает конституционное право фио и фио на неприкосновенность их жилища, предусмотренное ст. 25 Конституции РФ, осознавая противоправность своих действий, против воли, проживающих в доме № 8 по адрес в адрес РК, фио и фио, путем повреждения входной двери, проник внутрь дома. При этом оснований для законного нахождения в указанном жилище у фио не имелось.</w:t>
      </w:r>
    </w:p>
    <w:p w:rsidR="00A77B3E">
      <w:r>
        <w:t xml:space="preserve">Подсудимый фио в ходе предварительного следствия и в судебном заседании свою вину по предъявленному обвинению по ч.1 ст.139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поврежденную дверь заменил на новую, попросил прощения у потерпевших.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потерпевших не поступило.        </w:t>
      </w:r>
    </w:p>
    <w:p w:rsidR="00A77B3E"/>
    <w:p w:rsidR="00A77B3E"/>
    <w:p w:rsidR="00A77B3E">
      <w:r>
        <w:t xml:space="preserve">Потерпевшие фио и фио в судебном заседании, не возражали против рассмотрения дела с применением особого порядка судебного разбирательства, и пояснили, что претензий материального и морального характера к подсудимому не имеют, поврежденная дверь восстановлена, фио попросил у них прощения, которое ими принято. Просили назначить наказание помягче.   </w:t>
      </w:r>
    </w:p>
    <w:p w:rsidR="00A77B3E">
      <w:r>
        <w:t xml:space="preserve">           Действия фио суд квалифицирует по ч.1 ст.139 УК Российской Федерации, как  незаконное проникновение в жилище, совершенное против воли проживающего в нем лица.    </w:t>
      </w:r>
    </w:p>
    <w:p w:rsidR="00A77B3E">
      <w:r>
        <w:t xml:space="preserve"> Определяя указанную квалификацию действий фио, суд исходит из того, что подсудимый без разрешения, не имея законных оснований на нахождение в жилище                          фио и фио, проник к ним в дом, заведомо зная, что нарушает право потерпевших на неприкосновенность их жилища.</w:t>
      </w:r>
    </w:p>
    <w:p w:rsidR="00A77B3E">
      <w:r>
        <w:t xml:space="preserve">фио совершил умышленное преступление против конституционных прав и свобод человека и гражданина, которое в соответствии со ст.15 УК Российской Федерации относится к категории преступлений небольшой тяжести. </w:t>
      </w:r>
    </w:p>
    <w:p w:rsidR="00A77B3E">
      <w:r>
        <w:t xml:space="preserve">При изучении личности подсудимого фио судом установлено, что он ранее не судим (л.д.124), по месту проживания характеризуется удовлетворительно, как злоупотребляющий спиртными напитками, имеющий жалобы от односельчан на неадекватное поведение во время нахождения в состоянии алкогольного опьянения (л.д.126), на учёте у врача-психиатра и врача-нарколога не состоит (л.д.128), официально не работает, доход имеет от случайных заработков, со слов подсудимого в настоящее время его среднемесячный заработок составляет сумма, имеет на иждивении двух малолетних детей датар. и датар., , проживает в гражданском браке.        </w:t>
      </w:r>
    </w:p>
    <w:p w:rsidR="00A77B3E">
      <w:r>
        <w:t xml:space="preserve"> На основании п. п. «и, г» ч.1 ст. 61 УК РФ, суд признает в качестве обстоятельств смягчающих наказание фио – явку с повинной и активное способствование раскрытию и расследованию преступления, наличие малолетних детей и по ч.2 ст.61 УК РФ, суд признает в качестве обстоятельства смягчающего наказание признание фио своей вины.  </w:t>
      </w:r>
    </w:p>
    <w:p w:rsidR="00A77B3E">
      <w:r>
        <w:t xml:space="preserve"> В  качестве обстоятельства, отягчающего наказание фио, в  соответствии с ч.1.1 ст.63 УК РФ, суд признаёт совершение им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и личность виновного, явилось одной из причин совершения преступления, что также следует и из показаний самого подсудимого, который указал, что если бы он не был в состоянии опьянения, то указанного преступления не совершил бы.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обязательных работ с учетом положений ч.1 ст. 62 УК РФ и  ч.5 ст. 62 УК РФ в пределах санкции части 1 статьи 139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w:t>
      </w:r>
    </w:p>
    <w:p w:rsidR="00A77B3E">
      <w:r>
        <w:t xml:space="preserve">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подсудимого и его семьи.  </w:t>
      </w:r>
    </w:p>
    <w:p w:rsidR="00A77B3E"/>
    <w:p w:rsidR="00A77B3E"/>
    <w:p w:rsidR="00A77B3E">
      <w:r>
        <w:t>Каких - либо исключительных обстоятельств, позволяющих применить к подсудимому правила ст. 64 УК РФ, суд не находит.</w:t>
      </w:r>
    </w:p>
    <w:p w:rsidR="00A77B3E">
      <w:r>
        <w:t xml:space="preserve">Меру пресечения в отношении фио в виде подписки о невыезде и надлежащем поведении до вступления приговора в законную силу оставить без изменения.   </w:t>
      </w:r>
    </w:p>
    <w:p w:rsidR="00A77B3E">
      <w:r>
        <w:t>Гражданский иск по делу не заявлен, меры в обеспечение гражданского иска и возможной конфискации имущества не принимались.</w:t>
      </w:r>
    </w:p>
    <w:p w:rsidR="00A77B3E">
      <w:r>
        <w:t>Вопрос о вещественных доказательствах следует решить в порядке ст. 81 УПК РФ.</w:t>
      </w:r>
    </w:p>
    <w:p w:rsidR="00A77B3E">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преступления, предусмотренного ч.1 ст. 139 УК Российской Федерации и назначить ему наказание в виде обязательных работ на срок 200 (двести) часов. </w:t>
      </w:r>
    </w:p>
    <w:p w:rsidR="00A77B3E">
      <w:r>
        <w:t xml:space="preserve">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 </w:t>
      </w:r>
    </w:p>
    <w:p w:rsidR="00A77B3E">
      <w:r>
        <w:t xml:space="preserve">       Меру пресечения фио до вступления приговора в законную силу, оставить без изменения в виде подписки о невыезде.</w:t>
      </w:r>
    </w:p>
    <w:p w:rsidR="00A77B3E">
      <w:r>
        <w:t xml:space="preserve">    Вещественное доказательство – пару мужских кроссовок синего цвета, хранящуюся у фио, считать возвращенной по принадлежности.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