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4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№1-53-4/2021</w:t>
      </w:r>
    </w:p>
    <w:p>
      <w:pPr>
        <w:ind w:left="2160" w:firstLine="720"/>
      </w:pPr>
      <w:r>
        <w:t>ПОСТАНОВЛЕНИЕ</w:t>
      </w:r>
    </w:p>
    <w:p>
      <w:r>
        <w:t xml:space="preserve">   </w:t>
      </w:r>
    </w:p>
    <w:p>
      <w:pPr>
        <w:jc w:val="both"/>
      </w:pPr>
      <w:r>
        <w:t xml:space="preserve">8 февраля 2021 г. 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ab/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Козлова А.Ю.,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Чащина С.Я., </w:t>
      </w: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КОЗЛОВА </w:t>
      </w:r>
      <w:r>
        <w:t>фио</w:t>
      </w:r>
      <w:r>
        <w:t xml:space="preserve">, родившегося дата в адрес </w:t>
      </w:r>
      <w:r>
        <w:t>адрес</w:t>
      </w:r>
      <w:r>
        <w:t xml:space="preserve">, гражданина ..., зарегистрированного по адресу: адрес, адрес, </w:t>
      </w:r>
    </w:p>
    <w:p>
      <w:pPr>
        <w:jc w:val="both"/>
      </w:pPr>
      <w:r>
        <w:t xml:space="preserve">адрес, проживающего по адресу: адрес, </w:t>
      </w:r>
    </w:p>
    <w:p>
      <w:pPr>
        <w:jc w:val="both"/>
      </w:pPr>
      <w:r>
        <w:t xml:space="preserve">адрес, ..., паспортные данные,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преступления, предусмотренного ч.1 ст.158 УК РФ,               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>органом дознания Козлов А.Ю. обвиняется в том, что он дата в период времени с время час. по время час., находясь в торговом зале магазина «</w:t>
      </w:r>
      <w:r>
        <w:t>Автомаг</w:t>
      </w:r>
      <w:r>
        <w:t xml:space="preserve">», расположенном по адресу: адрес, </w:t>
      </w:r>
    </w:p>
    <w:p>
      <w:pPr>
        <w:jc w:val="both"/>
      </w:pPr>
      <w:r>
        <w:t xml:space="preserve">адрес, имея умысел на тайное хищение чужого имущества, с целью личного обогащения, из корыстных побуждений, осознавая общественную опасность своих действий, снял с торгового стеллажа указанного магазина набор автомобильных трещоточных шарнирных ключей, состоящий из 7 предметов, - «Tolsen15259», стоимостью, сумма, решив похитить его. Действуя во исполнение своего преступного умысла, Козлов А.Ю., осознавая противоправный характер своих умышленных действий, руководствуясь корыстными побуждениями, с целью безвозмездного завладения чужим имуществом и обращения его в свою пользу, предвидя и желая наступления общественно-опасных последствий в виде причинения имущественного ущерба собственнику, в вышеуказанное время и дату, убедившись, что за его действиями никто не наблюдает, в том числе собственник, и не может помешать осуществлению задуманного, взял вышеуказанный набор автомобильных трещоточных шарнирных ключей, состоящий из 7 предметов, - «Tolsen15259», и поместил его в надетую на нём мужскую наплечную сумочку, с которой вышел и магазина, тем самым похитив указанный набор автомобильных </w:t>
      </w:r>
      <w:r>
        <w:t xml:space="preserve">ключей, обратив его в свою пользу и распорядившись им по своему усмотрению, чем причинил </w:t>
      </w:r>
      <w:r>
        <w:t>фио</w:t>
      </w:r>
      <w:r>
        <w:t xml:space="preserve"> имущественный вред на сумму сумма </w:t>
      </w:r>
    </w:p>
    <w:p>
      <w:pPr>
        <w:jc w:val="both"/>
      </w:pPr>
      <w:r>
        <w:t xml:space="preserve">Действия Козлова А.Ю. органом дознания квалифицированы по ч.1 ст.158 </w:t>
      </w:r>
    </w:p>
    <w:p>
      <w:pPr>
        <w:jc w:val="both"/>
      </w:pPr>
      <w:r>
        <w:t>УК РФ, как кража, то есть тайное хищение чужого имущества.</w:t>
      </w:r>
    </w:p>
    <w:p>
      <w:pPr>
        <w:jc w:val="both"/>
      </w:pPr>
      <w:r>
        <w:t xml:space="preserve">В судебном заседании потерпевший </w:t>
      </w:r>
      <w:r>
        <w:t>фио</w:t>
      </w:r>
      <w:r>
        <w:t xml:space="preserve"> просил уголовное дело в отношении Козлова А.Ю. прекратить в связи с примирением, поскольку подсудимый загладил причинённый вред, претензий к нему не имеется. </w:t>
      </w:r>
    </w:p>
    <w:p>
      <w:pPr>
        <w:jc w:val="both"/>
      </w:pPr>
      <w:r>
        <w:t xml:space="preserve">Подсудимый Козлова А.Ю. также ходатайствовал о прекращении уголовного дела в связи с примирением с потерпевшим, поскольку между ними с потерпевшим достигнуто примирение. </w:t>
      </w:r>
    </w:p>
    <w:p>
      <w:pPr>
        <w:jc w:val="both"/>
      </w:pPr>
      <w:r>
        <w:t>Защитник-адвокат Чащин С.Я. не возражал против прекращения уголовного дела в отношении Козлова А.Ю. в связи с примирением сторон.</w:t>
      </w:r>
    </w:p>
    <w:p>
      <w:pPr>
        <w:jc w:val="both"/>
      </w:pPr>
      <w:r>
        <w:t xml:space="preserve">Государственный обвинитель </w:t>
      </w:r>
      <w:r>
        <w:t>Жевлаков</w:t>
      </w:r>
      <w:r>
        <w:t xml:space="preserve"> В.Е. не возражал против прекращения уголовного дела в отношении Козлова А.Ю. в связи с примирением потерпевшего с подсудимым.</w:t>
      </w:r>
    </w:p>
    <w:p>
      <w:pPr>
        <w:jc w:val="both"/>
      </w:pPr>
      <w:r>
        <w:t xml:space="preserve">Выслушав ходатайство потерпевшего </w:t>
      </w:r>
      <w:r>
        <w:t>фио</w:t>
      </w:r>
      <w:r>
        <w:t xml:space="preserve">, мнения подсудимого Козлова А.Ю., государственного обвинителя </w:t>
      </w:r>
      <w:r>
        <w:t>Жевлакова</w:t>
      </w:r>
      <w:r>
        <w:t xml:space="preserve"> В.Е. и защитника-адвоката Чащина С.Я. по заявленному ходатайству, суд приходит к следующим выводам.</w:t>
      </w:r>
    </w:p>
    <w:p>
      <w:pPr>
        <w:jc w:val="both"/>
      </w:pPr>
      <w:r>
        <w:t xml:space="preserve">Подсудимый Козлова А.Ю. в ходе дознания и в судебном заседании в предъявленном обвинении по ч.1 ст.158 УК РФ виновным себя признал полностью, и пояснил, что предъявленное обвинение ему понятно и он с ним согласен. В ходе ознакомления с материалами уголовного дела добровольно после консультации с защитником и в его присутствии заявил ходатайство об особом порядке судебного разбирательства. 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Козлова А.Ю.,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 xml:space="preserve">В силу п.3 ст.254 УПК РФ в случаях, предусмотренных статьями 25 и 28 УПК РФ, суд прекращает уголовное дело в судебном заседании.    </w:t>
      </w:r>
    </w:p>
    <w:p>
      <w:pPr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>
      <w:pPr>
        <w:jc w:val="both"/>
      </w:pPr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>
      <w:pPr>
        <w:jc w:val="both"/>
      </w:pPr>
      <w:r>
        <w:t>Таким образом, основанием для прекращения уголовного дела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>
      <w:pPr>
        <w:jc w:val="both"/>
      </w:pP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>
      <w:pPr>
        <w:jc w:val="both"/>
      </w:pPr>
      <w:r>
        <w:t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ответственности».</w:t>
      </w:r>
    </w:p>
    <w:p>
      <w:pPr>
        <w:jc w:val="both"/>
      </w:pPr>
      <w:r>
        <w:t xml:space="preserve">Козлов А.Ю. обвиняется в совершении преступления, предусмотренного </w:t>
      </w:r>
    </w:p>
    <w:p>
      <w:pPr>
        <w:jc w:val="both"/>
      </w:pPr>
      <w:r>
        <w:t>ч.1 ст.158 УК РФ, которое согласно ст.15 УК РФ отнесено к категории преступлений небольшой тяжести.</w:t>
      </w:r>
    </w:p>
    <w:p>
      <w:pPr>
        <w:jc w:val="both"/>
      </w:pPr>
      <w:r>
        <w:t xml:space="preserve">Согласно материалам дела Козлов А.Ю. ранее не судим. </w:t>
      </w:r>
    </w:p>
    <w:p>
      <w:pPr>
        <w:jc w:val="both"/>
      </w:pPr>
      <w:r>
        <w:t xml:space="preserve">Таким образом, Козлов А.Ю. совершил преступление небольшой тяжести в отношении потерпевшего </w:t>
      </w:r>
      <w:r>
        <w:t>фио</w:t>
      </w:r>
      <w:r>
        <w:t xml:space="preserve"> впервые.</w:t>
      </w:r>
    </w:p>
    <w:p>
      <w:pPr>
        <w:jc w:val="both"/>
      </w:pPr>
      <w:r>
        <w:t xml:space="preserve">Потерпевший </w:t>
      </w:r>
      <w:r>
        <w:t>фио</w:t>
      </w:r>
      <w:r>
        <w:t xml:space="preserve"> подтвердил, что действия Козлова А.Ю. по искуплению его вины были достаточными для принятия решения о примирении с ним. </w:t>
      </w:r>
    </w:p>
    <w:p>
      <w:pPr>
        <w:jc w:val="both"/>
      </w:pPr>
      <w:r>
        <w:t>Добровольность и осознанность заявления потерпевшего о примирении судом проверена.</w:t>
      </w:r>
    </w:p>
    <w:p>
      <w:pPr>
        <w:jc w:val="both"/>
      </w:pPr>
      <w:r>
        <w:t>В соответствии с п.28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>
      <w:pPr>
        <w:jc w:val="both"/>
      </w:pPr>
      <w:r>
        <w:t>Судом разъяснено подсудимому Козлову А.Ю. право возражать против прекращения уголовного дела в связи с примирением сторон и юридические последствия прекращения уголовного дела.</w:t>
      </w:r>
    </w:p>
    <w:p>
      <w:pPr>
        <w:jc w:val="both"/>
      </w:pPr>
      <w:r>
        <w:t xml:space="preserve">Подсудимый Козлов А.Ю. выразил согласие на прекращение уголовного дела в связи с примирением сторон. </w:t>
      </w:r>
    </w:p>
    <w:p>
      <w:pPr>
        <w:jc w:val="both"/>
      </w:pPr>
      <w:r>
        <w:t xml:space="preserve">Исследовав характер и степень общественной опасности содеянного </w:t>
      </w:r>
    </w:p>
    <w:p>
      <w:pPr>
        <w:jc w:val="both"/>
      </w:pPr>
      <w:r>
        <w:t>Козловым А.Ю., изучив данные о его личности, суд приходит к выводу о возможности прекращения уголовного дела.</w:t>
      </w:r>
    </w:p>
    <w:p>
      <w:pPr>
        <w:jc w:val="both"/>
      </w:pPr>
      <w:r>
        <w:t>Мера пресечения в ходе дознания в отношении Козлова А.Ю. не избиралась. Суд, учитывая данные о личности подсудимого и обстоятельства дела, также считает возможным не избирать Козлову А.Ю. меру пресечения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 xml:space="preserve">Вопрос о вещественных доказательствах подлежит разрешению в соответствии со ст.81 УПК РФ. </w:t>
      </w:r>
    </w:p>
    <w:p>
      <w:pPr>
        <w:jc w:val="both"/>
      </w:pPr>
      <w:r>
        <w:t xml:space="preserve">Процессуальные издержки по делу, связанные с выплатой адвокату, участвовавшему в уголовном судопроизводстве по назначению, за оказание </w:t>
      </w:r>
      <w:r>
        <w:t>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 xml:space="preserve">На основании изложенного, руководствуясь ст.ст.25, 254 УПК РФ, суд </w:t>
      </w:r>
    </w:p>
    <w:p>
      <w:pPr>
        <w:jc w:val="both"/>
      </w:pPr>
    </w:p>
    <w:p>
      <w:pPr>
        <w:ind w:left="2880" w:firstLine="720"/>
        <w:jc w:val="both"/>
      </w:pPr>
      <w:r>
        <w:t>постановил:</w:t>
      </w:r>
    </w:p>
    <w:p>
      <w:pPr>
        <w:jc w:val="both"/>
      </w:pPr>
    </w:p>
    <w:p>
      <w:pPr>
        <w:jc w:val="both"/>
      </w:pPr>
      <w:r>
        <w:t xml:space="preserve">ходатайство потерпевшего ... </w:t>
      </w:r>
      <w:r>
        <w:t>фио</w:t>
      </w:r>
      <w:r>
        <w:t xml:space="preserve"> о прекращении уголовного дела в отношении Козлова </w:t>
      </w:r>
      <w:r>
        <w:t>фио</w:t>
      </w:r>
      <w:r>
        <w:t xml:space="preserve"> удовлетворить.</w:t>
      </w:r>
    </w:p>
    <w:p>
      <w:pPr>
        <w:jc w:val="both"/>
      </w:pPr>
      <w:r>
        <w:t xml:space="preserve">Прекратить уголовное дело в отношении Козлова </w:t>
      </w:r>
      <w:r>
        <w:t>фио</w:t>
      </w:r>
      <w:r>
        <w:t>, обвиняемого в совершении преступления, предусмотренного ч.1 ст.158 УК РФ, в связи с примирением сторон.</w:t>
      </w:r>
    </w:p>
    <w:p>
      <w:pPr>
        <w:jc w:val="both"/>
      </w:pPr>
      <w:r>
        <w:t xml:space="preserve">Меру процессуального принуждения в отношении Козлова </w:t>
      </w:r>
      <w:r>
        <w:t>фиоа</w:t>
      </w:r>
      <w:r>
        <w:t xml:space="preserve"> в виде обязательства о явке по вступлению постановления в законную силу – отменить. </w:t>
      </w:r>
    </w:p>
    <w:p>
      <w:pPr>
        <w:jc w:val="both"/>
      </w:pPr>
      <w:r>
        <w:t>Вещественное доказательство: набор автомобильных трещоточных шарнирных ключей «</w:t>
      </w:r>
      <w:r>
        <w:t>Tolsen</w:t>
      </w:r>
      <w:r>
        <w:t xml:space="preserve"> 15259», состоящий из 7 предметов, находящийся на хранении у потерпевшего </w:t>
      </w:r>
      <w:r>
        <w:t>фио</w:t>
      </w:r>
      <w:r>
        <w:t xml:space="preserve">, по вступлению постановления в законную силу считать возвращённым потерпевшему по принадлежности. </w:t>
      </w:r>
    </w:p>
    <w:p>
      <w:pPr>
        <w:jc w:val="both"/>
      </w:pPr>
      <w:r>
        <w:t xml:space="preserve">Вещественное доказательство: видеофайлы на DVD-R диске – хранить в материалах дела. </w:t>
      </w:r>
    </w:p>
    <w:p>
      <w:pPr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  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87A0DE-07A5-4428-8C5F-D0AF3292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