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№1-53-11/2021</w:t>
      </w:r>
    </w:p>
    <w:p>
      <w:pPr>
        <w:ind w:left="5040"/>
      </w:pPr>
      <w:r>
        <w:t>УИД: 91MS0053-телефон-телефон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12 апреля 2021 г.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 xml:space="preserve">Суд в составе: 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Панина А.П.,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ПАНИНА </w:t>
      </w:r>
      <w:r>
        <w:t>фио</w:t>
      </w:r>
      <w:r>
        <w:t xml:space="preserve">, родившегося дата в адрес, гражданина ... зарегистрированного и проживающего по адресу: адрес, ...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ч.1 ст.112 </w:t>
      </w:r>
    </w:p>
    <w:p>
      <w:pPr>
        <w:jc w:val="both"/>
      </w:pPr>
      <w:r>
        <w:t xml:space="preserve">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Панин А.П. умышленно причинил средней тяжести вред здоровью </w:t>
      </w:r>
    </w:p>
    <w:p>
      <w:pPr>
        <w:jc w:val="both"/>
      </w:pPr>
      <w:r>
        <w:t>фио</w:t>
      </w:r>
      <w:r>
        <w:t>, не опасного для жизни и не повлёкшего последствий, указанных в ст.111 УК РФ, но вызвавшего длительное расстройство здоровья, при следующих обстоятельствах.</w:t>
      </w:r>
    </w:p>
    <w:p>
      <w:pPr>
        <w:jc w:val="both"/>
      </w:pPr>
      <w:r>
        <w:t xml:space="preserve">дата примерно в время час. Панин А.П. в состоянии алкогольного опьянения, находясь в жилой комнате по месту своего жительства по адресу: адрес, в ходе внезапно возникшего конфликта с потерпевшим </w:t>
      </w:r>
      <w:r>
        <w:t>фио</w:t>
      </w:r>
      <w:r>
        <w:t xml:space="preserve"> умышленно, осознавая фактический характер, общественную опасность и противоправность своих действий, предвидя и желая наступления общественно-опасных последствий, нанёс потерпевшему не менее трёх ударов: один правой ногой по туловищу справа и не менее двух ударов кулаками обеих рук по лицу и голове, причинив </w:t>
      </w:r>
    </w:p>
    <w:p>
      <w:pPr>
        <w:jc w:val="both"/>
      </w:pPr>
      <w:r>
        <w:t>фио</w:t>
      </w:r>
      <w:r>
        <w:t xml:space="preserve"> телесные повреждения в виде кровоподтёков: в проекции наружного края правой надбровной, на спинке носа справа, на грудной клетке справа между </w:t>
      </w:r>
      <w:r>
        <w:t xml:space="preserve">среднеключичной и </w:t>
      </w:r>
      <w:r>
        <w:t>окологрудной</w:t>
      </w:r>
      <w:r>
        <w:t xml:space="preserve"> линиями в проекции 6 и 12 межреберья; закрытого перелома заднего отдела десятого ребра со смещением отломков. </w:t>
      </w:r>
    </w:p>
    <w:p>
      <w:pPr>
        <w:jc w:val="both"/>
      </w:pPr>
      <w:r>
        <w:t>Телесные повреждения в виде кровоподтёков: в проекции наружного края правой надбровной, на спинке носа справа, согласно заключению эксперта №32 от дата, не повлекли за собой кратковременного расстройства здоровья и не вызвали незначительную стойкую утрату здоровья.</w:t>
      </w:r>
    </w:p>
    <w:p>
      <w:pPr>
        <w:jc w:val="both"/>
      </w:pPr>
      <w:r>
        <w:t xml:space="preserve">Телесные повреждения в виде кровоподтёков на грудной клетке справа между среднеключичной и </w:t>
      </w:r>
      <w:r>
        <w:t>окологрудной</w:t>
      </w:r>
      <w:r>
        <w:t xml:space="preserve"> линиями в проекции 6 и 12 межреберья, закрытого перелома заднего отдела десятого ребра со смещением отломков, согласно заключению эксперта №32 от дата, повлекли временное нарушение функции органа и систем, временную нетрудоспособность – длительное расстройство здоровья, продолжительностью более трёх недель (более 21 дня) и относятся к повреждениям, причинившим средней тяжести вред здоровью человека.  </w:t>
      </w:r>
    </w:p>
    <w:p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>
      <w:pPr>
        <w:jc w:val="both"/>
      </w:pPr>
      <w:r>
        <w:t xml:space="preserve">Панин А.П.,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>
      <w:pPr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>
      <w:pPr>
        <w:jc w:val="both"/>
      </w:pPr>
      <w:r>
        <w:t xml:space="preserve">В судебном заседании подсудимый Панин А.П.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ст.112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>
      <w:pPr>
        <w:jc w:val="both"/>
      </w:pPr>
      <w:r>
        <w:t>Подсудимый Панин А.П. пояснил,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>
      <w:pPr>
        <w:jc w:val="both"/>
      </w:pPr>
      <w:r>
        <w:t xml:space="preserve">Потерпевший </w:t>
      </w:r>
      <w:r>
        <w:t>фио</w:t>
      </w:r>
      <w:r>
        <w:t xml:space="preserve">, государственный обвинитель </w:t>
      </w:r>
      <w:r>
        <w:t>Жевлаков</w:t>
      </w:r>
      <w:r>
        <w:t xml:space="preserve"> В.Е. и защитник Чащин С.Я. не возражали против заявленного подсудимым </w:t>
      </w:r>
    </w:p>
    <w:p>
      <w:pPr>
        <w:jc w:val="both"/>
      </w:pPr>
      <w:r>
        <w:t>Паниным А.П. ходатайства о постановлении приговора без проведения судебного разбирательства.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Паниным А.П.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Панину А.П. инкриминируется совершение преступления небольшой тяжести, суд считает возможным постановить приговор в отношении подсудимого на основании </w:t>
      </w:r>
      <w:r>
        <w:t>исследования и оценки доказательств, указанных в обвинительном постановлении, а также данных о личности подсудимого.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 xml:space="preserve">Панин А.П.,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Панина А.П.,  допрошенного в качестве подозреваемого дата (л.д.57-59), показаниями потерпевшего </w:t>
      </w:r>
    </w:p>
    <w:p>
      <w:pPr>
        <w:jc w:val="both"/>
      </w:pPr>
      <w:r>
        <w:t>фио</w:t>
      </w:r>
      <w:r>
        <w:t xml:space="preserve"> от дата (л.д.41-43), показаниями свидетеля </w:t>
      </w:r>
    </w:p>
    <w:p>
      <w:pPr>
        <w:jc w:val="both"/>
      </w:pPr>
      <w:r>
        <w:t>фио</w:t>
      </w:r>
      <w:r>
        <w:t xml:space="preserve"> от дата (л.д.69-72), показаниями свидетеля </w:t>
      </w:r>
    </w:p>
    <w:p>
      <w:pPr>
        <w:jc w:val="both"/>
      </w:pPr>
      <w:r>
        <w:t>фио</w:t>
      </w:r>
      <w:r>
        <w:t xml:space="preserve"> от дата (л.д.45-48), заявлением </w:t>
      </w:r>
      <w:r>
        <w:t>фио</w:t>
      </w:r>
      <w:r>
        <w:t xml:space="preserve"> о причинении ему телесных повреждений Паниным А.П. от дата (л.д.17), актом судебно-медицинского освидетельствования №20 от дата </w:t>
      </w:r>
    </w:p>
    <w:p>
      <w:pPr>
        <w:jc w:val="both"/>
      </w:pPr>
      <w:r>
        <w:t>дата (л.д.26-27), заключением эксперта №32 от дата (л.д.34-35), медицинской справкой от дата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 xml:space="preserve">» о телесных повреждениях у </w:t>
      </w:r>
    </w:p>
    <w:p>
      <w:pPr>
        <w:jc w:val="both"/>
      </w:pPr>
      <w:r>
        <w:t>фио</w:t>
      </w:r>
      <w:r>
        <w:t xml:space="preserve"> (л.д.25).  </w:t>
      </w:r>
    </w:p>
    <w:p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>
      <w:pPr>
        <w:jc w:val="both"/>
      </w:pPr>
      <w:r>
        <w:t xml:space="preserve">Действия Панина А.П. суд квалифицирует по ч.1 ст.112 УК РФ, как умышленное причинение средней тяжести вреда здоровью, не опасного для жизни человека и не повлёкшего последствий, указанных в ст.111 УК РФ, но вызвавшего длительное расстройство здоровья. </w:t>
      </w:r>
    </w:p>
    <w:p>
      <w:pPr>
        <w:jc w:val="both"/>
      </w:pPr>
      <w:r>
        <w:t>Разрешая вопрос о виде и мере наказания за совершённое Паниным А.П.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>
      <w:pPr>
        <w:jc w:val="both"/>
      </w:pPr>
      <w:r>
        <w:t>Панин А.П. совершил умышленное преступление против жизни и здоровья человека,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Панина А.П. ... </w:t>
      </w:r>
      <w:r>
        <w:t>фио</w:t>
      </w:r>
      <w:r>
        <w:t xml:space="preserve">, паспортные данные, ... </w:t>
      </w:r>
      <w:r>
        <w:t>фио</w:t>
      </w:r>
      <w:r>
        <w:t xml:space="preserve">, паспортные данные (л.д.75), ... сумма.   </w:t>
      </w:r>
    </w:p>
    <w:p>
      <w:pPr>
        <w:jc w:val="both"/>
      </w:pPr>
      <w:r>
        <w:t xml:space="preserve">Обстоятельствами, смягчающими наказание Панину А.П., суд в соответствии с </w:t>
      </w:r>
      <w:r>
        <w:t>п.«и</w:t>
      </w:r>
      <w:r>
        <w:t>» ч.1 ст.61 УК РФ признаёт явку с повинной и активное способствование раскрытию и расследованию преступления.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Паниным А.П. своей вины, его раскаяние в содеянном. </w:t>
      </w:r>
    </w:p>
    <w:p>
      <w:pPr>
        <w:jc w:val="both"/>
      </w:pPr>
      <w:r>
        <w:t xml:space="preserve">В качестве обстоятельства, отягчающего наказание Панину А.П., в соответствии с ч.11 ст.63 УК РФ суд признаёт совершение Паниным А.П.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преступления, в частности, что конфликт между Паниным А.П. и </w:t>
      </w:r>
      <w:r>
        <w:t>фио</w:t>
      </w:r>
      <w:r>
        <w:t xml:space="preserve"> возник в ходе распития ими алкогольных напитков, а также личность виновного, обусловило причинение им средней тяжести вреда здоровью </w:t>
      </w:r>
      <w:r>
        <w:t>фио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Панину А.П. наказания более мягкого, чем предусмотрено санкцией ч.1 ст.112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Оснований для применения положений ч.1 ст.62 УК РФ при назначении Панину А.П. наказания не имеется, поскольку установлено обстоятельство, отягчающее наказание. </w:t>
      </w:r>
    </w:p>
    <w:p>
      <w:pPr>
        <w:jc w:val="both"/>
      </w:pPr>
      <w:r>
        <w:t>При таких обстоятельствах, суд считает, что достижение целей наказания Панина А.П. и его исправление, предупреждение совершения новых преступлений, возможно в условиях назначения подсудимому наказания в виде лишения свободы на срок в пределах санкции ч.1 ст.112 УК РФ.</w:t>
      </w:r>
    </w:p>
    <w:p>
      <w:pPr>
        <w:jc w:val="both"/>
      </w:pPr>
      <w:r>
        <w:t xml:space="preserve">Учитывая, что совершённое Паниным А.П.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Панина А.П. от уголовной ответственности или от наказания, судом не установлено.</w:t>
      </w:r>
    </w:p>
    <w:p>
      <w:pPr>
        <w:jc w:val="both"/>
      </w:pPr>
      <w:r>
        <w:t xml:space="preserve">Вместе с тем, учитывая характер и степень общественной опасности совершённого преступления, личность виновного, проявляемое раскаяние в содеянном, иные смягчающие и отягчающие наказание обстоятельства, суд считает, что исправление подсудимого Панина А.П. возможно без реального отбывания наказания, в связи с чем, назначая ему наказание </w:t>
      </w:r>
    </w:p>
    <w:p>
      <w:pPr>
        <w:jc w:val="both"/>
      </w:pPr>
      <w:r>
        <w:t xml:space="preserve">по ч.1 ст.112 УК РФ в виде лишения свободы, полагает возможным применить к подсудимому положения ст.73 УК РФ об условном осуждении. </w:t>
      </w:r>
    </w:p>
    <w:p>
      <w:pPr>
        <w:jc w:val="both"/>
      </w:pPr>
      <w:r>
        <w:t>При этом суд с учётом возраста и состояния здоровья Панина А.П. считает необходимым возложить на подсудимого ряд обязанностей, исполнение которых будет способствовать его исправлению и исключению причин совершения преступлений в будущем, в частности: встать по месту жительства на учёт в специализированный государственный орган, осуществляющий контроль за поведением условно осуждённых, являться в указанный орган для регистрации, не менять постоянного места жительства без уведомления данного органа, и, поскольку преступление подсудимым совершено в состоянии опьянения, вызванном употреблением алкоголя, - пройти диагностику у врача-нарколога на предмет алкогольной зависимости, в случае выявления которой пройти курс лечения от алкоголизма, не посещать места общественного питания, в которых разрешено потребление алкогольной продукции.</w:t>
      </w:r>
    </w:p>
    <w:p>
      <w:pPr>
        <w:jc w:val="both"/>
      </w:pPr>
      <w:r>
        <w:t>Мера пресечения в ходе дознания в отношении Панина А.П. не избиралась. Суд, учитывая данные о личности подсудимого и обстоятельства дела, также считает возможным не избирать Панину А.П.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 xml:space="preserve">Вещественных доказательств по делу не имеется.  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Чащину С.Я.,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ст.ст.299, 307, 308, 309, 322 </w:t>
      </w:r>
    </w:p>
    <w:p>
      <w:pPr>
        <w:jc w:val="both"/>
      </w:pPr>
      <w:r>
        <w:t>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Панина </w:t>
      </w:r>
      <w:r>
        <w:t>фио</w:t>
      </w:r>
      <w:r>
        <w:t xml:space="preserve"> виновным в совершении преступления, предусмотренного ч.1 ст.112 УК РФ, и назначить ему наказание в виде лишения свободы на срок 1 (один) год.</w:t>
      </w:r>
    </w:p>
    <w:p>
      <w:pPr>
        <w:jc w:val="both"/>
      </w:pPr>
      <w:r>
        <w:t xml:space="preserve">В соответствии со ст.73 УК РФ назначенное Панину </w:t>
      </w:r>
      <w:r>
        <w:t>фио</w:t>
      </w:r>
      <w:r>
        <w:t xml:space="preserve"> наказание в виде лишения свободы считать условным с испытательным сроком </w:t>
      </w:r>
    </w:p>
    <w:p>
      <w:pPr>
        <w:jc w:val="both"/>
      </w:pPr>
      <w:r>
        <w:t>2 (два) года.</w:t>
      </w:r>
    </w:p>
    <w:p>
      <w:pPr>
        <w:jc w:val="both"/>
      </w:pPr>
      <w:r>
        <w:t xml:space="preserve">Возложить на Панина </w:t>
      </w:r>
      <w:r>
        <w:t>фио</w:t>
      </w:r>
      <w:r>
        <w:t xml:space="preserve"> обязанности:</w:t>
      </w:r>
    </w:p>
    <w:p>
      <w:pPr>
        <w:jc w:val="both"/>
      </w:pPr>
      <w:r>
        <w:t xml:space="preserve">- встать по месту жительства на учёт в специализированный государственный орган, осуществляющий контроль за поведением условно осуждённых; </w:t>
      </w:r>
    </w:p>
    <w:p>
      <w:pPr>
        <w:jc w:val="both"/>
      </w:pPr>
      <w:r>
        <w:t>- один раз в месяц являться в специализированный государственный орган, осуществляющий контроль за поведением условно осуждённых, для регистрации согласно установленного данным органом графика;</w:t>
      </w:r>
    </w:p>
    <w:p>
      <w:pPr>
        <w:jc w:val="both"/>
      </w:pPr>
      <w:r>
        <w:t>-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осуждённых;</w:t>
      </w:r>
    </w:p>
    <w:p>
      <w:pPr>
        <w:jc w:val="both"/>
      </w:pPr>
      <w:r>
        <w:t>- не посещать места общественного питания, в которых разрешено потребление алкогольной продукции;</w:t>
      </w:r>
    </w:p>
    <w:p>
      <w:pPr>
        <w:jc w:val="both"/>
      </w:pPr>
      <w:r>
        <w:t>- в течение месяца со дня вступления в законную силу приговора пройти диагностику у врача-нарколога на предмет алкогольной зависимости, в случае выявления которой пройти курс лечения от алкоголизма.</w:t>
      </w:r>
    </w:p>
    <w:p>
      <w:pPr>
        <w:jc w:val="both"/>
      </w:pPr>
      <w:r>
        <w:t xml:space="preserve">Меру процессуального принуждения в отношении Панина </w:t>
      </w:r>
      <w:r>
        <w:t>фио</w:t>
      </w:r>
      <w:r>
        <w:t xml:space="preserve"> в виде обязательства о явке по вступлению приговора в законную силу – отменить.</w:t>
      </w:r>
    </w:p>
    <w:p>
      <w:pPr>
        <w:jc w:val="both"/>
      </w:pPr>
      <w:r>
        <w:t xml:space="preserve">Процессуальные издержки, связанные с выплатой адвокату </w:t>
      </w:r>
    </w:p>
    <w:p>
      <w:pPr>
        <w:jc w:val="both"/>
      </w:pPr>
      <w:r>
        <w:t>Чащину С.Я. за оказание юридической помощи подсудимому Панину А.П. возместить за счёт средств федерального бюджета.</w:t>
      </w:r>
    </w:p>
    <w:p>
      <w:pPr>
        <w:jc w:val="both"/>
      </w:pP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902F29-0F42-48D7-B5EB-5207A324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