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1-54-2/2022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</w:t>
      </w:r>
      <w:r>
        <w:rPr>
          <w:rStyle w:val="cat-PhoneNumbergrp-34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35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февраля 2022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Киршиной И.Е.,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защитника: адвоката Гриненко Ю.Н.,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подсудимого: Петрова С.В.,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потерпевшей: </w:t>
      </w:r>
      <w:r>
        <w:rPr>
          <w:rStyle w:val="cat-FIOgrp-17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судебного участка № 54 Красногвардейского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>
        <w:rPr>
          <w:rStyle w:val="cat-Addressgrp-1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уголовное дело по обвинению: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Петрова Станислава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0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гражданина Российской Федерации, со средним специальным образованием, холостого, не имеющего на иждивении несовершеннолетних детей, официально не трудоустроенного, ранее не судимого, проживающего и зарегистрированного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совершении преступления,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319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 С.В., следственным отделом Красногвардейского МСО ГСУ СК РФ по </w:t>
      </w:r>
      <w:r>
        <w:rPr>
          <w:rStyle w:val="cat-Addressgrp-1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Addressgrp-5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</w:t>
      </w:r>
      <w:r>
        <w:rPr>
          <w:rFonts w:ascii="Times New Roman" w:eastAsia="Times New Roman" w:hAnsi="Times New Roman" w:cs="Times New Roman"/>
          <w:sz w:val="28"/>
          <w:szCs w:val="28"/>
        </w:rPr>
        <w:t>публично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 власти при исполнении им своих должностных обязанностей,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8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времени с </w:t>
      </w:r>
      <w:r>
        <w:rPr>
          <w:rStyle w:val="cat-Timegrp-32rplc-2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Timegrp-33rplc-2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Петров С.В., находясь в состоянии алкогольного опьянения, возле домовладения, расположенного по адресу: </w:t>
      </w:r>
      <w:r>
        <w:rPr>
          <w:rStyle w:val="cat-Addressgrp-6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возмущенный законными действиями участкового уполномоченного полиции отдела участковых уполномоченных полиции и по делам несовершеннолетних ОМВД России по </w:t>
      </w:r>
      <w:r>
        <w:rPr>
          <w:rStyle w:val="cat-Addressgrp-2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капитана полиции </w:t>
      </w:r>
      <w:r>
        <w:rPr>
          <w:rStyle w:val="cat-FIOgrp-20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- сотрудник полиции), назначенного на указанную должность приказом начальника ОМВД России по </w:t>
      </w:r>
      <w:r>
        <w:rPr>
          <w:rStyle w:val="cat-Addressgrp-2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120 л/с от </w:t>
      </w:r>
      <w:r>
        <w:rPr>
          <w:rStyle w:val="cat-Dategrp-9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выяснению конфликтной ситуации с </w:t>
      </w:r>
      <w:r>
        <w:rPr>
          <w:rStyle w:val="cat-FIOgrp-21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обстоятельств совершения административного правонарушения, предусмотренного ст. 20.21 КоАП РФ, осознавая, что одетый в форменное обмундирование сотрудник полиции </w:t>
      </w:r>
      <w:r>
        <w:rPr>
          <w:rStyle w:val="cat-FIOgrp-20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является представителем власти при исполнении своих должностных обязанностей, который в соответствии с требованиями Федерального закона «О полиции» от </w:t>
      </w:r>
      <w:r>
        <w:rPr>
          <w:rStyle w:val="cat-Dategrp-10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3-ФЗ, обязан пресекать противоправные деяния, документировать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 совершения преступления, административного правонарушения и обеспечивать общественный порядок в общественных местах и имеющий право требовать от граждан прекращения противоправных действий, составлять протоколы об административных правонарушениях и применять иные меры, предусмотренные законодательством об административных правонарушениях, осознавая общественную опасность своих действий, предвидя возможность и неизбежность наступления общественно опасных последствий в виде унижения чести и достоинства сотрудника полиции и желая их наступления, действуя умышленно, с целью публичного оскорбления представителя власти, в присутствии граждан </w:t>
      </w:r>
      <w:r>
        <w:rPr>
          <w:rStyle w:val="cat-FIOgrp-22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3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сотрудника полиции </w:t>
      </w:r>
      <w:r>
        <w:rPr>
          <w:rStyle w:val="cat-FIOgrp-24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выражался в адрес сотрудника полиции </w:t>
      </w:r>
      <w:r>
        <w:rPr>
          <w:rStyle w:val="cat-FIOgrp-20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грубой нецензурной бранью и словами ненормативной лексики, тем самым публично унижая его честь и достоинство, как представителя власти в связи с исполнением им своих должностных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0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явился, о времени и месте рассмотрения дела извещался надлежащим образом. Предоставил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eastAsia="Times New Roman" w:hAnsi="Times New Roman" w:cs="Times New Roman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его участия, претензий к подсудимому не имеет, извинения принесены.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ащитник подсудимого адвокат Гриненко Ю.Н. </w:t>
      </w:r>
      <w:r>
        <w:rPr>
          <w:rFonts w:ascii="Times New Roman" w:eastAsia="Times New Roman" w:hAnsi="Times New Roman" w:cs="Times New Roman"/>
          <w:sz w:val="28"/>
          <w:szCs w:val="28"/>
        </w:rPr>
        <w:t>заявил ходатайство о прекращении дела в отношении подсудимого с назначением ему судебного штрафа, поскольку подсудимый ранее не судим, в содеянном раскаялся, принес потерпевшему извинения, публично попросил прощение.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одсудимый Петров С.В. свою вину в совершенном преступлении признал полностью,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содеянном раскаялся, пояснив суду, что попросил прощение у потерпевшего и как у человека и как у представителя власти.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 уголовное дело 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>с назначением судебного штрафа.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Прокурор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возражал против удовлетворения ходатайства, ссылаясь на то, что вред причинен потерпевшему как представителю власти.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статье 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446.3 УПК РФ, если в ходе судебного производства по уголовному делу будут установлены основания, предусмотренные статьей 25.1 настоящего Кодекса,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Петров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совершении преступления небольшой степени тяжести.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Изучением данных о личности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 С.В. </w:t>
      </w:r>
      <w:r>
        <w:rPr>
          <w:rFonts w:ascii="Times New Roman" w:eastAsia="Times New Roman" w:hAnsi="Times New Roman" w:cs="Times New Roman"/>
          <w:sz w:val="28"/>
          <w:szCs w:val="28"/>
        </w:rPr>
        <w:t>не судим, в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деянном раскаялся, принес свои извинения потерпевшему, на учете у врачей нарколога и психиатра </w:t>
      </w:r>
      <w:r>
        <w:rPr>
          <w:rFonts w:ascii="Times New Roman" w:eastAsia="Times New Roman" w:hAnsi="Times New Roman" w:cs="Times New Roman"/>
          <w:sz w:val="28"/>
          <w:szCs w:val="28"/>
        </w:rPr>
        <w:t>не состоит, по месту регистрации и жительства характеризуется посредственно, загладил причиненный преступлением вред путем принесения публичных извинений в адрес потерпе</w:t>
      </w:r>
      <w:r>
        <w:rPr>
          <w:rFonts w:ascii="Times New Roman" w:eastAsia="Times New Roman" w:hAnsi="Times New Roman" w:cs="Times New Roman"/>
          <w:sz w:val="28"/>
          <w:szCs w:val="28"/>
        </w:rPr>
        <w:t>вшего, который последний принял.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прекращении дела с применением мер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уголовно-правового характера в виде судебного штрафа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 добровольно, совместно с защитником, подсудимому разъяснены правовые последствия прекращения уголовного дела по данному основанию.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п. 2.1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Пленума Верховного Суда РФ от </w:t>
      </w:r>
      <w:r>
        <w:rPr>
          <w:rStyle w:val="cat-Dategrp-11rplc-4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19 "О применении судами законодательства, регламентирующего основания и порядок освобождения от уголовной ответственности" </w:t>
      </w:r>
      <w:r>
        <w:rPr>
          <w:rFonts w:ascii="Times New Roman" w:eastAsia="Times New Roman" w:hAnsi="Times New Roman" w:cs="Times New Roman"/>
          <w:sz w:val="28"/>
          <w:szCs w:val="28"/>
        </w:rPr>
        <w:t>(ст.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Доводы государственного обвинителя о невозможности прекращения уголовного дела по ст. 319 УК РФ с назначением судебного штрафа нельзя признать обоснованными, поскольку положения ст. 76.2 УК РФ таких ограничений не содержат.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ч. 2 ст. 104.5 УК РФ 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 Оценивая тяжесть совершенного преступления, имущественное положение </w:t>
      </w:r>
      <w:r>
        <w:rPr>
          <w:rFonts w:ascii="Times New Roman" w:eastAsia="Times New Roman" w:hAnsi="Times New Roman" w:cs="Times New Roman"/>
          <w:sz w:val="28"/>
          <w:szCs w:val="28"/>
        </w:rPr>
        <w:t>Петрова С.В.</w:t>
      </w:r>
      <w:r>
        <w:rPr>
          <w:rFonts w:ascii="Times New Roman" w:eastAsia="Times New Roman" w:hAnsi="Times New Roman" w:cs="Times New Roman"/>
          <w:sz w:val="28"/>
          <w:szCs w:val="28"/>
        </w:rPr>
        <w:t>, суд приходит к выводу о назначении штрафа в размере 5000 руб. с установлением срока для его оплаты не позднее 60 дней.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76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руководствуясь ст. 25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УПК РФ, суд –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 76.2 УК РФ, 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Петрова Станислава Валерьевича, </w:t>
      </w:r>
      <w:r>
        <w:rPr>
          <w:rStyle w:val="cat-ExternalSystemDefinedgrp-36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1rplc-4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от уголовной ответственности по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319 УК РФ </w:t>
      </w:r>
      <w:r>
        <w:rPr>
          <w:rFonts w:ascii="Times New Roman" w:eastAsia="Times New Roman" w:hAnsi="Times New Roman" w:cs="Times New Roman"/>
          <w:sz w:val="28"/>
          <w:szCs w:val="28"/>
        </w:rPr>
        <w:t>с назначением ему судебного штрафа в размере 5000,00 руб. (</w:t>
      </w:r>
      <w:r>
        <w:rPr>
          <w:rStyle w:val="cat-SumInWordsgrp-29rplc-49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eastAsia="Times New Roman" w:hAnsi="Times New Roman" w:cs="Times New Roman"/>
          <w:sz w:val="28"/>
          <w:szCs w:val="28"/>
        </w:rPr>
        <w:t>Петров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Станислав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Валерьевич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6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1rplc-5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срок для уплаты судебного штрафа </w:t>
      </w:r>
      <w:r>
        <w:rPr>
          <w:rFonts w:ascii="Times New Roman" w:eastAsia="Times New Roman" w:hAnsi="Times New Roman" w:cs="Times New Roman"/>
          <w:sz w:val="28"/>
          <w:szCs w:val="28"/>
        </w:rPr>
        <w:t>60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вступления настоящего постановления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Петрова Станислава Валерьевича, </w:t>
      </w:r>
      <w:r>
        <w:rPr>
          <w:rStyle w:val="cat-ExternalSystemDefinedgrp-36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1rplc-5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ст. </w:t>
      </w:r>
      <w:r>
        <w:rPr>
          <w:rFonts w:ascii="Times New Roman" w:eastAsia="Times New Roman" w:hAnsi="Times New Roman" w:cs="Times New Roman"/>
          <w:sz w:val="28"/>
          <w:szCs w:val="28"/>
        </w:rPr>
        <w:t>319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Меру процессуального принуждения – обязательство о явке, отменить.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Петрову С.В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что в соответствии с ч. 2 ст. </w:t>
      </w:r>
      <w:r>
        <w:rPr>
          <w:rFonts w:ascii="Times New Roman" w:eastAsia="Times New Roman" w:hAnsi="Times New Roman" w:cs="Times New Roman"/>
          <w:sz w:val="28"/>
          <w:szCs w:val="28"/>
        </w:rPr>
        <w:t>104.4. УК РФ, 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 Особенной части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отсутствуют.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отнести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</w:t>
      </w:r>
      <w:r>
        <w:rPr>
          <w:rStyle w:val="cat-Addressgrp-1rplc-5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суток со дня провозглашения.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ind w:firstLine="708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34rplc-0">
    <w:name w:val="cat-PhoneNumber grp-34 rplc-0"/>
    <w:basedOn w:val="DefaultParagraphFont"/>
  </w:style>
  <w:style w:type="character" w:customStyle="1" w:styleId="cat-PhoneNumbergrp-35rplc-1">
    <w:name w:val="cat-PhoneNumber grp-35 rplc-1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17rplc-11">
    <w:name w:val="cat-FIO grp-17 rplc-11"/>
    <w:basedOn w:val="DefaultParagraphFont"/>
  </w:style>
  <w:style w:type="character" w:customStyle="1" w:styleId="cat-Addressgrp-1rplc-12">
    <w:name w:val="cat-Address grp-1 rplc-12"/>
    <w:basedOn w:val="DefaultParagraphFont"/>
  </w:style>
  <w:style w:type="character" w:customStyle="1" w:styleId="cat-ExternalSystemDefinedgrp-36rplc-14">
    <w:name w:val="cat-ExternalSystemDefined grp-36 rplc-14"/>
    <w:basedOn w:val="DefaultParagraphFont"/>
  </w:style>
  <w:style w:type="character" w:customStyle="1" w:styleId="cat-PassportDatagrp-30rplc-15">
    <w:name w:val="cat-PassportData grp-30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Timegrp-32rplc-22">
    <w:name w:val="cat-Time grp-32 rplc-22"/>
    <w:basedOn w:val="DefaultParagraphFont"/>
  </w:style>
  <w:style w:type="character" w:customStyle="1" w:styleId="cat-Timegrp-33rplc-23">
    <w:name w:val="cat-Time grp-33 rplc-23"/>
    <w:basedOn w:val="DefaultParagraphFont"/>
  </w:style>
  <w:style w:type="character" w:customStyle="1" w:styleId="cat-Addressgrp-6rplc-25">
    <w:name w:val="cat-Address grp-6 rplc-25"/>
    <w:basedOn w:val="DefaultParagraphFont"/>
  </w:style>
  <w:style w:type="character" w:customStyle="1" w:styleId="cat-Addressgrp-2rplc-26">
    <w:name w:val="cat-Address grp-2 rplc-26"/>
    <w:basedOn w:val="DefaultParagraphFont"/>
  </w:style>
  <w:style w:type="character" w:customStyle="1" w:styleId="cat-FIOgrp-20rplc-27">
    <w:name w:val="cat-FIO grp-20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Dategrp-9rplc-29">
    <w:name w:val="cat-Date grp-9 rplc-29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FIOgrp-20rplc-31">
    <w:name w:val="cat-FIO grp-20 rplc-31"/>
    <w:basedOn w:val="DefaultParagraphFont"/>
  </w:style>
  <w:style w:type="character" w:customStyle="1" w:styleId="cat-Dategrp-10rplc-32">
    <w:name w:val="cat-Date grp-10 rplc-32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FIOgrp-23rplc-34">
    <w:name w:val="cat-FIO grp-23 rplc-34"/>
    <w:basedOn w:val="DefaultParagraphFont"/>
  </w:style>
  <w:style w:type="character" w:customStyle="1" w:styleId="cat-FIOgrp-24rplc-35">
    <w:name w:val="cat-FIO grp-24 rplc-35"/>
    <w:basedOn w:val="DefaultParagraphFont"/>
  </w:style>
  <w:style w:type="character" w:customStyle="1" w:styleId="cat-FIOgrp-20rplc-36">
    <w:name w:val="cat-FIO grp-20 rplc-36"/>
    <w:basedOn w:val="DefaultParagraphFont"/>
  </w:style>
  <w:style w:type="character" w:customStyle="1" w:styleId="cat-FIOgrp-20rplc-37">
    <w:name w:val="cat-FIO grp-20 rplc-37"/>
    <w:basedOn w:val="DefaultParagraphFont"/>
  </w:style>
  <w:style w:type="character" w:customStyle="1" w:styleId="cat-Dategrp-11rplc-42">
    <w:name w:val="cat-Date grp-11 rplc-42"/>
    <w:basedOn w:val="DefaultParagraphFont"/>
  </w:style>
  <w:style w:type="character" w:customStyle="1" w:styleId="cat-ExternalSystemDefinedgrp-36rplc-46">
    <w:name w:val="cat-ExternalSystemDefined grp-36 rplc-46"/>
    <w:basedOn w:val="DefaultParagraphFont"/>
  </w:style>
  <w:style w:type="character" w:customStyle="1" w:styleId="cat-PassportDatagrp-31rplc-47">
    <w:name w:val="cat-PassportData grp-31 rplc-47"/>
    <w:basedOn w:val="DefaultParagraphFont"/>
  </w:style>
  <w:style w:type="character" w:customStyle="1" w:styleId="cat-SumInWordsgrp-29rplc-49">
    <w:name w:val="cat-SumInWords grp-29 rplc-49"/>
    <w:basedOn w:val="DefaultParagraphFont"/>
  </w:style>
  <w:style w:type="character" w:customStyle="1" w:styleId="cat-ExternalSystemDefinedgrp-36rplc-51">
    <w:name w:val="cat-ExternalSystemDefined grp-36 rplc-51"/>
    <w:basedOn w:val="DefaultParagraphFont"/>
  </w:style>
  <w:style w:type="character" w:customStyle="1" w:styleId="cat-PassportDatagrp-31rplc-52">
    <w:name w:val="cat-PassportData grp-31 rplc-52"/>
    <w:basedOn w:val="DefaultParagraphFont"/>
  </w:style>
  <w:style w:type="character" w:customStyle="1" w:styleId="cat-ExternalSystemDefinedgrp-36rplc-54">
    <w:name w:val="cat-ExternalSystemDefined grp-36 rplc-54"/>
    <w:basedOn w:val="DefaultParagraphFont"/>
  </w:style>
  <w:style w:type="character" w:customStyle="1" w:styleId="cat-PassportDatagrp-31rplc-55">
    <w:name w:val="cat-PassportData grp-31 rplc-55"/>
    <w:basedOn w:val="DefaultParagraphFont"/>
  </w:style>
  <w:style w:type="character" w:customStyle="1" w:styleId="cat-Addressgrp-1rplc-57">
    <w:name w:val="cat-Address grp-1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