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1-54-4/2018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08 февраля 2018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Зубкова А.А.,</w:t>
      </w:r>
    </w:p>
    <w:p w:rsidR="00A77B3E">
      <w:r>
        <w:t>подсудимого: Мельника В.А.,</w:t>
      </w:r>
    </w:p>
    <w:p w:rsidR="00A77B3E">
      <w:r>
        <w:t>потерпевшего: ФИО.,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       Мельника Виталия Анатольевича, паспортные данные, гражданина РФ, имеющего среднее профессиональное образование, без постоянного источника дохода, холостого, не имеющего на иждивении малолетних детей, зарегистрированного по адресу: адрес; проживающего по адресу: адрес, ранее судимого 13.04.2010 Красногвардейским районным судом Автономной Республики Крым по ч.3 ст.185, ч.2 ст.185, ч.1 ст.70 УК Украины; 05.09.2013 Красногвардейским районным судом Автономной Республики Крым по ч.2 ст.185 УК Украины; 15.06.2016 Красногвардейским районным судом Республики Крым по п. «в» ч.2 ст.115 УК РФ в совершении преступления, предусмотренного ч. 1 ст. 118 УК РФ,</w:t>
      </w:r>
    </w:p>
    <w:p w:rsidR="00A77B3E">
      <w:r>
        <w:t>у с т а н о в и л:</w:t>
      </w:r>
    </w:p>
    <w:p w:rsidR="00A77B3E"/>
    <w:p w:rsidR="00A77B3E">
      <w:r>
        <w:t xml:space="preserve">          16 октября 2017 года, Мельник В.А. причинил по неосторожности тяжкий вред здоровью Маркову А.А. при следующих обстоятельствах.</w:t>
      </w:r>
    </w:p>
    <w:p w:rsidR="00A77B3E">
      <w:r>
        <w:t xml:space="preserve">16.10.2017 примерно в 23 часа 30 минут, Мельник Виталий Анатольевич, находясь вблизи надворной постройки двора индивидуального жилого дома, расположенного по адресу:  адрес, предвидя возможность наступления общественно опасных последствий своих действий, посягающих на общественные отношения, обеспечивающие безопасность здоровья граждан, но без достаточных к тому оснований самонадеянно рассчитывая на предотвращение последствий, влекущих противоправное причинение тяжкого вреда здоровью другого человека, по мотивам ревности умышленно нанес удар рукой в область лица ФИО, от которого последний упал, ударившись теменной областью головы о бетонное покрытие двора, вследствие чего получил повреждения в виде открытой черепно-мозговой травмы, ушибленной раны волосистой части головы, ушиба головного мозга средней тяжести, геморрагических очагов в правой височной и правой теменной долях, субдурального кровоизлияния в лобно-теменно-височной области слева, параорбитальной гематомы век справа.     </w:t>
      </w:r>
    </w:p>
    <w:p w:rsidR="00A77B3E">
      <w:r>
        <w:t>Согласно заключения судебно-медицинского эксперта № 435 от 14.11.2017, вышеуказанные телесные повреждения в виде внутримозговых кровоизлияний и кровоизлияния под твердую мозговую оболочку, в соответствие с Приказом Министерства здравоохранения и социального развития РФ от 24.04.2008 № 194 н, причинили тяжкий вред здоровью ФИО, как опасные для жизни человека (пункт 6.1.3 Приказа).</w:t>
      </w:r>
    </w:p>
    <w:p w:rsidR="00A77B3E">
      <w:r>
        <w:t xml:space="preserve">При рассмотрении уголовного дела подсудимый Мельник В.А.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A77B3E">
      <w: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A77B3E">
      <w:r>
        <w:t>Адвокат Зубков А.А. и потерпевший ФИО в судебном заседании не возражали против рассмотрения дела в особом порядке без проведения судебного следствия</w:t>
      </w:r>
    </w:p>
    <w:p w:rsidR="00A77B3E">
      <w:r>
        <w:t>Действия подсудимого Мельника В.А. суд квалифицирует по ч. 1 ст. 118 УК РФ – причинение тяжкого вреда здоровью по неосторожности.</w:t>
      </w:r>
    </w:p>
    <w:p w:rsidR="00A77B3E">
      <w:r>
        <w:t>Суд считает возможным постановить приговор в отношении подсудимого Мельника В.А. без проведения судебного разбирательства по следующим основаниям.</w:t>
      </w:r>
    </w:p>
    <w:p w:rsidR="00A77B3E">
      <w:r>
        <w:t>Мельник В.А.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подсудимого Мельника Виталия Анатольевича влияние назначенного наказания на исправление осужденного и условия жизни его семьи. </w:t>
      </w:r>
    </w:p>
    <w:p w:rsidR="00A77B3E">
      <w:r>
        <w:t>По месту жительства Мельник А.В. характеризуются отрицательно. На учете у врачей психиатра и нарколога не состоит.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Обстоятельством, смягчающим наказание Мельника В.А., суд признает деятельное раскаяние.</w:t>
      </w:r>
    </w:p>
    <w:p w:rsidR="00A77B3E">
      <w:r>
        <w:t>Обстоятельств, отягчающих наказание Мельника В.А., судом не установлено, поскольку преступление совершенное по неосторожности не учитывается при признании рецидива.</w:t>
      </w:r>
    </w:p>
    <w:p w:rsidR="00A77B3E">
      <w:r>
        <w:t>На основании вышеизложенного, суд считает, что подсудимому необходимо назначить наказание в виде исправительных работ сроком на один год с удержанием 10% заработной платы осужденного в доход государства.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>В соответствие с ч. 10 ст. 316 УПК РФ процессуальные издержки взысканию с подсудимого не подлежат.</w:t>
      </w:r>
    </w:p>
    <w:p w:rsidR="00A77B3E">
      <w:r>
        <w:t>Гражданский иск по делу не заявлен.</w:t>
      </w:r>
    </w:p>
    <w:p w:rsidR="00A77B3E">
      <w:r>
        <w:t>Вещественное доказательство: смыв вещества бурого цвета, похожего на кровь, являющийся иным предметом, который может служить средством для установления обстоятельств уголовного дела, уничтожить по вступлению приговора в законную силу.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Зубкову А.А.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мировой судья –</w:t>
      </w:r>
    </w:p>
    <w:p w:rsidR="00A77B3E">
      <w:r>
        <w:t>приговорил:</w:t>
      </w:r>
    </w:p>
    <w:p w:rsidR="00A77B3E"/>
    <w:p w:rsidR="00A77B3E">
      <w:r>
        <w:t>Мельника Виталия Анатольевича, паспортные данные, признать виновным в совершении преступления, предусмотренного ч. 1 ст. 118 УК РФ и назначить ему наказание в виде 1 (одного) года исправительных работ в местах, определяемых органами местного самоуправления по согласованию с уголовно – исполнительными инспекциями, с удержанием 10 процентов заработной платы осужденного в доход государства..</w:t>
      </w:r>
    </w:p>
    <w:p w:rsidR="00A77B3E">
      <w:r>
        <w:t>Контроль за поведением осужденного Мельника Виталия Анатольевича, возложить на филиал по Красногвардейскому району ФКУ УИИ УФСИН РФ по Республике Крым.</w:t>
      </w:r>
    </w:p>
    <w:p w:rsidR="00A77B3E"/>
    <w:p w:rsidR="00A77B3E">
      <w:r>
        <w:t>Меру процессуального принуждения в виде обязательства о явке Мельника В.А. до вступления приговора в законную силу, оставить без изменения.</w:t>
      </w:r>
    </w:p>
    <w:p w:rsidR="00A77B3E">
      <w:r>
        <w:t>Вещественное доказательство: смыв вещества бурого цвета, похожего на кровь, являющийся иным предметом, который может служить средством для установления обстоятельств уголовного дела, уничтожить по вступлению приговора в законную силу.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Зубкову А.А.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ab/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И.В. Чернецкая</w:t>
      </w:r>
    </w:p>
    <w:p w:rsidR="00A77B3E">
      <w:r>
        <w:tab/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