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1-54-5/2019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защитника: адвоката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Кутырева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Сеферова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Р.Ю.,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Сеферова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Юрьевича, </w:t>
      </w:r>
      <w:r>
        <w:rPr>
          <w:rStyle w:val="cat-ExternalSystem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имеющего среднее общее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постоянного источника доходов, не состоящего на воинском учете,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в фактически брачных отношениях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имеющего на иждивении несовершеннолетних детей, ранее судимого: 19.08.2009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Симферопольским районным судом по ст. 186 ч.2 УК Ук</w:t>
      </w:r>
      <w:r>
        <w:rPr>
          <w:rFonts w:ascii="Times New Roman" w:eastAsia="Times New Roman" w:hAnsi="Times New Roman" w:cs="Times New Roman"/>
          <w:sz w:val="28"/>
          <w:szCs w:val="28"/>
        </w:rPr>
        <w:t>раины к 5 годам лишения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освобожден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отбытию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08.05.2014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Симферопольским районным судом Республики Крым по ч.5 ст.33 ч.1 ст.163, ч.5 ст.33 ч.1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163 УК РФ к 1 году 6 месяцам лишения свободы с испытательным сроком на 2 года,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проживающего без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преступления, предусмотренного п. «в» ч. 2 ст. 115 УК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Сеферов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</w:t>
      </w:r>
      <w:r>
        <w:rPr>
          <w:rFonts w:ascii="Times New Roman" w:eastAsia="Times New Roman" w:hAnsi="Times New Roman" w:cs="Times New Roman"/>
          <w:sz w:val="28"/>
          <w:szCs w:val="28"/>
        </w:rPr>
        <w:t>., умышленно причинил легкий вред здоровью, вызвавший кратковременное расстройство здоровья,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ое с применением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>, используем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оружия, при следующих обстоятельствах: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04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минут, </w:t>
      </w:r>
      <w:r>
        <w:rPr>
          <w:rFonts w:ascii="Times New Roman" w:eastAsia="Times New Roman" w:hAnsi="Times New Roman" w:cs="Times New Roman"/>
          <w:sz w:val="28"/>
          <w:szCs w:val="28"/>
        </w:rPr>
        <w:t>Сеферов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ресторана «Белый Аист»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расположенном по адресу: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ссоры с </w:t>
      </w:r>
      <w:r>
        <w:rPr>
          <w:rFonts w:ascii="Times New Roman" w:eastAsia="Times New Roman" w:hAnsi="Times New Roman" w:cs="Times New Roman"/>
          <w:sz w:val="28"/>
          <w:szCs w:val="28"/>
        </w:rPr>
        <w:t>Хомяк Татьяной Евгеньевной</w:t>
      </w:r>
      <w:r>
        <w:rPr>
          <w:rFonts w:ascii="Times New Roman" w:eastAsia="Times New Roman" w:hAnsi="Times New Roman" w:cs="Times New Roman"/>
          <w:sz w:val="28"/>
          <w:szCs w:val="28"/>
        </w:rPr>
        <w:t>, возникшей на почве личных неприязненных отношений, имея умысел на причинение вреда здоровью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осознавая общественн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опасность своих действий, предвидя возможность наступления общественно опасных последствий и желая их наступления, используя в качестве оружия </w:t>
      </w:r>
      <w:r>
        <w:rPr>
          <w:rFonts w:ascii="Times New Roman" w:eastAsia="Times New Roman" w:hAnsi="Times New Roman" w:cs="Times New Roman"/>
          <w:sz w:val="28"/>
          <w:szCs w:val="28"/>
        </w:rPr>
        <w:t>деревянный стул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 нанес им один удар в область головы Хомяк Т.Е.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причинив 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>судебно-медицинского эксперта №9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.01.2019 г. телесные повреждения в виде сотрясения головного мозга,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причинило легкий вред здоровью, как повлекшее за 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кратковременное р</w:t>
      </w:r>
      <w:r>
        <w:rPr>
          <w:rFonts w:ascii="Times New Roman" w:eastAsia="Times New Roman" w:hAnsi="Times New Roman" w:cs="Times New Roman"/>
          <w:sz w:val="28"/>
          <w:szCs w:val="28"/>
        </w:rPr>
        <w:t>асстройство здоровья.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Сеферов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есть, - в особом порядке.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и, что приговор им не может быть обжалован по основаниям, предусмотренным п. 1 ст. 389.15 УПК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выразил свое согласие на рассмотрение дела в особом порядке принятия судебного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Кутырев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возражал против рассмотрения дела в особом порядке без проведения судебного следствия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Потерпевшая Хомяк Т.Е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предоставила заявление о рассмотрении уголовного дела в ее отсутствие,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рассмотрения дела в особом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Сеферова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</w:t>
      </w:r>
      <w:r>
        <w:rPr>
          <w:rFonts w:ascii="Times New Roman" w:eastAsia="Times New Roman" w:hAnsi="Times New Roman" w:cs="Times New Roman"/>
          <w:sz w:val="28"/>
          <w:szCs w:val="28"/>
        </w:rPr>
        <w:t>. суд квалифицирует по п. «в» ч. 2 ст. 115 УК РФ –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постановить приговор в отношении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Сеферова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проведения судебного разбирательства по следующим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основаниям. </w:t>
      </w:r>
      <w:r>
        <w:rPr>
          <w:rFonts w:ascii="Times New Roman" w:eastAsia="Times New Roman" w:hAnsi="Times New Roman" w:cs="Times New Roman"/>
          <w:sz w:val="28"/>
          <w:szCs w:val="28"/>
        </w:rPr>
        <w:t>Сеферов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</w:t>
      </w:r>
      <w:r>
        <w:rPr>
          <w:rFonts w:ascii="Times New Roman" w:eastAsia="Times New Roman" w:hAnsi="Times New Roman" w:cs="Times New Roman"/>
          <w:sz w:val="28"/>
          <w:szCs w:val="28"/>
        </w:rPr>
        <w:t>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небольшой тяжести.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также учитывает данные о личности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Сеферова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влияние назначенного наказания на исправление осужденного и условия жизни его семьи.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Сеферов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характеризуются </w:t>
      </w:r>
      <w:r>
        <w:rPr>
          <w:rFonts w:ascii="Times New Roman" w:eastAsia="Times New Roman" w:hAnsi="Times New Roman" w:cs="Times New Roman"/>
          <w:sz w:val="28"/>
          <w:szCs w:val="28"/>
        </w:rPr>
        <w:t>отрицательн</w:t>
      </w:r>
      <w:r>
        <w:rPr>
          <w:rFonts w:ascii="Times New Roman" w:eastAsia="Times New Roman" w:hAnsi="Times New Roman" w:cs="Times New Roman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врачей нарколога и психиатра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состоит.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Сеферова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</w:t>
      </w:r>
      <w:r>
        <w:rPr>
          <w:rFonts w:ascii="Times New Roman" w:eastAsia="Times New Roman" w:hAnsi="Times New Roman" w:cs="Times New Roman"/>
          <w:sz w:val="28"/>
          <w:szCs w:val="28"/>
        </w:rPr>
        <w:t>., 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суд принимает во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Сеферова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рецидив преступлений,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Сеферов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преступление, имея не погашенную и не снятую в установленном законом порядке судимость по приговору Симферопольск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19.08.2009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Украины, согласно которому ему назначено наказание в виде лишения свободы сроком 5 лет.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отбыто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08.05.2014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вышеизложенного, принимая во внимание, данные о личности осужденного, приведенные обстоятельства, в своей совокупности, указывают на склонность осужденного к противоправному поведению и свидетельствуют о нежелании встать на путь исправления, то есть о его стойкой противоправной устано</w:t>
      </w:r>
      <w:r>
        <w:rPr>
          <w:rStyle w:val="cat-ExternalSystemDefinedgrp-33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личности, на основании чего суд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Сеферову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</w:t>
      </w:r>
      <w:r>
        <w:rPr>
          <w:rFonts w:ascii="Times New Roman" w:eastAsia="Times New Roman" w:hAnsi="Times New Roman" w:cs="Times New Roman"/>
          <w:sz w:val="28"/>
          <w:szCs w:val="28"/>
        </w:rPr>
        <w:t>. наказания в рамках наиболее строгой санкции статьи, что,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мнению суда, будет способствовать достижению целей наказания и восстановлению социальной справедливости.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абзацем 2 п.53 постановления Пленума Верховного Суда РФ от 22 декабря 2015 года N 58 «О практике назначения судами Российской Федерации уголовного наказания» в тех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части 5 статьи 69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применены быть не могут, поскольку в статье 74 УК РФ дан исчерпывающий перечень обстоятельств, на основании которых возможна отмена условного осуждения. В таких случаях приговоры по первому и второму делам исполняются самостоятельно.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исполнение требований закона о строго индивидуальном подходе к назначению наказания, принимая во внимание избранный подсудимым сокращенный порядок производства дознания, а также рассмотрение уголовного дела в особом порядке судебного разбирательства, с учётом всех обстоятельств по делу с учетом характера и степени общественной опасности совершенного преступления, обстоятельств его совершения, степени тяжести совершенного преступления, данных о личности подсудимого, влияния назначенного наказания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исправление подсудимого и условия его жизни, имущественного положения подсудимого, его доходов,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учетом мнения государственного обвинителя, в силу своего внутреннего убеждения, а также для достижения целей назначаемого наказания, суд полагает возможным и справедливым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Сеферову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лишения свободы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еревянный стул с мягким сиденьем и спинкой, обшитые тканью коричневого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возвращенным по принадлежности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Кутыреву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ст.316 УПК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Сеферова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Юрьевича, </w:t>
      </w:r>
      <w:r>
        <w:rPr>
          <w:rStyle w:val="cat-ExternalSystemDefinedgrp-34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«в» ч. 2 ст. 115 УК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 сроком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восемь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73 УК РФ считать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Сеферову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Руслану Юрьевичу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лишения свободы условным с испытательным сроком в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(один)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(шесть)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, с возложением на него обязанностей: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менять постоянного места жительства, без уведомления специализированного государственного органа,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условно осужденного;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один раз в месяц, в дни, установленные специализированным государственным органом, осуществляющим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условно осужденного, являться на регистрацию в специализированный государственный орган, осуществляющий контроль за поведением условно осужденного.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осужденного возложить на филиал по </w:t>
      </w:r>
      <w:r>
        <w:rPr>
          <w:rStyle w:val="cat-Addressgrp-6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ФКУ УИИ УФСИН РФ по Республике Крым.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Испытательный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Сеферову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Руслану Юрьевичу исчислять со дня вступления в законную силу, засчитав время, прошедшее со дня провозглашения приговора.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подписки о невыезде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надлежащем поведении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Сеферова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</w:t>
      </w:r>
      <w:r>
        <w:rPr>
          <w:rFonts w:ascii="Times New Roman" w:eastAsia="Times New Roman" w:hAnsi="Times New Roman" w:cs="Times New Roman"/>
          <w:sz w:val="28"/>
          <w:szCs w:val="28"/>
        </w:rPr>
        <w:t>. до вступления приговора в законную силу, оставить без изменения.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Симферопольского районного суда 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публики Крым от 26.02.2019 г. по </w:t>
      </w:r>
      <w:r>
        <w:rPr>
          <w:rFonts w:ascii="Times New Roman" w:eastAsia="Times New Roman" w:hAnsi="Times New Roman" w:cs="Times New Roman"/>
          <w:sz w:val="28"/>
          <w:szCs w:val="28"/>
        </w:rPr>
        <w:t>ч.5 ст.33 ч.1 ст.163, ч.5 ст.33 ч.1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163 УК РФ,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Сеферову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Р.Ю. назначено наказание в виде 1 года 6 месяцев лишения свободы условно, с испытательным сроком на 2 года, подлежит самостоятельному исполнению.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 деревянный стул с мягким сиденьем и спинкой, обшитые тканью коричневого цвета, считать возвращенным по принадлежности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Кутыреву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309 ч.3 УПК РФ осужденный имеет право ходатайствовать об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Приговор, постановленный в соответствии со статьей 316 Уголовного 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1 инстанции.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8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10">
    <w:name w:val="cat-ExternalSystemDefined grp-34 rplc-10"/>
    <w:basedOn w:val="DefaultParagraphFont"/>
  </w:style>
  <w:style w:type="character" w:customStyle="1" w:styleId="cat-PassportDatagrp-30rplc-11">
    <w:name w:val="cat-PassportData grp-30 rplc-11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ExternalSystemDefinedgrp-33rplc-41">
    <w:name w:val="cat-ExternalSystemDefined grp-33 rplc-41"/>
    <w:basedOn w:val="DefaultParagraphFont"/>
  </w:style>
  <w:style w:type="character" w:customStyle="1" w:styleId="cat-ExternalSystemDefinedgrp-34rplc-47">
    <w:name w:val="cat-ExternalSystemDefined grp-34 rplc-47"/>
    <w:basedOn w:val="DefaultParagraphFont"/>
  </w:style>
  <w:style w:type="character" w:customStyle="1" w:styleId="cat-PassportDatagrp-31rplc-48">
    <w:name w:val="cat-PassportData grp-31 rplc-48"/>
    <w:basedOn w:val="DefaultParagraphFont"/>
  </w:style>
  <w:style w:type="character" w:customStyle="1" w:styleId="cat-Addressgrp-6rplc-50">
    <w:name w:val="cat-Address grp-6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