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1-5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-000</w:t>
      </w:r>
      <w:r>
        <w:rPr>
          <w:rFonts w:ascii="Times New Roman" w:eastAsia="Times New Roman" w:hAnsi="Times New Roman" w:cs="Times New Roman"/>
          <w:sz w:val="27"/>
          <w:szCs w:val="27"/>
        </w:rPr>
        <w:t>075-16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Шульге Н.Е.,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государственного обвинителя – помощника прокурора Красногвардейского района Шостака О.В.,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7"/>
          <w:szCs w:val="27"/>
        </w:rPr>
        <w:t>Безушко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подсудимого: </w:t>
      </w:r>
      <w:r>
        <w:rPr>
          <w:rFonts w:ascii="Times New Roman" w:eastAsia="Times New Roman" w:hAnsi="Times New Roman" w:cs="Times New Roman"/>
          <w:sz w:val="27"/>
          <w:szCs w:val="27"/>
        </w:rPr>
        <w:t>Эннанова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 угли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Эннанова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Сулеймана Аким угли, </w:t>
      </w:r>
      <w:r>
        <w:rPr>
          <w:rStyle w:val="cat-ExternalSystemDefinedgrp-3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6rplc-1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</w:t>
      </w:r>
      <w:r>
        <w:rPr>
          <w:rFonts w:ascii="Times New Roman" w:eastAsia="Times New Roman" w:hAnsi="Times New Roman" w:cs="Times New Roman"/>
          <w:sz w:val="27"/>
          <w:szCs w:val="27"/>
        </w:rPr>
        <w:t>Украины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имеющего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общее (полное)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среднее образование, </w:t>
      </w:r>
      <w:r>
        <w:rPr>
          <w:rFonts w:ascii="Times New Roman" w:eastAsia="Times New Roman" w:hAnsi="Times New Roman" w:cs="Times New Roman"/>
          <w:sz w:val="27"/>
          <w:szCs w:val="27"/>
        </w:rPr>
        <w:t>официально не трудоустроенного, состоящего в фактически супружеских отношениях, ранее не судимого, фактически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без регистрации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Красногвардейское,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Крупской, 114, кв. 16,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преступления, предусмотренного п. «в» ч. 2 ст. 115 УК РФ,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Органами дознания </w:t>
      </w:r>
      <w:r>
        <w:rPr>
          <w:rFonts w:ascii="Times New Roman" w:eastAsia="Times New Roman" w:hAnsi="Times New Roman" w:cs="Times New Roman"/>
          <w:sz w:val="27"/>
          <w:szCs w:val="27"/>
        </w:rPr>
        <w:t>Эннанов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С.А.угли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обвиняется в умышленном причинении легкого вреда здоровью, вызвавший кратковременное расстройство здоровья, совершенный с применением предметов, используемых в качестве оружия, при следующих обстоятельствах: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04.10.2019 примерно в 15 часов 00 минут </w:t>
      </w:r>
      <w:r>
        <w:rPr>
          <w:rFonts w:ascii="Times New Roman" w:eastAsia="Times New Roman" w:hAnsi="Times New Roman" w:cs="Times New Roman"/>
          <w:sz w:val="27"/>
          <w:szCs w:val="27"/>
        </w:rPr>
        <w:t>Эннанов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Сулейман Аким угли, </w:t>
      </w:r>
      <w:r>
        <w:rPr>
          <w:rStyle w:val="cat-ExternalSystemDefinedgrp-33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7rplc-2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находясь около подъезда № 3 дома № 104, расположенного по </w:t>
      </w:r>
      <w:r>
        <w:rPr>
          <w:rStyle w:val="cat-Addressgrp-5rplc-2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Красногвардейское </w:t>
      </w:r>
      <w:r>
        <w:rPr>
          <w:rFonts w:ascii="Times New Roman" w:eastAsia="Times New Roman" w:hAnsi="Times New Roman" w:cs="Times New Roman"/>
          <w:sz w:val="27"/>
          <w:szCs w:val="27"/>
        </w:rPr>
        <w:t>Красногвардейского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района Республики Крым, в ходе ссоры с </w:t>
      </w:r>
      <w:r>
        <w:rPr>
          <w:rStyle w:val="cat-FIOgrp-21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возникшей на почве личных неприязненных отношений, имея умысел на причинение последнему вреда здоровью, осознавая общественную опасность своих действий, предвидя возможность наступления общественно-опасных последствий и желая их наступления, используя деревянную палку в качестве оружия, умышленно нанес ею множественные удары по голове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Style w:val="cat-FIOgrp-23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вследствие чего причинил последнему согласно заключения судебно-медицинского эксперта от 23.10.2019 № 512 телесные повреждения в виде сотрясения головного мозга и рваной раны левого уха, которые причинили легкий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вред здоровью, как повлекшее за собой кратковременное расстройство здоровья (пункт 8.1 Приказа Министе</w:t>
      </w:r>
      <w:r>
        <w:rPr>
          <w:rFonts w:ascii="Times New Roman" w:eastAsia="Times New Roman" w:hAnsi="Times New Roman" w:cs="Times New Roman"/>
          <w:sz w:val="27"/>
          <w:szCs w:val="27"/>
        </w:rPr>
        <w:t>рства здравоохранения и социального развития РФ №194н от 24.04.2008 «Об утверждении Медицинских критериев определения степени тяжести вреда, причиненного здоровью человека»).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поступлении в стационар 05.10.2019 у </w:t>
      </w:r>
      <w:r>
        <w:rPr>
          <w:rStyle w:val="cat-FIOgrp-23rplc-3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отмечались признаки закрыто черепно-мозговой травмы – сотрясение головного мозга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</w:t>
      </w:r>
      <w:r>
        <w:rPr>
          <w:rFonts w:ascii="Times New Roman" w:eastAsia="Times New Roman" w:hAnsi="Times New Roman" w:cs="Times New Roman"/>
          <w:sz w:val="27"/>
          <w:szCs w:val="27"/>
        </w:rPr>
        <w:t>мелкоразмашистого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горизонтального нистагма, пальценосовую пробу не выполняет. 07.10.2019 </w:t>
      </w:r>
      <w:r>
        <w:rPr>
          <w:rStyle w:val="cat-FIOgrp-23rplc-3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осмотрен в динамике врачом-неврологом, выставлен диагноз: сотрясение головного мозга. Для лечения головного мозга в условиях стационара, как правило, необходим срок от 7 до 14 дней.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Своими умышленными действиями </w:t>
      </w:r>
      <w:r>
        <w:rPr>
          <w:rFonts w:ascii="Times New Roman" w:eastAsia="Times New Roman" w:hAnsi="Times New Roman" w:cs="Times New Roman"/>
          <w:sz w:val="27"/>
          <w:szCs w:val="27"/>
        </w:rPr>
        <w:t>Эннанов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Сулейман Аким угли совершил преступление, предусмотренное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Эннанов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С.А.угли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свою вину в совершенном преступлении признал полностью, в содеянном раскаялся.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ий </w:t>
      </w:r>
      <w:r>
        <w:rPr>
          <w:rStyle w:val="cat-FIOgrp-23rplc-4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нее явился, согласно телефонограмме просил рассмотреть дело в особом порядке без его участия, также в своем заявлении просил прекратить уголовное преследование в связи с примирением с подсудимым.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Эннанов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С.А.угли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его защитник </w:t>
      </w:r>
      <w:r>
        <w:rPr>
          <w:rFonts w:ascii="Times New Roman" w:eastAsia="Times New Roman" w:hAnsi="Times New Roman" w:cs="Times New Roman"/>
          <w:sz w:val="27"/>
          <w:szCs w:val="27"/>
        </w:rPr>
        <w:t>Безушко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Г.М. просили прекратить уголовное дело в связи с примирением сторон.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Государственный обвинитель – помощник прокурора Шостак О.В. не возражал против прекращения уголовного дела, поскольку преступление совершено в первые, преступление относится к категории небольшой тяжести, вред возмещен путем принесения извинений.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7"/>
          <w:szCs w:val="27"/>
        </w:rPr>
        <w:t>Эннанов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С.А.угли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предусмотренное п. «в» ч. 2 ст. 115 УК РФ, относится к категории преступлений небольшой тяжести.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удостоверился в обоснованности обвинения собранными по делу доказательствами.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Эннанов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С.А.угли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чистосердечно раскаялся в содеянном, ранее не судим, 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претензий к нему ни материального, ни морального характера не имеет.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Подсудимому в присутствии защитника разъяснено, что прекращение уголовного дела за примирением не является реабилитирующим основанием.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имеет к подсудимому никаких претензий, а потому суд считает возможным освободить подсудимого от уголовной ответственности на основании ст. 76 УК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ст. 76 УК РФ, руководствуясь ст. 25 УПК РФ, суд –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 о в и л: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Освободить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Эннанова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Сулеймана Аким угли, </w:t>
      </w:r>
      <w:r>
        <w:rPr>
          <w:rStyle w:val="cat-ExternalSystemDefinedgrp-33rplc-6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8rplc-6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от уголовной ответственности по п. «в» ч. 2 ст. 115 УК РФ в связи с примирением подсудимого с потерпевшим, на основании ст. 76 УК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Производство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уголовному делу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Эннанова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Сулеймана Аким угли, </w:t>
      </w:r>
      <w:r>
        <w:rPr>
          <w:rStyle w:val="cat-ExternalSystemDefinedgrp-33rplc-6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8rplc-6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прекратить.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7"/>
          <w:szCs w:val="27"/>
        </w:rPr>
        <w:t>Эннанова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Сулеймана Аким угли, </w:t>
      </w:r>
      <w:r>
        <w:rPr>
          <w:rStyle w:val="cat-ExternalSystemDefinedgrp-33rplc-7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8rplc-7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обязательства о явке, отменить. 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отсутствуют.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7"/>
          <w:szCs w:val="27"/>
        </w:rPr>
        <w:t>Безушко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Г.М. отнести за счет средств федерального бюджета.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14">
    <w:name w:val="cat-ExternalSystemDefined grp-33 rplc-14"/>
    <w:basedOn w:val="DefaultParagraphFont"/>
  </w:style>
  <w:style w:type="character" w:customStyle="1" w:styleId="cat-PassportDatagrp-26rplc-15">
    <w:name w:val="cat-PassportData grp-2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ExternalSystemDefinedgrp-33rplc-25">
    <w:name w:val="cat-ExternalSystemDefined grp-33 rplc-25"/>
    <w:basedOn w:val="DefaultParagraphFont"/>
  </w:style>
  <w:style w:type="character" w:customStyle="1" w:styleId="cat-PassportDatagrp-27rplc-26">
    <w:name w:val="cat-PassportData grp-27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FIOgrp-23rplc-30">
    <w:name w:val="cat-FIO grp-23 rplc-30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FIOgrp-23rplc-37">
    <w:name w:val="cat-FIO grp-23 rplc-37"/>
    <w:basedOn w:val="DefaultParagraphFont"/>
  </w:style>
  <w:style w:type="character" w:customStyle="1" w:styleId="cat-FIOgrp-23rplc-42">
    <w:name w:val="cat-FIO grp-23 rplc-42"/>
    <w:basedOn w:val="DefaultParagraphFont"/>
  </w:style>
  <w:style w:type="character" w:customStyle="1" w:styleId="cat-ExternalSystemDefinedgrp-33rplc-61">
    <w:name w:val="cat-ExternalSystemDefined grp-33 rplc-61"/>
    <w:basedOn w:val="DefaultParagraphFont"/>
  </w:style>
  <w:style w:type="character" w:customStyle="1" w:styleId="cat-PassportDatagrp-28rplc-62">
    <w:name w:val="cat-PassportData grp-28 rplc-62"/>
    <w:basedOn w:val="DefaultParagraphFont"/>
  </w:style>
  <w:style w:type="character" w:customStyle="1" w:styleId="cat-ExternalSystemDefinedgrp-33rplc-66">
    <w:name w:val="cat-ExternalSystemDefined grp-33 rplc-66"/>
    <w:basedOn w:val="DefaultParagraphFont"/>
  </w:style>
  <w:style w:type="character" w:customStyle="1" w:styleId="cat-PassportDatagrp-28rplc-67">
    <w:name w:val="cat-PassportData grp-28 rplc-67"/>
    <w:basedOn w:val="DefaultParagraphFont"/>
  </w:style>
  <w:style w:type="character" w:customStyle="1" w:styleId="cat-ExternalSystemDefinedgrp-33rplc-70">
    <w:name w:val="cat-ExternalSystemDefined grp-33 rplc-70"/>
    <w:basedOn w:val="DefaultParagraphFont"/>
  </w:style>
  <w:style w:type="character" w:customStyle="1" w:styleId="cat-PassportDatagrp-28rplc-71">
    <w:name w:val="cat-PassportData grp-28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