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16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</w:t>
      </w:r>
      <w:r>
        <w:rPr>
          <w:rFonts w:ascii="Times New Roman" w:eastAsia="Times New Roman" w:hAnsi="Times New Roman" w:cs="Times New Roman"/>
          <w:sz w:val="28"/>
          <w:szCs w:val="28"/>
        </w:rPr>
        <w:t>099-41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Style w:val="cat-FIOgrp-13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Абдульвааповича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с высшим образованием, женатого, имеющего на иждивении двоих несовершеннолетних детей, работающего слесарем по ремонту технологических установок в </w:t>
      </w:r>
      <w:r>
        <w:rPr>
          <w:rStyle w:val="cat-OrganizationNamegrp-25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район, Республика Крым,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319 УК РФ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публичное оскорбление представителя власти при исполнении им своих должностных обязанностей, при следующих обстоятельствах: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05.12.2019 в период времени с 15 часов 40 минут по 17 часов 05 минут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находясь в состоянии алкогольного опьянения в кафе-баре «Корчма», расположенного по адресу: </w:t>
      </w:r>
      <w:r>
        <w:rPr>
          <w:rStyle w:val="cat-Addressgrp-5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на улице возле кафе-бара, возмущенный законными действиями участкового уполномоченного полиции отдела участковых уполномоченных полиции и по делам несовершеннолетних ОМВД России по Красногвардейскому капитана полиции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назначенного на указанную должность приказом начальника ОМВД России по Красногвардейскому району № 120 л/с от 16.05.2017 г., по выяснению им обстоятельств совершения административных правонарушений, предусмотренных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20.21 КоАП РФ, ст. 20.1 КоАП РФ и сделанным замечанием о прекращении противоправных действий, осознавая, что одетый в форменное обмундирование сотрудника полиции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местах и имеющий право требовать от граждан прекращения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умышленно, с целью публичного оскорбления представителя власти, в присутствии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Чернышовой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 </w:t>
      </w:r>
      <w:r>
        <w:rPr>
          <w:rFonts w:ascii="Times New Roman" w:eastAsia="Times New Roman" w:hAnsi="Times New Roman" w:cs="Times New Roman"/>
          <w:sz w:val="28"/>
          <w:szCs w:val="28"/>
        </w:rPr>
        <w:t>Эмирова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Л.Л.,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 выражался в адрес капитана полиции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грубой нецензурной бранью и словами ненормативной лексики,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самым публично унижая его честь и достоинство, как представителя власти при исполнении им своих должностных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совершил публичное оскорбление представителя власти при исполнении им своих должностных обязанностей, то есть преступление, предусмотренное ст. 319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не явился, предоставил заявление о рассмотрении дела без его участия в связи с самоизоляцией.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предъявленным обвинением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, свою вину в совершении преступления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поддержал, заявленное ранее ходатайство о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в судебное заседание также не явился, предоставил заявление о рассмотрении дела без его участия, не возражает против рассмотрения дела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обвинитель, адвокат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высказали позицию о рассмотрении дела в особом порядке.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 рассмотрении дела без судебного разбирательства, т.е.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Ходатайство заявлено в присутствии защитника, после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суд квалифицирует по ст. 319 УК РФ – публичное оскорбление представителя власти при исполнении им своих должностных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также учитывает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назначенного наказания на исправление осужденной и условия жизни её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Style w:val="cat-FIOgrp-2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работы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положительно, ранее не судим,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 на </w:t>
      </w:r>
      <w:r>
        <w:rPr>
          <w:rFonts w:ascii="Times New Roman" w:eastAsia="Times New Roman" w:hAnsi="Times New Roman" w:cs="Times New Roman"/>
          <w:sz w:val="28"/>
          <w:szCs w:val="28"/>
        </w:rPr>
        <w:t>иждивении двоих несовершеннолетних детей, на учете врачей нарколога и психиатра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ством, смягчающим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ризнает деятельное раскаяние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способствование раскрытию преступления.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наказание в виде штрафа, предусмотренного санкцией ст. 319 УК РФ.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подсудимой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Style w:val="cat-FIOgrp-13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ст.316 УПК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Ибадуллаева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Азиза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Абдульвааповича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3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4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319 УК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рублей.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Ибадуллаеву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прежней до вступления приговора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131, 132 УПК РФ, процессуальн</w:t>
      </w:r>
      <w:r>
        <w:rPr>
          <w:rFonts w:ascii="Times New Roman" w:eastAsia="Times New Roman" w:hAnsi="Times New Roman" w:cs="Times New Roman"/>
          <w:sz w:val="28"/>
          <w:szCs w:val="28"/>
        </w:rPr>
        <w:t>ые издержки, подлежащие выплате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адвокату </w:t>
      </w:r>
      <w:r>
        <w:rPr>
          <w:rStyle w:val="cat-FIOgrp-13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</w:t>
      </w:r>
      <w:r>
        <w:rPr>
          <w:rFonts w:ascii="Times New Roman" w:eastAsia="Times New Roman" w:hAnsi="Times New Roman" w:cs="Times New Roman"/>
          <w:sz w:val="28"/>
          <w:szCs w:val="28"/>
        </w:rPr>
        <w:t>ет средств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Style w:val="cat-FIOgrp-21rplc-4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3rplc-9">
    <w:name w:val="cat-FIO grp-13 rplc-9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OrganizationNamegrp-25rplc-13">
    <w:name w:val="cat-OrganizationName grp-25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FIOgrp-13rplc-40">
    <w:name w:val="cat-FIO grp-13 rplc-40"/>
    <w:basedOn w:val="DefaultParagraphFont"/>
  </w:style>
  <w:style w:type="character" w:customStyle="1" w:styleId="cat-ExternalSystemDefinedgrp-30rplc-42">
    <w:name w:val="cat-ExternalSystemDefined grp-30 rplc-42"/>
    <w:basedOn w:val="DefaultParagraphFont"/>
  </w:style>
  <w:style w:type="character" w:customStyle="1" w:styleId="cat-PassportDatagrp-24rplc-43">
    <w:name w:val="cat-PassportData grp-24 rplc-43"/>
    <w:basedOn w:val="DefaultParagraphFont"/>
  </w:style>
  <w:style w:type="character" w:customStyle="1" w:styleId="cat-FIOgrp-13rplc-46">
    <w:name w:val="cat-FIO grp-13 rplc-46"/>
    <w:basedOn w:val="DefaultParagraphFont"/>
  </w:style>
  <w:style w:type="character" w:customStyle="1" w:styleId="cat-FIOgrp-21rplc-48">
    <w:name w:val="cat-FIO grp-2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