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№1-54-13/2019</w:t>
      </w:r>
    </w:p>
    <w:p>
      <w:pPr>
        <w:pStyle w:val="Heading2"/>
        <w:spacing w:before="0" w:after="0"/>
        <w:ind w:firstLine="545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91MS0054-01-2019-000437-78</w:t>
      </w: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июня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№54 Красногвардейского судебного района Республики Крым Чернецкая И.В.,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Кобзарева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А.О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подсудимой Кондратович А.Н.,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М.Ш.У.,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Кондратович Анастасии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БССР, гражданки РФ, имеющей на иждивении малолетнего ребенка </w:t>
      </w:r>
      <w:r>
        <w:rPr>
          <w:rStyle w:val="cat-PassportDatagrp-4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средним (полным) общим образованием,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работающей продавцом ИП «Макеев»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судимой, зарегистрированной по адресу: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проживающей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Мухаммадумара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4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Узбекистана, имеющего среднее (общее) полное образование, холостого, работающего поваром ИП «</w:t>
      </w:r>
      <w:r>
        <w:rPr>
          <w:rFonts w:ascii="Times New Roman" w:eastAsia="Times New Roman" w:hAnsi="Times New Roman" w:cs="Times New Roman"/>
          <w:sz w:val="28"/>
          <w:szCs w:val="28"/>
        </w:rPr>
        <w:t>Туйчиев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ранее не судимого, зарегистрированного по адресу: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ExternalSystemDefinedgrp-5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Б.Маргилани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д.85, кв.23, фактически проживающего по адресу: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ч.5 ст.33,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Кондратович А.Н.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Кондратович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.Н., имея умысел, направленный на фиктивную постановку на учет иностранного гражданина по месту пребывания в жилом помещении Российской Федерации, в нарушение требований п.п.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23,25 ч.3 постановления Правительства Российской Федерации от 15.01.2007 №9 «О порядке осуществления миграционного учета иностранных граждан или лиц без гражданства в Российской Федерации», п.6 ст.2, ст.4, ч.1 ст.14, ст.20, ч.1 ст.22 Федерального закона от 18.07.2006 №109-ФЗ «О миграционном учете иностранных граждан и лиц без гражданства в Российской Федерации», умышленно, осознавая, что ее действия незаконны, организовала фиктивную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постановку на учет иностранных граждан по месту пребывания в жилом помещении на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уведомлений о прибытии иностранных граждан в место пребывания по адресу: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содержащих недостоверную информацию.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06.04.2018 в дневное время суток Кондратович А.Н., находясь в помещении отдела по вопросам миграции ОМВД России по Красногвардейскому району, расположенном по адресу: </w:t>
      </w:r>
      <w:r>
        <w:rPr>
          <w:rStyle w:val="cat-Addressgrp-9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заполнила бланки уведомлений о прибытии в место пребывания соответствующего образца, установленного Федеральным законом от 18.07.2006 № 109-ФЗ «О миграционном учете иностранных граждан и лиц без гражданства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имя гражданина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Омонова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Илхомжона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3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25.09.2018 в дневное время суток Кондратович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отдела по вопросам миграции ОМВД России по Красногвардейскому району, расположенном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заполнила бланки уведомлений о прибытии в место пребывания соответствующего образца, установленного Федеральным законом от 18.07.2006 № 109-ФЗ «О миграционном учете иностранных граждан и лиц без гражданства в Российской Федерации», на имя гражданина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ExternalSystemDefinedgrp-5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4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25.02.2019 в дневное время суток Кондратович А.Н. находясь в помещении отдела по вопросам миграции ОМВД России по Красногвардейскому району, расположенном по адресу: </w:t>
      </w:r>
      <w:r>
        <w:rPr>
          <w:rStyle w:val="cat-Addressgrp-9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заполнила бланки уведомлений о прибытии в место пребывания соответствующего образца, установленного Федеральным законом от 18.07.2006 № 109-ФЗ «О миграционном учете иностранных граждан и лиц без гражданства в Российской Федерации», на имя гражданки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Пазилдиновой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Угилхон,</w:t>
      </w:r>
      <w:r>
        <w:rPr>
          <w:rStyle w:val="cat-PassportDatagrp-47rplc-5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переданных Кондратович А.Н. документов отделом по вопросам миграции ОМВД России по Красногвардейскому району поставлены на миграционный учет: с 06.04.2018 по 03.07.2018 гражданин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Омонов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Илхомжон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25.09.2018 по 20.12.20018 гражданин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Угли, с 25.02.2019 по 17.05.2019 гражданка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Пазилдинова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Угилхон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доме по адресу: </w:t>
      </w:r>
      <w:r>
        <w:rPr>
          <w:rStyle w:val="cat-Addressgrp-10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д29б, кв.2.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Кондратович А.Н. нарушила требования ч.3 ст.7 Федеральным законом от 18.07.2006 №109-ФЗ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Красногвардейскому району, а также органы, отслеживающие исполнение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законодательных актов Российской Федерации, осуществлять контроль за соблюдением указанными иностранными гражданами правил миграционного учета и их передвижениями на </w:t>
      </w:r>
      <w:r>
        <w:rPr>
          <w:rStyle w:val="cat-Addressgrp-6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установлено,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способствовал в фиктивной постановке на учет иностранных граждан по месту пребывания в жилом помещении в Российской Федерации, путем предоставления информации и средств совершения преступления при следующих обстоятельствах.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</w:t>
      </w:r>
      <w:r>
        <w:rPr>
          <w:rStyle w:val="cat-ExternalSystemDefinedgrp-53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7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пособничество в фиктивной постановке на миграционный учет иностранных граждан, зная, что двое граждан </w:t>
      </w:r>
      <w:r>
        <w:rPr>
          <w:rStyle w:val="cat-Addressgrp-11rplc-7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нуждаются в постановке на миграционный учет на </w:t>
      </w:r>
      <w:r>
        <w:rPr>
          <w:rStyle w:val="cat-Addressgrp-6rplc-7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проживать по месту пребывания не намерены, реализуя свой преступный умысел, обратился к своей знакомой гражданке Российской Федерации Кондратович А.Н., </w:t>
      </w:r>
      <w:r>
        <w:rPr>
          <w:rStyle w:val="cat-ExternalSystemDefinedgrp-55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8rplc-7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Style w:val="cat-Addressgrp-7rplc-7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просьбой фиктивной постановки на учет иностранных граждан по месту пребывания в жилом помещении Российской Федерации, предоставив последней информацию о порядке и месте постановки на учет иностранных граждан, а также свой паспорт гражданина Узбекистана и миграционную карту, паспорта с миграционными картами своих знакомых граждан Узбекистана: </w:t>
      </w:r>
      <w:r>
        <w:rPr>
          <w:rFonts w:ascii="Times New Roman" w:eastAsia="Times New Roman" w:hAnsi="Times New Roman" w:cs="Times New Roman"/>
          <w:sz w:val="28"/>
          <w:szCs w:val="28"/>
        </w:rPr>
        <w:t>Омонова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Илхомжона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8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Пазилдиновой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Угилхон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7rplc-8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переданных Кондратович А.Н. документов отделом по вопросам миграции ОМВД России по Красногвардейскому району поставлены на миграционный учет: с 06.04.2018 по 03.07.2018 гражданин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Омонов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Илхомжон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25.09.2018 по 20.12.20018 гражданин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Угли, с 25.02.2019 по 17.05.2019 гражданка Узбекистана </w:t>
      </w:r>
      <w:r>
        <w:rPr>
          <w:rFonts w:ascii="Times New Roman" w:eastAsia="Times New Roman" w:hAnsi="Times New Roman" w:cs="Times New Roman"/>
          <w:sz w:val="28"/>
          <w:szCs w:val="28"/>
        </w:rPr>
        <w:t>Пазилдинова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Угилхон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доме по адресу: </w:t>
      </w:r>
      <w:r>
        <w:rPr>
          <w:rStyle w:val="cat-Addressgrp-10rplc-9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д29б, кв.2.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государственным обвинителем </w:t>
      </w:r>
      <w:r>
        <w:rPr>
          <w:rFonts w:ascii="Times New Roman" w:eastAsia="Times New Roman" w:hAnsi="Times New Roman" w:cs="Times New Roman"/>
          <w:sz w:val="28"/>
          <w:szCs w:val="28"/>
        </w:rPr>
        <w:t>вынесен на обсуждение вопрос о необходимости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поддержал позицию государственного обвинителя, и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 против прекращения уголовного дела в связи с активным способствованием раскрытию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А.Н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пояснила, что правовые последствия прекращения уголовного дела, в том числе, что данное основание не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числу реабилитирующих, ей известны, настаивала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нее, пояснив, что свою вину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инкриминируемом деянии она признает полностью, все обстоятельства в обвинительном постановлении указаны верно.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пояснил, что правовые последствия прекращения уголовного дела, в том числе, что данное основание не относится к числу реабилитирующих, ему известны, настаивал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него, пояснив, что свою вину в инкриминируемом деянии он признает полностью, все обстоятельства в обвинительном постановлении указаны верно.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Кондратович А.Н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осознала содеянное, активно сотрудничала с дознанием, которое проводилось в сокращенной форме, согласно ее ходатайства. Вмененное ей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обвиняется в совершении преступления, предусмотренного ч.5 ст.33,ст. 322.3 УК РФ, т.е. в пособничестве в фиктивной постановке на учет иностранных граждан по месту пребывания в жилом помещении в Российской Федерации, путем предоставления информации и средств совершения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полностью осознал содеянное, активно сотрудничал с дознанием, которое проводилось в сокращенной форме,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 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требует учета данных о личности обвиняемого и других обстоятельств, кроме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предъявленном обвинении признала полностью, раскаялась в содеянном, активно способствовала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ахонов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А.Н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Анастасию Николаевну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ст. 322.3 УК РФ на основании примечания 2 к статье </w:t>
      </w:r>
      <w:r>
        <w:rPr>
          <w:rFonts w:ascii="Times New Roman" w:eastAsia="Times New Roman" w:hAnsi="Times New Roman" w:cs="Times New Roman"/>
          <w:sz w:val="28"/>
          <w:szCs w:val="28"/>
        </w:rPr>
        <w:t>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ч.5 ст.33,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Анастасии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обвиняемой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ч.5 ст.33,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Кондратович Анастасии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Жахонову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Мухаммадумару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миграционной карты </w:t>
      </w:r>
      <w:r>
        <w:rPr>
          <w:rFonts w:ascii="Times New Roman" w:eastAsia="Times New Roman" w:hAnsi="Times New Roman" w:cs="Times New Roman"/>
          <w:sz w:val="28"/>
          <w:szCs w:val="28"/>
        </w:rPr>
        <w:t>Жахонова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М.И.У. 1218 № 0008443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</w:t>
      </w:r>
      <w:r>
        <w:rPr>
          <w:rFonts w:ascii="Times New Roman" w:eastAsia="Times New Roman" w:hAnsi="Times New Roman" w:cs="Times New Roman"/>
          <w:sz w:val="28"/>
          <w:szCs w:val="28"/>
        </w:rPr>
        <w:t>ние о прибытии иностранного гра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анина в место пребывания №</w:t>
      </w:r>
      <w:r>
        <w:rPr>
          <w:rFonts w:ascii="Times New Roman" w:eastAsia="Times New Roman" w:hAnsi="Times New Roman" w:cs="Times New Roman"/>
          <w:sz w:val="28"/>
          <w:szCs w:val="28"/>
        </w:rPr>
        <w:t>1588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миграционной карты </w:t>
      </w:r>
      <w:r>
        <w:rPr>
          <w:rFonts w:ascii="Times New Roman" w:eastAsia="Times New Roman" w:hAnsi="Times New Roman" w:cs="Times New Roman"/>
          <w:sz w:val="28"/>
          <w:szCs w:val="28"/>
        </w:rPr>
        <w:t>Пазилдиновой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У.; 4619 № 8126734;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в место пребывания №275; копия миграционной карты </w:t>
      </w:r>
      <w:r>
        <w:rPr>
          <w:rFonts w:ascii="Times New Roman" w:eastAsia="Times New Roman" w:hAnsi="Times New Roman" w:cs="Times New Roman"/>
          <w:sz w:val="28"/>
          <w:szCs w:val="28"/>
        </w:rPr>
        <w:t>Омонова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4018 № 0272557; уведомление о прибытии иностранного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481,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55rplc-12">
    <w:name w:val="cat-ExternalSystemDefined grp-55 rplc-12"/>
    <w:basedOn w:val="DefaultParagraphFont"/>
  </w:style>
  <w:style w:type="character" w:customStyle="1" w:styleId="cat-PassportDatagrp-43rplc-13">
    <w:name w:val="cat-PassportData grp-43 rplc-13"/>
    <w:basedOn w:val="DefaultParagraphFont"/>
  </w:style>
  <w:style w:type="character" w:customStyle="1" w:styleId="cat-PassportDatagrp-42rplc-14">
    <w:name w:val="cat-PassportData grp-42 rplc-14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ExternalSystemDefinedgrp-53rplc-19">
    <w:name w:val="cat-ExternalSystemDefined grp-53 rplc-19"/>
    <w:basedOn w:val="DefaultParagraphFont"/>
  </w:style>
  <w:style w:type="character" w:customStyle="1" w:styleId="cat-PassportDatagrp-44rplc-20">
    <w:name w:val="cat-PassportData grp-44 rplc-20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ExternalSystemDefinedgrp-54rplc-23">
    <w:name w:val="cat-ExternalSystemDefined grp-54 rplc-23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9rplc-35">
    <w:name w:val="cat-Address grp-9 rplc-35"/>
    <w:basedOn w:val="DefaultParagraphFont"/>
  </w:style>
  <w:style w:type="character" w:customStyle="1" w:styleId="cat-PassportDatagrp-45rplc-37">
    <w:name w:val="cat-PassportData grp-45 rplc-37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ExternalSystemDefinedgrp-53rplc-44">
    <w:name w:val="cat-ExternalSystemDefined grp-53 rplc-44"/>
    <w:basedOn w:val="DefaultParagraphFont"/>
  </w:style>
  <w:style w:type="character" w:customStyle="1" w:styleId="cat-PassportDatagrp-46rplc-45">
    <w:name w:val="cat-PassportData grp-46 rplc-45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PassportDatagrp-47rplc-51">
    <w:name w:val="cat-PassportData grp-47 rplc-51"/>
    <w:basedOn w:val="DefaultParagraphFont"/>
  </w:style>
  <w:style w:type="character" w:customStyle="1" w:styleId="cat-Addressgrp-10rplc-64">
    <w:name w:val="cat-Address grp-10 rplc-64"/>
    <w:basedOn w:val="DefaultParagraphFont"/>
  </w:style>
  <w:style w:type="character" w:customStyle="1" w:styleId="cat-Addressgrp-6rplc-68">
    <w:name w:val="cat-Address grp-6 rplc-68"/>
    <w:basedOn w:val="DefaultParagraphFont"/>
  </w:style>
  <w:style w:type="character" w:customStyle="1" w:styleId="cat-ExternalSystemDefinedgrp-53rplc-72">
    <w:name w:val="cat-ExternalSystemDefined grp-53 rplc-72"/>
    <w:basedOn w:val="DefaultParagraphFont"/>
  </w:style>
  <w:style w:type="character" w:customStyle="1" w:styleId="cat-PassportDatagrp-46rplc-73">
    <w:name w:val="cat-PassportData grp-46 rplc-73"/>
    <w:basedOn w:val="DefaultParagraphFont"/>
  </w:style>
  <w:style w:type="character" w:customStyle="1" w:styleId="cat-Addressgrp-11rplc-74">
    <w:name w:val="cat-Address grp-11 rplc-74"/>
    <w:basedOn w:val="DefaultParagraphFont"/>
  </w:style>
  <w:style w:type="character" w:customStyle="1" w:styleId="cat-Addressgrp-6rplc-75">
    <w:name w:val="cat-Address grp-6 rplc-75"/>
    <w:basedOn w:val="DefaultParagraphFont"/>
  </w:style>
  <w:style w:type="character" w:customStyle="1" w:styleId="cat-ExternalSystemDefinedgrp-55rplc-77">
    <w:name w:val="cat-ExternalSystemDefined grp-55 rplc-77"/>
    <w:basedOn w:val="DefaultParagraphFont"/>
  </w:style>
  <w:style w:type="character" w:customStyle="1" w:styleId="cat-PassportDatagrp-48rplc-78">
    <w:name w:val="cat-PassportData grp-48 rplc-78"/>
    <w:basedOn w:val="DefaultParagraphFont"/>
  </w:style>
  <w:style w:type="character" w:customStyle="1" w:styleId="cat-Addressgrp-7rplc-79">
    <w:name w:val="cat-Address grp-7 rplc-79"/>
    <w:basedOn w:val="DefaultParagraphFont"/>
  </w:style>
  <w:style w:type="character" w:customStyle="1" w:styleId="cat-PassportDatagrp-45rplc-80">
    <w:name w:val="cat-PassportData grp-45 rplc-80"/>
    <w:basedOn w:val="DefaultParagraphFont"/>
  </w:style>
  <w:style w:type="character" w:customStyle="1" w:styleId="cat-PassportDatagrp-47rplc-81">
    <w:name w:val="cat-PassportData grp-47 rplc-81"/>
    <w:basedOn w:val="DefaultParagraphFont"/>
  </w:style>
  <w:style w:type="character" w:customStyle="1" w:styleId="cat-Addressgrp-10rplc-94">
    <w:name w:val="cat-Address grp-10 rplc-9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