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1-54-18/2017</w:t>
      </w:r>
    </w:p>
    <w:p w:rsidR="00A77B3E"/>
    <w:p w:rsidR="00A77B3E">
      <w:r>
        <w:t>ПОСТАНОВЛЕНИЕ</w:t>
      </w:r>
    </w:p>
    <w:p w:rsidR="00A77B3E">
      <w:r>
        <w:t>именем Российской Федерации</w:t>
      </w:r>
    </w:p>
    <w:p w:rsidR="00A77B3E"/>
    <w:p w:rsidR="00A77B3E">
      <w:r>
        <w:t>10 апреля 2017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Мязговой И.Л, </w:t>
      </w:r>
    </w:p>
    <w:p w:rsidR="00A77B3E">
      <w:r>
        <w:t xml:space="preserve">с участием государственного обвинителя – помощника прокурора адрес Шостака О.В. </w:t>
      </w:r>
    </w:p>
    <w:p w:rsidR="00A77B3E">
      <w:r>
        <w:t>защитника: адвоката Кутырева Е.А.</w:t>
      </w:r>
    </w:p>
    <w:p w:rsidR="00A77B3E">
      <w:r>
        <w:t>подсудимого: Исаева О.М.,</w:t>
      </w:r>
    </w:p>
    <w:p w:rsidR="00A77B3E">
      <w:r>
        <w:t>представителя потерпевшего: Железняка А.И.,</w:t>
      </w:r>
    </w:p>
    <w:p w:rsidR="00A77B3E"/>
    <w:p w:rsidR="00A77B3E">
      <w:r>
        <w:t>рассмотрев в открытом судебном заседании уголовное дело по обвинению:</w:t>
      </w:r>
    </w:p>
    <w:p w:rsidR="00A77B3E">
      <w:r>
        <w:t xml:space="preserve">       Исаева Олега Михайловича, паспортные данные УССР, гражданина РФ, имеющего начальное профессиональное образование, ранее не судимого имеющего на иждивении малолетнего ребенка, зарегистрированного по адресу: кв. Егудина, 18, кв. 10, адрес, в совершении преступления, предусмотренного  ч.1 ст. 158 УК РФ,</w:t>
      </w:r>
    </w:p>
    <w:p w:rsidR="00A77B3E">
      <w:r>
        <w:t>у с т а н о в и л:</w:t>
      </w:r>
    </w:p>
    <w:p w:rsidR="00A77B3E"/>
    <w:p w:rsidR="00A77B3E">
      <w:r>
        <w:t xml:space="preserve">Подсудимый Исаев О.М. своими умышленными действиями совершил кражу, то есть тайное хищение чужого имущества, при следующих обстоятельствах:   </w:t>
      </w:r>
    </w:p>
    <w:p w:rsidR="00A77B3E">
      <w:r>
        <w:t>03.10.2016 примерно в 23 часа 00 минут Исаев О.М., имея умысел на кражу чужого имущества, действуя из корыстных побуждений,  на принадлежащем ему мопеде «Honda Dio» приехал на объект строительства «Реконструкция газопровода Красногвардейского района с. Клепинино, с.Петровка, трасса подземного газопровода высокого давления длиной L=3,110 км…», осуществляемое ООО «СТРОЙГАЗСЕТИ», расположенный на участке местности вдоль железнодорожной дороги, между  адрес в  адрес  и адрес в адрес,  где при помощи привезенного с собой шуруповерта марки «Cinhell», демонтировал ограждение, состоящее из металлических листов профнастила,  выкрутив шурупы,  при помощи которых они крепились к деревянным брусьям, совершив тайное хищение профнастила Т-8 цинк 0,35,  размером 1,20 х 1,50 см. в количестве 54 шт., стоимостью 210 рублей без учета НДС за 1 лист, на общую сумму 11 340 рублей, принадлежащего ООО «СТРОЙГАЗСЕТИ».</w:t>
      </w:r>
    </w:p>
    <w:p w:rsidR="00A77B3E">
      <w:r>
        <w:t>После чего Исаев Олег Михайлович с места преступления  скрылся, обратив похищенное имущество в свою пользу, распорядившись им по собственному усмотрению, чем причинил ООО «СТРОЙГАЗСЕТИ»  вред имуществу на вышеуказанную сумму.</w:t>
      </w:r>
    </w:p>
    <w:p w:rsidR="00A77B3E">
      <w:r>
        <w:t>В судебном заседании подсудимый Исаев О.М. свою вину в совершенном преступлении признал полностью в содеянном раскаялся. Просил уголовное дело прекратить в связи с примирением с потерпевшим.</w:t>
      </w:r>
    </w:p>
    <w:p w:rsidR="00A77B3E">
      <w:r>
        <w:t>Представитель потерпевшего Железняк А.И. в судебном заседании пояснил, что никаких претензий к подсудимому не имеет, поскольку подсудимый похищенное возвратил, материальный ущерб возместил. Просил уголовное дело прекратить, в связи с примирением, о чем подал письменное ходатайство.</w:t>
      </w:r>
    </w:p>
    <w:p w:rsidR="00A77B3E">
      <w:r>
        <w:t>Прокурор в судебном заседании против удовлетворения заявленного ходатайства не возражал.</w:t>
      </w:r>
    </w:p>
    <w:p w:rsidR="00A77B3E">
      <w:r>
        <w:tab/>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ab/>
        <w:t>Преступление, совершенное Исаевым О.М. и предусмотренное ч.1 ст. 158 УК РФ, относится к категории преступлений небольшой тяжести.</w:t>
      </w:r>
    </w:p>
    <w:p w:rsidR="00A77B3E">
      <w:r>
        <w:t xml:space="preserve">Как установлено в судебном заседании, подсудимый Исаев О.М. чистосердечно раскаялся в содеянном, ранее не судим, представитель потерпевшего ни материального, ни морального характера претензий к нему не имеет, ущерб возместил. </w:t>
      </w:r>
    </w:p>
    <w:p w:rsidR="00A77B3E">
      <w:r>
        <w:t>Потерпевшая не имеет к подсудимому никаких претензий, а потому суд считает возможным освободить подсудимого от уголовной ответственности на основании ст. 76 УК РФ.</w:t>
      </w:r>
    </w:p>
    <w:p w:rsidR="00A77B3E">
      <w:r>
        <w:t>На основании ст. 76 УК РФ, руководствуясь ст. 25 УПК РФ, суд –</w:t>
      </w:r>
    </w:p>
    <w:p w:rsidR="00A77B3E">
      <w:r>
        <w:t xml:space="preserve"> </w:t>
      </w:r>
    </w:p>
    <w:p w:rsidR="00A77B3E">
      <w:r>
        <w:t>П О С Т А Н О В И Л:</w:t>
      </w:r>
    </w:p>
    <w:p w:rsidR="00A77B3E"/>
    <w:p w:rsidR="00A77B3E">
      <w:r>
        <w:t>Освободить Исаева Олега Михайловича, паспортные данные от уголовной ответственности по ч. 1 ст. 158 УК РФ в связи с примирением подсудимого с потерпевшим, на основании ст. 76 УК РФ.</w:t>
      </w:r>
    </w:p>
    <w:p w:rsidR="00A77B3E"/>
    <w:p w:rsidR="00A77B3E">
      <w:r>
        <w:t xml:space="preserve">Производство по уголовному делу в отношении Исаева Олега Михайловича, прекратить. </w:t>
      </w:r>
    </w:p>
    <w:p w:rsidR="00A77B3E">
      <w:r>
        <w:t xml:space="preserve">Меру процессуального принуждения Исаеву О.М. в виде обязательства о явке, отменить. </w:t>
      </w:r>
    </w:p>
    <w:p w:rsidR="00A77B3E"/>
    <w:p w:rsidR="00A77B3E">
      <w:r>
        <w:t xml:space="preserve">         Вещественные доказательства: две металлические банки из-под краски марки «Formula» «Q8» «эмаль ПФ- 115» «алкидная глянцевая голубого цвета», - уничтожить. </w:t>
      </w:r>
    </w:p>
    <w:p w:rsidR="00A77B3E">
      <w:r>
        <w:t xml:space="preserve">         Вещественные доказательства: 54 листа металлического профнастила считать переданным и оставить по принадлежности собственнику ООО «СТРОЙГАЗСЕТИ».</w:t>
      </w:r>
    </w:p>
    <w:p w:rsidR="00A77B3E">
      <w:r>
        <w:t xml:space="preserve">         Вещественное доказательство: шуруповерт в корпусе темно-синего цвета марки «Cinhell» считать переданным и оставить по принадлежности  </w:t>
      </w:r>
    </w:p>
    <w:p w:rsidR="00A77B3E">
      <w:r>
        <w:t>собственнику Исаеву О.М.</w:t>
      </w:r>
    </w:p>
    <w:p w:rsidR="00A77B3E">
      <w:r>
        <w:t xml:space="preserve"> </w:t>
      </w:r>
    </w:p>
    <w:p w:rsidR="00A77B3E">
      <w:r>
        <w:tab/>
        <w:t xml:space="preserve">Постановление может быть обжаловано в апелляционном порядке в Красногвардейский районный суд адрес в течение 10 суток со дня провозглашения. </w:t>
      </w:r>
    </w:p>
    <w:p w:rsidR="00A77B3E"/>
    <w:p w:rsidR="00A77B3E">
      <w:r>
        <w:t xml:space="preserve">        </w:t>
      </w:r>
    </w:p>
    <w:p w:rsidR="00A77B3E">
      <w:r>
        <w:t>Мировой судья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