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A70" w:rsidP="008A0A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1-54-19/2022</w:t>
      </w:r>
    </w:p>
    <w:p w:rsidR="008A0A70" w:rsidP="008A0A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91MS0054-01-2021-002166-80</w:t>
      </w:r>
    </w:p>
    <w:p w:rsidR="008A0A70" w:rsidP="008A0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A0A70" w:rsidP="008A0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8A0A70" w:rsidP="008A0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A0A70" w:rsidP="008A0A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октября 2022 года                                                        пгт. Красногвардейское</w:t>
      </w:r>
    </w:p>
    <w:p w:rsidR="008A0A70" w:rsidP="008A0A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0A70" w:rsidP="008A0A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Чернецкая И.В.,</w:t>
      </w:r>
    </w:p>
    <w:p w:rsidR="008A0A70" w:rsidP="008A0A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секретаре Селещуке С.Н., </w:t>
      </w:r>
    </w:p>
    <w:p w:rsidR="008A0A70" w:rsidP="008A0A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Киршиной И.Е., </w:t>
      </w:r>
    </w:p>
    <w:p w:rsidR="008A0A70" w:rsidP="008A0A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защитника: адвоката Кутырева Е.А.,</w:t>
      </w:r>
    </w:p>
    <w:p w:rsidR="008A0A70" w:rsidP="008A0A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подсудимого: Рагулина Р.Г.,</w:t>
      </w:r>
    </w:p>
    <w:p w:rsidR="008A0A70" w:rsidP="008A0A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потерпевшего ФИО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8A0A70" w:rsidP="008A0A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ткрытом судебном заседании в зале судебного участка № 54 Красногвардейского судебного района Республики Крым уголовное дело по обвинению:</w:t>
      </w:r>
    </w:p>
    <w:p w:rsidR="008A0A70" w:rsidP="008A0A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90C25">
        <w:rPr>
          <w:rFonts w:ascii="Times New Roman" w:eastAsia="Times New Roman" w:hAnsi="Times New Roman"/>
          <w:b/>
          <w:sz w:val="28"/>
          <w:szCs w:val="28"/>
          <w:lang w:eastAsia="ru-RU"/>
        </w:rPr>
        <w:t>Рагулина</w:t>
      </w:r>
      <w:r w:rsidR="00E9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Р.Г.</w:t>
      </w:r>
      <w:r w:rsid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 w:rsid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преступления, предусмотренного ч. 1 ст. 112 УК РФ,</w:t>
      </w:r>
    </w:p>
    <w:p w:rsidR="008A0A70" w:rsidP="008A0A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A70" w:rsidP="008A0A7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 С Т А Н О В И Л:</w:t>
      </w:r>
    </w:p>
    <w:p w:rsidR="005E0039" w:rsidP="008A0A7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A0A70" w:rsidP="008A0A70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Рагулин Р.Г., органами дознания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   </w:t>
      </w:r>
    </w:p>
    <w:p w:rsidR="008A0A70" w:rsidP="008A0A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, прим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ерно в 21 час 00 минут, Рагулин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.Г., находясь 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в состоянии алкогольного опьянения, возле 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ссоры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, возникшей на почве л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ичных неприязненных отношений, имея умысел на причинение вреда здоровью последнему, осознавая общественную опасность своих действий, предвидя возможность наступления общественно опасных последствий, и желая их наступления, умышленно нанес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 оди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н удар кулаком правой руки в область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а именно: 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левой скулы, причинив последнему согласно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судебно-медицинского эксперта от 26.07.2022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, телесн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повреждение в виде перелома левой скуловой кости со смещением, подтвержденное 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рентгенологически и клинически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. Данные повреждения,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пункт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 xml:space="preserve"> 7.1 Приказа Министерства здравоохранения и социального развития РФ №194н от 24.04.2008 «Об утверждении Медицинских критериев определения степени тяжести вреда, причиненного здоровью челове</w:t>
      </w:r>
      <w:r w:rsidRPr="00E90C25">
        <w:rPr>
          <w:rFonts w:ascii="Times New Roman" w:eastAsia="Times New Roman" w:hAnsi="Times New Roman"/>
          <w:sz w:val="28"/>
          <w:szCs w:val="28"/>
          <w:lang w:eastAsia="ru-RU"/>
        </w:rPr>
        <w:t>ка», расценивается как повреждение, причинившее средней тяжести вред здоровью, как повлекшее за собой длительное, бол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ее 21 дня расстройств</w:t>
      </w:r>
      <w:r w:rsidR="00C51E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</w:t>
      </w:r>
      <w:r w:rsidR="00C51E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E0039" w:rsidR="005E003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опасного для жизни человека и не повлекш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5E0039" w:rsidR="005E00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последстви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E0039" w:rsidR="005E0039">
        <w:rPr>
          <w:rFonts w:ascii="Times New Roman" w:eastAsia="Times New Roman" w:hAnsi="Times New Roman"/>
          <w:sz w:val="28"/>
          <w:szCs w:val="28"/>
          <w:lang w:eastAsia="ru-RU"/>
        </w:rPr>
        <w:t>, указанны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E0039" w:rsidR="005E003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ст. 111 УК РФ</w:t>
      </w:r>
      <w:r w:rsidR="00C51E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просил прекратить уголовное дело в отношении подсудимого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подал письменное ходатайство. В заявлении указывает на то, что никаких претензий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подсудимому не имеет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, вред возмещен, извинения принесены, они примирились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бном заседании подсудимый 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Рагулин Р.Г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свою вину в совершенном преступлении признал полностью, в содеянном раскаялся. Просил уголовное дело прекратить в связи с примирением с потерпевшим.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пояснил, что ему понятны последствия прекращения уголовного дела за примирением.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адвокат 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Кутырев Е.А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поддержал позицию своего подзащитного, считает, что данное ходатайство не противоречит интересам подсудимого.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Последствия прекращения уголовного дела за примирением подсудимому разъяснены.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 в судебном заседании против удовлетворения заявленного ходатайства не возражал.</w:t>
      </w:r>
    </w:p>
    <w:p w:rsidR="008A0A70" w:rsidP="008A0A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сь с потерпевшим и загладило причиненный потерпевшему вред.</w:t>
      </w:r>
    </w:p>
    <w:p w:rsidR="008A0A70" w:rsidP="008A0A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Преступление, совершенное 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Рагулиным Р.Г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предусмотренное ч.1 ст. 112 УК РФ, относится к категории преступлений небольшой тяжести.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усматривается, что 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Рагулин Р.Г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ранее не суди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 обвиняется в совершении преступлений, которое относятся к категории преступлений небольшой тяжести, загладил вред, причиненный преступлением потерпевше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примирился с н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им.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потерпевше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ходатайство о прекращении дела за примирением, и подс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удимый согласен на прекращение дела по данным основаниям.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установлено в судебном заседании, подсудимый 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Рагулин Р.Г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чистосердечно раскаялся в содеянном, ранее не судим, на досудебном следствии заявил о рассмотрении дела в особом порядке, потерпевш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етензий к нему не имеет ни материального, ни морального характера, а потому суд считает возможным освободить подсудимого от уголовной ответственности на основании ст. 76 УК РФ.</w:t>
      </w:r>
    </w:p>
    <w:p w:rsidR="008A0A70" w:rsidP="008A0A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76 УК РФ, руководствуясь ст. 25 УПК РФ, суд –</w:t>
      </w:r>
    </w:p>
    <w:p w:rsidR="008A0A70" w:rsidP="008A0A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И Л: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Освободить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E0039" w:rsidR="005E0039">
        <w:rPr>
          <w:rFonts w:ascii="Times New Roman" w:eastAsia="Times New Roman" w:hAnsi="Times New Roman"/>
          <w:bCs/>
          <w:sz w:val="28"/>
          <w:szCs w:val="28"/>
          <w:lang w:eastAsia="ru-RU"/>
        </w:rPr>
        <w:t>Рагулина</w:t>
      </w:r>
      <w:r w:rsidRPr="005E0039" w:rsidR="005E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Р.Г.</w:t>
      </w:r>
      <w:r w:rsidRPr="005E0039" w:rsidR="005E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ДАТА</w:t>
      </w:r>
      <w:r w:rsidRPr="005E0039" w:rsidR="005E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 уголовной ответственности по ч.1 ст.112 УК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примирением подсудимого с потерпевшим, на основании ст. 76 УК РФ.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уголовному делу в отношени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0039" w:rsidR="005E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Рагулина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Р.Г.</w:t>
      </w:r>
      <w:r w:rsidRPr="005E0039" w:rsidR="005E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ДАТА</w:t>
      </w:r>
      <w:r w:rsidRPr="005E0039" w:rsidR="005E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прекратить. </w:t>
      </w:r>
    </w:p>
    <w:p w:rsidR="008A0A70" w:rsidP="008A0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</w:t>
      </w:r>
      <w:r w:rsidR="005E0039">
        <w:rPr>
          <w:rFonts w:ascii="Times New Roman" w:eastAsia="Times New Roman" w:hAnsi="Times New Roman"/>
          <w:sz w:val="28"/>
          <w:szCs w:val="28"/>
          <w:lang w:eastAsia="ru-RU"/>
        </w:rPr>
        <w:t>Рагулину Р.Г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обязательства о явке, отменить. </w:t>
      </w:r>
    </w:p>
    <w:p w:rsidR="008A0A70" w:rsidP="008A0A70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Вещественные доказательства по делу отсутствуют.</w:t>
      </w:r>
    </w:p>
    <w:p w:rsidR="008A0A70" w:rsidP="008A0A70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 w:rsidR="005E003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Кутыреву Е.А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за оказание юридической помощи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при его участии на стадии судебного разбирательства, подлежат возмещению за счет средств федерального бюджета. </w:t>
      </w:r>
    </w:p>
    <w:p w:rsidR="008A0A70" w:rsidP="008A0A70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Постановление может быть обжаловано в апелляционном порядке в Красногвардейский районный суд Республики Крым в течение 10 суток со дня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провозглашения. </w:t>
      </w:r>
    </w:p>
    <w:p w:rsidR="008A0A70" w:rsidP="008A0A70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A0A70" w:rsidP="008A0A7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Мировой судья                                                И.В. Чернецкая</w:t>
      </w:r>
    </w:p>
    <w:p w:rsidR="008A0A70" w:rsidP="008A0A70">
      <w:pPr>
        <w:rPr>
          <w:sz w:val="28"/>
          <w:szCs w:val="28"/>
        </w:rPr>
      </w:pPr>
    </w:p>
    <w:p w:rsidR="006C58DB"/>
    <w:sectPr w:rsidSect="00C51E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A0"/>
    <w:rsid w:val="005719A0"/>
    <w:rsid w:val="005E0039"/>
    <w:rsid w:val="006C58DB"/>
    <w:rsid w:val="008A0A70"/>
    <w:rsid w:val="00B67CEB"/>
    <w:rsid w:val="00C51E5A"/>
    <w:rsid w:val="00E90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1E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