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№1-54-</w:t>
      </w:r>
      <w:r>
        <w:rPr>
          <w:rFonts w:ascii="Times New Roman" w:eastAsia="Times New Roman" w:hAnsi="Times New Roman" w:cs="Times New Roman"/>
          <w:sz w:val="27"/>
          <w:szCs w:val="27"/>
        </w:rPr>
        <w:t>38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</w:p>
    <w:p>
      <w:pPr>
        <w:keepNext/>
        <w:spacing w:before="0" w:after="0"/>
        <w:ind w:firstLine="545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91MS0054-</w:t>
      </w:r>
      <w:r>
        <w:rPr>
          <w:rStyle w:val="cat-PhoneNumbergrp-31rplc-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PhoneNumbergrp-32rplc-1"/>
          <w:rFonts w:ascii="Times New Roman" w:eastAsia="Times New Roman" w:hAnsi="Times New Roman" w:cs="Times New Roman"/>
          <w:sz w:val="27"/>
          <w:szCs w:val="27"/>
        </w:rPr>
        <w:t>телефон</w:t>
      </w:r>
    </w:p>
    <w:p>
      <w:pPr>
        <w:keepNext/>
        <w:spacing w:before="0" w:after="0"/>
        <w:ind w:firstLine="545"/>
        <w:jc w:val="center"/>
        <w:rPr>
          <w:sz w:val="27"/>
          <w:szCs w:val="27"/>
        </w:rPr>
      </w:pPr>
    </w:p>
    <w:p>
      <w:pPr>
        <w:keepNext/>
        <w:spacing w:before="0" w:after="0"/>
        <w:ind w:firstLine="545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декабря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2021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ind w:firstLine="545"/>
        <w:rPr>
          <w:sz w:val="27"/>
          <w:szCs w:val="27"/>
        </w:rPr>
      </w:pP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Брум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участием: 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7"/>
          <w:szCs w:val="27"/>
        </w:rPr>
        <w:t>Шостака О.В.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подсудимого П</w:t>
      </w:r>
      <w:r>
        <w:rPr>
          <w:rFonts w:ascii="Times New Roman" w:eastAsia="Times New Roman" w:hAnsi="Times New Roman" w:cs="Times New Roman"/>
          <w:sz w:val="27"/>
          <w:szCs w:val="27"/>
        </w:rPr>
        <w:t>архоменко М.А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защитника подсудимого - 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Пархоменко Максима Анатольевича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>
        <w:rPr>
          <w:rStyle w:val="cat-ExternalSystemDefinedgrp-3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6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Гомелевской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2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 Российской Федерации, с</w:t>
      </w:r>
      <w:r>
        <w:rPr>
          <w:rFonts w:ascii="Times New Roman" w:eastAsia="Times New Roman" w:hAnsi="Times New Roman" w:cs="Times New Roman"/>
          <w:sz w:val="27"/>
          <w:szCs w:val="27"/>
        </w:rPr>
        <w:t>о средним профессиональным образованием, женатого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имеющего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иждивении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троих </w:t>
      </w:r>
      <w:r>
        <w:rPr>
          <w:rFonts w:ascii="Times New Roman" w:eastAsia="Times New Roman" w:hAnsi="Times New Roman" w:cs="Times New Roman"/>
          <w:sz w:val="27"/>
          <w:szCs w:val="27"/>
        </w:rPr>
        <w:t>несовершеннолетних детей, официально не трудоустроенного,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судимого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состоящего на воинском учете,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3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в совершении преступления, предусмотренного ст.322.3 УК РФ,</w:t>
      </w:r>
    </w:p>
    <w:p>
      <w:pPr>
        <w:spacing w:before="0" w:after="0"/>
        <w:ind w:firstLine="545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Органами дознания Па</w:t>
      </w:r>
      <w:r>
        <w:rPr>
          <w:rFonts w:ascii="Times New Roman" w:eastAsia="Times New Roman" w:hAnsi="Times New Roman" w:cs="Times New Roman"/>
          <w:sz w:val="27"/>
          <w:szCs w:val="27"/>
        </w:rPr>
        <w:t>рхоменко М.А</w:t>
      </w:r>
      <w:r>
        <w:rPr>
          <w:rFonts w:ascii="Times New Roman" w:eastAsia="Times New Roman" w:hAnsi="Times New Roman" w:cs="Times New Roman"/>
          <w:sz w:val="27"/>
          <w:szCs w:val="27"/>
        </w:rPr>
        <w:t>. обвиняется в том, что он осуществил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Пархоменко Максим Анатольевич, </w:t>
      </w:r>
      <w:r>
        <w:rPr>
          <w:rStyle w:val="cat-ExternalSystemDefinedgrp-33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7rplc-1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гражданином Российской Федерации, и имея право собственности на квартиру, расположенную по адресу: </w:t>
      </w:r>
      <w:r>
        <w:rPr>
          <w:rStyle w:val="cat-Addressgrp-5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имея умысел, направленный на фиктивную постановку на миграционный учет иностранных граждан Таджикистана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Носирова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Маносира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Садуллоевича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8rplc-2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Сатторзода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Мухаммадрасула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Саттор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9rplc-2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есть, осознавая общественную опасность своих действий, предвидя возможность наступления общественно опасных последствий, и желая их наступления,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их пребывание на </w:t>
      </w:r>
      <w:r>
        <w:rPr>
          <w:rStyle w:val="cat-Addressgrp-4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незаконно, в нарушение требований п. 23, 25 ч. 3 Постановления Правительства РФ от </w:t>
      </w:r>
      <w:r>
        <w:rPr>
          <w:rStyle w:val="cat-Dategrp-9rplc-2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9 «О порядке осуществления миграционного учёта иностранных граждан и лиц без гражданства в Российской Федерации», п. 6 ст. 2, ст. 4, ст. 20,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ст. 22 Федерального закона от </w:t>
      </w:r>
      <w:r>
        <w:rPr>
          <w:rStyle w:val="cat-Dategrp-10rplc-2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109 «О миграционном учёте иностранных граждан и лиц без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гражданства в Российской Федерации», осуществил фиктивную постановку на учет иностранных граждан Таджикистана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Носирова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Маносира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Садуллоевича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8rplc-2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Сатторзода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Мухаммадрасула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Саттор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30rplc-2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месту пребывания в Российской Федерации путем передачи в соответствующие органы уведомления о прибытии иностранного гражданина </w:t>
      </w:r>
      <w:r>
        <w:rPr>
          <w:rFonts w:ascii="Times New Roman" w:eastAsia="Times New Roman" w:hAnsi="Times New Roman" w:cs="Times New Roman"/>
          <w:sz w:val="27"/>
          <w:szCs w:val="27"/>
        </w:rPr>
        <w:t>в место пребывания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5rplc-2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содержащее недостоверную информацию.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Так, Пархоменко М.А.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1rplc-2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примерно в 10.00 часов, находясь в отделе по вопросам миграции ОМВД России по Красногвардейскому району, расположенном по адресу: </w:t>
      </w:r>
      <w:r>
        <w:rPr>
          <w:rStyle w:val="cat-Addressgrp-7rplc-3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умышленно, из личной заинтересованности, внес заведомо ложные сведения в бланк уведомления о прибытии иностранных граждан Таджикистана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Носирова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Маносира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Садуллоевича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8rplc-3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Сатторзода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Мухаммадрасула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Саттор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30rplc-3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место пребывания, форма которого предусмотрена п. 23 Постановления Правительства РФ от </w:t>
      </w:r>
      <w:r>
        <w:rPr>
          <w:rStyle w:val="cat-Dategrp-9rplc-3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9 «О порядке осуществления миграционного учета иностранных граждан и лиц без гражданства в Российской Федерации», заверив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достоверность представленных сведений и согласие на временное нахождение у него иностранных граждан своей подписью на оборотной стороне уведомления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прибытии</w:t>
      </w:r>
      <w:r>
        <w:rPr>
          <w:rFonts w:ascii="Times New Roman" w:eastAsia="Times New Roman" w:hAnsi="Times New Roman" w:cs="Times New Roman"/>
          <w:sz w:val="27"/>
          <w:szCs w:val="27"/>
        </w:rPr>
        <w:t>, при этом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достоверно зная, что вышеуказанные иностранные граждане Таджикистана,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адресу постановки на учет,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пребывать не будут.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После чего, Пархоменко М.А. во исполнение своего преступного умысла, направленного на осуществление фиктивной постановки на миграционный учет иностранного гражданина, непосредственно предоставил заполненные бланки уведомления о прибытии специалисту-эксперту отдела по вопросам миграции ОМВД России по Красногвардейскому району,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которого была осуществлена поставка на миграционный учет иностранных граждан Таджикистана </w:t>
      </w:r>
      <w:r>
        <w:rPr>
          <w:rFonts w:ascii="Times New Roman" w:eastAsia="Times New Roman" w:hAnsi="Times New Roman" w:cs="Times New Roman"/>
          <w:sz w:val="27"/>
          <w:szCs w:val="27"/>
        </w:rPr>
        <w:t>Носирова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Маносира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Садуллоевича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8rplc-3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период времени с </w:t>
      </w:r>
      <w:r>
        <w:rPr>
          <w:rStyle w:val="cat-Dategrp-11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Style w:val="cat-Dategrp-12rplc-3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Сатторзода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Мухаммадрасула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Саттор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30rplc-4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период времени с </w:t>
      </w:r>
      <w:r>
        <w:rPr>
          <w:rStyle w:val="cat-Dategrp-11rplc-4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Style w:val="cat-Dategrp-13rplc-4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квартире, на которое имеет право собственности Пархоменко М.А., расположенной по адресу: </w:t>
      </w:r>
      <w:r>
        <w:rPr>
          <w:rStyle w:val="cat-Addressgrp-5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Таким образом, Пархоменко М.А.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нарушил требования ч. 3 ст. 7 ФЗ от </w:t>
      </w:r>
      <w:r>
        <w:rPr>
          <w:rStyle w:val="cat-Dategrp-10rplc-4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109 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 возможности отдел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вопросам миграции ОМВД России по Красногвардейскому району, а также органы, отслеживающие исполнение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соблюдением указанными иностранными гражданами правил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миграционного учета, и их передвижениями на </w:t>
      </w:r>
      <w:r>
        <w:rPr>
          <w:rStyle w:val="cat-Addressgrp-4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заседании, защитником подсудимо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адвокатом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 заявлено ходатайство о прекращении в отношении его подзащитно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уголовного дела согласно примечанию к данной статье, пояснил, что правовые последствия прекращения уголовного дела, в том числе, что данное основание не относится к числу реабилитирующих, Пархоменко 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.А им разъяснены, также сообщил, что свою вину в инкриминируемом деянии его подзащитн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признает полностью, все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обстоятельства в обвинительном постановлении </w:t>
      </w:r>
      <w:r>
        <w:rPr>
          <w:rFonts w:ascii="Times New Roman" w:eastAsia="Times New Roman" w:hAnsi="Times New Roman" w:cs="Times New Roman"/>
          <w:sz w:val="27"/>
          <w:szCs w:val="27"/>
        </w:rPr>
        <w:t>указаны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верно.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Подсудим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Пархоменко 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.А. поддержал данное ходатайство, просил уголовное дело в отношении не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прекратить, подтвердил, что правовые последствия прекращения уголовного дела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известны.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Государственный обвинитель, высказал позицию о возможности прекращения уголовного дела, поскольку согласно примечанию 2 к ст. 322.3 УК </w:t>
      </w:r>
      <w:r>
        <w:rPr>
          <w:rFonts w:ascii="Times New Roman" w:eastAsia="Times New Roman" w:hAnsi="Times New Roman" w:cs="Times New Roman"/>
          <w:sz w:val="27"/>
          <w:szCs w:val="27"/>
        </w:rPr>
        <w:t>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следует, что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Пархоменко М.А</w:t>
      </w:r>
      <w:r>
        <w:rPr>
          <w:rFonts w:ascii="Times New Roman" w:eastAsia="Times New Roman" w:hAnsi="Times New Roman" w:cs="Times New Roman"/>
          <w:sz w:val="27"/>
          <w:szCs w:val="27"/>
        </w:rPr>
        <w:t>.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Пархоменко М.А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полностью осознал </w:t>
      </w:r>
      <w:r>
        <w:rPr>
          <w:rFonts w:ascii="Times New Roman" w:eastAsia="Times New Roman" w:hAnsi="Times New Roman" w:cs="Times New Roman"/>
          <w:sz w:val="27"/>
          <w:szCs w:val="27"/>
        </w:rPr>
        <w:t>содеянное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активно сотрудничал с дознанием, способствовал раскрытию преступления.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Вмененное ему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7"/>
          <w:szCs w:val="27"/>
        </w:rPr>
        <w:t>кроме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Пархоменко М.А</w:t>
      </w:r>
      <w:r>
        <w:rPr>
          <w:rFonts w:ascii="Times New Roman" w:eastAsia="Times New Roman" w:hAnsi="Times New Roman" w:cs="Times New Roman"/>
          <w:sz w:val="27"/>
          <w:szCs w:val="27"/>
        </w:rPr>
        <w:t>. не содержится.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Пархоменко М.А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свою вину в предъявленном обвинении признал полностью, раскаялся в содеянном, активно способствовал раскрытию преступления.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смыслу пункта 7 постановления Пленума Верховного Суда РФ от </w:t>
      </w:r>
      <w:r>
        <w:rPr>
          <w:rStyle w:val="cat-Dategrp-14rplc-5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Пархоменко М.А</w:t>
      </w:r>
      <w:r>
        <w:rPr>
          <w:rFonts w:ascii="Times New Roman" w:eastAsia="Times New Roman" w:hAnsi="Times New Roman" w:cs="Times New Roman"/>
          <w:sz w:val="27"/>
          <w:szCs w:val="27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Пархоменко М.А</w:t>
      </w:r>
      <w:r>
        <w:rPr>
          <w:rFonts w:ascii="Times New Roman" w:eastAsia="Times New Roman" w:hAnsi="Times New Roman" w:cs="Times New Roman"/>
          <w:sz w:val="27"/>
          <w:szCs w:val="27"/>
        </w:rPr>
        <w:t>.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 за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Освободить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Пархоменко Максима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6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7rplc-6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Пархоменко Максима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6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7rplc-6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обвиняемого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Меру процессуального принуждения в виде обязательства о явке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Пархоменко М.А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оставить без изменения до вступления постановления в законную силу.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Вещественный доказательства: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 о прибытии иностранного гражданина или лица без гражданства в место пребывания №897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паспорта </w:t>
      </w:r>
      <w:r>
        <w:rPr>
          <w:rStyle w:val="cat-FIOgrp-23rplc-6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миграционной карты 0321 № 9779714, на имя </w:t>
      </w:r>
      <w:r>
        <w:rPr>
          <w:rStyle w:val="cat-FIOgrp-23rplc-6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паспорта Пархоменко М.А., копия договора купли-продажи недвижимого имущества с использованием средств материнского (семейного) капитала; уведомление о прибытии иностранного гражданина или лица без гражданства в место пребывания №898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паспорта </w:t>
      </w:r>
      <w:r>
        <w:rPr>
          <w:rStyle w:val="cat-FIOgrp-24rplc-7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миграционной карты 0321 № 9784167, на имя </w:t>
      </w:r>
      <w:r>
        <w:rPr>
          <w:rStyle w:val="cat-FIOgrp-24rplc-7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– хранить в материалах дела.</w:t>
      </w: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 отнести за счет средств федерального бюджета.</w:t>
      </w: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е</w:t>
      </w:r>
      <w:r>
        <w:rPr>
          <w:rFonts w:ascii="Times New Roman" w:eastAsia="Times New Roman" w:hAnsi="Times New Roman" w:cs="Times New Roman"/>
          <w:sz w:val="27"/>
          <w:szCs w:val="27"/>
        </w:rPr>
        <w:t>го провозглашения путем подачи жалобы или представления.</w:t>
      </w:r>
    </w:p>
    <w:p>
      <w:pPr>
        <w:spacing w:before="0" w:after="0"/>
        <w:ind w:firstLine="545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1rplc-0">
    <w:name w:val="cat-PhoneNumber grp-31 rplc-0"/>
    <w:basedOn w:val="DefaultParagraphFont"/>
  </w:style>
  <w:style w:type="character" w:customStyle="1" w:styleId="cat-PhoneNumbergrp-32rplc-1">
    <w:name w:val="cat-PhoneNumber grp-32 rplc-1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PassportDatagrp-26rplc-12">
    <w:name w:val="cat-PassportData grp-26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ExternalSystemDefinedgrp-33rplc-17">
    <w:name w:val="cat-ExternalSystemDefined grp-33 rplc-17"/>
    <w:basedOn w:val="DefaultParagraphFont"/>
  </w:style>
  <w:style w:type="character" w:customStyle="1" w:styleId="cat-PassportDatagrp-27rplc-18">
    <w:name w:val="cat-PassportData grp-27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PassportDatagrp-28rplc-20">
    <w:name w:val="cat-PassportData grp-28 rplc-20"/>
    <w:basedOn w:val="DefaultParagraphFont"/>
  </w:style>
  <w:style w:type="character" w:customStyle="1" w:styleId="cat-PassportDatagrp-29rplc-21">
    <w:name w:val="cat-PassportData grp-29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PassportDatagrp-28rplc-25">
    <w:name w:val="cat-PassportData grp-28 rplc-25"/>
    <w:basedOn w:val="DefaultParagraphFont"/>
  </w:style>
  <w:style w:type="character" w:customStyle="1" w:styleId="cat-PassportDatagrp-30rplc-26">
    <w:name w:val="cat-PassportData grp-3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assportDatagrp-28rplc-32">
    <w:name w:val="cat-PassportData grp-28 rplc-32"/>
    <w:basedOn w:val="DefaultParagraphFont"/>
  </w:style>
  <w:style w:type="character" w:customStyle="1" w:styleId="cat-PassportDatagrp-30rplc-33">
    <w:name w:val="cat-PassportData grp-30 rplc-33"/>
    <w:basedOn w:val="DefaultParagraphFont"/>
  </w:style>
  <w:style w:type="character" w:customStyle="1" w:styleId="cat-Dategrp-9rplc-34">
    <w:name w:val="cat-Date grp-9 rplc-34"/>
    <w:basedOn w:val="DefaultParagraphFont"/>
  </w:style>
  <w:style w:type="character" w:customStyle="1" w:styleId="cat-PassportDatagrp-28rplc-37">
    <w:name w:val="cat-PassportData grp-28 rplc-37"/>
    <w:basedOn w:val="DefaultParagraphFont"/>
  </w:style>
  <w:style w:type="character" w:customStyle="1" w:styleId="cat-Dategrp-11rplc-38">
    <w:name w:val="cat-Date grp-11 rplc-38"/>
    <w:basedOn w:val="DefaultParagraphFont"/>
  </w:style>
  <w:style w:type="character" w:customStyle="1" w:styleId="cat-Dategrp-12rplc-39">
    <w:name w:val="cat-Date grp-12 rplc-39"/>
    <w:basedOn w:val="DefaultParagraphFont"/>
  </w:style>
  <w:style w:type="character" w:customStyle="1" w:styleId="cat-PassportDatagrp-30rplc-40">
    <w:name w:val="cat-PassportData grp-30 rplc-40"/>
    <w:basedOn w:val="DefaultParagraphFont"/>
  </w:style>
  <w:style w:type="character" w:customStyle="1" w:styleId="cat-Dategrp-11rplc-41">
    <w:name w:val="cat-Date grp-11 rplc-41"/>
    <w:basedOn w:val="DefaultParagraphFont"/>
  </w:style>
  <w:style w:type="character" w:customStyle="1" w:styleId="cat-Dategrp-13rplc-42">
    <w:name w:val="cat-Date grp-13 rplc-42"/>
    <w:basedOn w:val="DefaultParagraphFont"/>
  </w:style>
  <w:style w:type="character" w:customStyle="1" w:styleId="cat-Addressgrp-5rplc-44">
    <w:name w:val="cat-Address grp-5 rplc-44"/>
    <w:basedOn w:val="DefaultParagraphFont"/>
  </w:style>
  <w:style w:type="character" w:customStyle="1" w:styleId="cat-Dategrp-10rplc-46">
    <w:name w:val="cat-Date grp-10 rplc-46"/>
    <w:basedOn w:val="DefaultParagraphFont"/>
  </w:style>
  <w:style w:type="character" w:customStyle="1" w:styleId="cat-Addressgrp-4rplc-48">
    <w:name w:val="cat-Address grp-4 rplc-48"/>
    <w:basedOn w:val="DefaultParagraphFont"/>
  </w:style>
  <w:style w:type="character" w:customStyle="1" w:styleId="cat-Dategrp-14rplc-56">
    <w:name w:val="cat-Date grp-14 rplc-56"/>
    <w:basedOn w:val="DefaultParagraphFont"/>
  </w:style>
  <w:style w:type="character" w:customStyle="1" w:styleId="cat-ExternalSystemDefinedgrp-33rplc-61">
    <w:name w:val="cat-ExternalSystemDefined grp-33 rplc-61"/>
    <w:basedOn w:val="DefaultParagraphFont"/>
  </w:style>
  <w:style w:type="character" w:customStyle="1" w:styleId="cat-PassportDatagrp-27rplc-62">
    <w:name w:val="cat-PassportData grp-27 rplc-62"/>
    <w:basedOn w:val="DefaultParagraphFont"/>
  </w:style>
  <w:style w:type="character" w:customStyle="1" w:styleId="cat-ExternalSystemDefinedgrp-33rplc-64">
    <w:name w:val="cat-ExternalSystemDefined grp-33 rplc-64"/>
    <w:basedOn w:val="DefaultParagraphFont"/>
  </w:style>
  <w:style w:type="character" w:customStyle="1" w:styleId="cat-PassportDatagrp-27rplc-65">
    <w:name w:val="cat-PassportData grp-27 rplc-65"/>
    <w:basedOn w:val="DefaultParagraphFont"/>
  </w:style>
  <w:style w:type="character" w:customStyle="1" w:styleId="cat-FIOgrp-23rplc-67">
    <w:name w:val="cat-FIO grp-23 rplc-67"/>
    <w:basedOn w:val="DefaultParagraphFont"/>
  </w:style>
  <w:style w:type="character" w:customStyle="1" w:styleId="cat-FIOgrp-23rplc-68">
    <w:name w:val="cat-FIO grp-23 rplc-68"/>
    <w:basedOn w:val="DefaultParagraphFont"/>
  </w:style>
  <w:style w:type="character" w:customStyle="1" w:styleId="cat-FIOgrp-24rplc-70">
    <w:name w:val="cat-FIO grp-24 rplc-70"/>
    <w:basedOn w:val="DefaultParagraphFont"/>
  </w:style>
  <w:style w:type="character" w:customStyle="1" w:styleId="cat-FIOgrp-24rplc-71">
    <w:name w:val="cat-FIO grp-24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