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№1-55-6/2020</w:t>
      </w:r>
    </w:p>
    <w:p>
      <w:pPr>
        <w:keepNext/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91MS0055-01-2020-000025-16</w:t>
      </w:r>
    </w:p>
    <w:p>
      <w:pPr>
        <w:keepNext/>
        <w:spacing w:before="0" w:after="0"/>
        <w:ind w:firstLine="545"/>
        <w:jc w:val="center"/>
        <w:rPr>
          <w:sz w:val="28"/>
          <w:szCs w:val="28"/>
        </w:rPr>
      </w:pPr>
    </w:p>
    <w:p>
      <w:pPr>
        <w:keepNext/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5"/>
        <w:rPr>
          <w:sz w:val="28"/>
          <w:szCs w:val="28"/>
        </w:rPr>
      </w:pP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мировой судья судебного участка №54 Красногвардейского судебного района Республики Крым Чернецкая И.В.,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Нестеровой И.Г.,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обвинителя </w:t>
      </w:r>
      <w:r>
        <w:rPr>
          <w:rFonts w:ascii="Times New Roman" w:eastAsia="Times New Roman" w:hAnsi="Times New Roman" w:cs="Times New Roman"/>
          <w:sz w:val="28"/>
          <w:szCs w:val="28"/>
        </w:rPr>
        <w:t>Шостака О.В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-Заде С.Б.,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Г.М.,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-Заде </w:t>
      </w:r>
      <w:r>
        <w:rPr>
          <w:rStyle w:val="cat-UserDefinedgrp-31rplc-12"/>
          <w:rFonts w:ascii="Times New Roman" w:eastAsia="Times New Roman" w:hAnsi="Times New Roman" w:cs="Times New Roman"/>
          <w:b/>
          <w:bCs/>
          <w:sz w:val="28"/>
          <w:szCs w:val="28"/>
        </w:rPr>
        <w:t>С.Б.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8rplc-14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Style w:val="cat-UserDefinedgrp-32rplc-16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зарегистрированной по адресу: </w:t>
      </w:r>
      <w:r>
        <w:rPr>
          <w:rStyle w:val="cat-UserDefinedgrp-3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фактически проживающей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322.3 УК РФ,</w:t>
      </w:r>
    </w:p>
    <w:p>
      <w:pPr>
        <w:spacing w:before="0" w:after="0"/>
        <w:ind w:firstLine="545"/>
        <w:jc w:val="center"/>
        <w:rPr>
          <w:sz w:val="28"/>
          <w:szCs w:val="28"/>
        </w:rPr>
      </w:pPr>
    </w:p>
    <w:p>
      <w:pPr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>-Заде С.Б.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том, что она осуществила фиктивную постановку на учет иностранного гражданина по месту пребывания в жилом помещении в Российской Федерации при следующих обстоятельствах: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-Заде </w:t>
      </w:r>
      <w:r>
        <w:rPr>
          <w:rStyle w:val="cat-UserDefinedgrp-35rplc-23"/>
          <w:rFonts w:ascii="Times New Roman" w:eastAsia="Times New Roman" w:hAnsi="Times New Roman" w:cs="Times New Roman"/>
          <w:sz w:val="28"/>
          <w:szCs w:val="28"/>
        </w:rPr>
        <w:t>С.Б.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зарегистрированной по адресу: </w:t>
      </w:r>
      <w:r>
        <w:rPr>
          <w:rStyle w:val="cat-UserDefinedgrp-33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предвидя возможность наступления общественно опасных последствий, не желая, но сознательно допуская их, получив информацию о 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передвижения и выбора места жительства указанными лицами, понимая, что без данного уведомления их пребывание на территории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незаконно, в нарушение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23, 25 ч. 3 постановления Правительства Российской Федерации от 15.01.2007 № 9 «О порядке осуществления миграционного учёта иностранных граждан или лиц без гражданства в Российской Федерации», п. 6 ст. 2, ст. 4, ч. 1 ст. 14, ст. 20,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>ст. 22 Федерального закона от 18.07.2006 № 109 «О миграционном учёте иностранных граждан и лиц 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гражданства в Российской Федерации», осознавая, что её действия незаконны, осуществила фиктивную постановку на учет иностранного гражданина по месту пребывания в жилом помещении на территории Российской Федерации путем передачи в соответствующие органы уведомления о прибытии иностранного гражданина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содержащего недостоверную информацию.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06.09.2019 примерно в 12.00 часов,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-Заде С.Б., находясь в помещении </w:t>
      </w:r>
      <w:r>
        <w:rPr>
          <w:rStyle w:val="cat-UserDefinedgrp-37rplc-36"/>
          <w:rFonts w:ascii="Times New Roman" w:eastAsia="Times New Roman" w:hAnsi="Times New Roman" w:cs="Times New Roman"/>
          <w:sz w:val="28"/>
          <w:szCs w:val="28"/>
        </w:rPr>
        <w:t>НАИМЕНОВАНИЕ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Style w:val="cat-UserDefinedgrp-3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заполнила бланк уведомления о прибытии в место пребывания соответствующего образца, установленного Федеральным законом от 18.07.2006 № 109 «О миграционном учете иностранных граждан и лиц без гражданства в Российской Федерации» на имя гражданина </w:t>
      </w:r>
      <w:r>
        <w:rPr>
          <w:rStyle w:val="cat-UserDefinedgrp-39rplc-41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этого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-Заде С.Б., достоверно зная, что </w:t>
      </w:r>
      <w:r>
        <w:rPr>
          <w:rStyle w:val="cat-UserDefinedgrp-40rplc-46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адресу постановки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учет пребывать не будет, поскольку фактически жилое помещение по указанному адресу ею не предоставлялось, заверила своей подписью уведомление о прибытии иностранного гражданина в место пребывания, которое передала сотруднику </w:t>
      </w:r>
      <w:r>
        <w:rPr>
          <w:rStyle w:val="cat-UserDefinedgrp-37rplc-47"/>
          <w:rFonts w:ascii="Times New Roman" w:eastAsia="Times New Roman" w:hAnsi="Times New Roman" w:cs="Times New Roman"/>
          <w:sz w:val="28"/>
          <w:szCs w:val="28"/>
        </w:rPr>
        <w:t>НАИМЕНОВАНИЕ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указав в нем гражданина </w:t>
      </w:r>
      <w:r>
        <w:rPr>
          <w:rStyle w:val="cat-UserDefinedgrp-41rplc-49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>, а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 жилое помещение, расположенное по адресу: </w:t>
      </w:r>
      <w:r>
        <w:rPr>
          <w:rStyle w:val="cat-UserDefinedgrp-42rplc-52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документов, переданных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-Заде С.Б., </w:t>
      </w:r>
      <w:r>
        <w:rPr>
          <w:rStyle w:val="cat-UserDefinedgrp-43rplc-54"/>
          <w:rFonts w:ascii="Times New Roman" w:eastAsia="Times New Roman" w:hAnsi="Times New Roman" w:cs="Times New Roman"/>
          <w:sz w:val="28"/>
          <w:szCs w:val="28"/>
        </w:rPr>
        <w:t>НАИМЕНОВАНИЕ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 </w:t>
      </w:r>
      <w:r>
        <w:rPr>
          <w:rStyle w:val="cat-UserDefinedgrp-44rplc-56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поставлен на миграционный учет с </w:t>
      </w:r>
      <w:r>
        <w:rPr>
          <w:rStyle w:val="cat-UserDefinedgrp-45rplc-59"/>
          <w:rFonts w:ascii="Times New Roman" w:eastAsia="Times New Roman" w:hAnsi="Times New Roman" w:cs="Times New Roman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месту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>-Заде С.Б.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Вследствие вышеуказанных действий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-Заде С.Б. нарушила требования ч. 3 ст. 7 Федерального закона от 18.07.2006 № 109 «О миграционном учете иностранных граждан и лиц без гражданства в Российской Федерации», в соответствии с которой временно прибывший в Российскую Федерацию иностранный гражданин подлежит учету по месту пребывания, чем лишила возможности </w:t>
      </w:r>
      <w:r>
        <w:rPr>
          <w:rStyle w:val="cat-UserDefinedgrp-46rplc-64"/>
          <w:rFonts w:ascii="Times New Roman" w:eastAsia="Times New Roman" w:hAnsi="Times New Roman" w:cs="Times New Roman"/>
          <w:sz w:val="28"/>
          <w:szCs w:val="28"/>
        </w:rPr>
        <w:t>НАИМЕНОВАНИЕ ОРГАНА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отслеживающие исполнение законодательных актов Российской Федерации, осуществлять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указанными иностранными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гражданами правил миграционного учета и их передвижениями на территории Российской Федерации.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заседании, 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>-Заде С.Б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заявлено ходатайство о прекращении в отношении нее уголовного дела согласно примечанию к данной статье.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Подсудимая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>-Заде С.Б</w:t>
      </w:r>
      <w:r>
        <w:rPr>
          <w:rFonts w:ascii="Times New Roman" w:eastAsia="Times New Roman" w:hAnsi="Times New Roman" w:cs="Times New Roman"/>
          <w:sz w:val="28"/>
          <w:szCs w:val="28"/>
        </w:rPr>
        <w:t>. пояснила, что правовые последствия прекращения уголовного дела, в том числе, что данное основание не относится к числу реабилитирующих, ей известны, настаивала на прекращении уголовного дела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 нее, пояснив, что свою вину в инкриминируемом деянии она признает полностью, все обстоятельства в обвинительном акте </w:t>
      </w:r>
      <w:r>
        <w:rPr>
          <w:rFonts w:ascii="Times New Roman" w:eastAsia="Times New Roman" w:hAnsi="Times New Roman" w:cs="Times New Roman"/>
          <w:sz w:val="28"/>
          <w:szCs w:val="28"/>
        </w:rPr>
        <w:t>указаны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подсудимой -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</w:t>
      </w:r>
      <w:r>
        <w:rPr>
          <w:rFonts w:ascii="Times New Roman" w:eastAsia="Times New Roman" w:hAnsi="Times New Roman" w:cs="Times New Roman"/>
          <w:sz w:val="28"/>
          <w:szCs w:val="28"/>
        </w:rPr>
        <w:t>. поддержал данное ходатайство, просил уголовное дело в отношении его подзащитной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обвинитель, высказал позицию о возможности прекращения уголовного дела, поскольку согласно примечанию 2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подсудимая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>-Заде С.Б</w:t>
      </w:r>
      <w:r>
        <w:rPr>
          <w:rFonts w:ascii="Times New Roman" w:eastAsia="Times New Roman" w:hAnsi="Times New Roman" w:cs="Times New Roman"/>
          <w:sz w:val="28"/>
          <w:szCs w:val="28"/>
        </w:rPr>
        <w:t>. обвиняется в совершении преступления, предусмотренного ст. 322.3 УК РФ, т.е. в фиктивной постановке на учет иностранного гражданина по месту пребывания в жилом помещении Российской Федерации.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>-Заде С.Б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полностью осознал содеянное, активно сотрудничал с дознанием, которое проводилось в сокращенной форме по ходатайству подсудимого.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Вмененное ему преступление относится к категории небольшой тяжести и не представляет большой общественной опасности.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пребывания (проживания).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требует учета данных о личности обвиняемого и других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прямо в нем предусмотренных.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Составов иных преступлений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>-Заде С.Б</w:t>
      </w:r>
      <w:r>
        <w:rPr>
          <w:rFonts w:ascii="Times New Roman" w:eastAsia="Times New Roman" w:hAnsi="Times New Roman" w:cs="Times New Roman"/>
          <w:sz w:val="28"/>
          <w:szCs w:val="28"/>
        </w:rPr>
        <w:t>. не содержится.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Подсудимая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>-Заде С.Б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свою вину в предъявленном обвинении признала полностью, раскаялась в содеянном, активно способствовала раскрытию преступления.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этом выполнения общих условий, предусмотренных ч. 1 ст. 75 УК РФ, не требуется.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>-Заде С.Б</w:t>
      </w:r>
      <w:r>
        <w:rPr>
          <w:rFonts w:ascii="Times New Roman" w:eastAsia="Times New Roman" w:hAnsi="Times New Roman" w:cs="Times New Roman"/>
          <w:sz w:val="28"/>
          <w:szCs w:val="28"/>
        </w:rPr>
        <w:t>. прекратить на основании примечания 2 к статье 322.3 УК РФ,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по данному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>-Заде С.Б</w:t>
      </w:r>
      <w:r>
        <w:rPr>
          <w:rFonts w:ascii="Times New Roman" w:eastAsia="Times New Roman" w:hAnsi="Times New Roman" w:cs="Times New Roman"/>
          <w:sz w:val="28"/>
          <w:szCs w:val="28"/>
        </w:rPr>
        <w:t>. следует оставить без изменения до вступления постановления в законную силу.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уголовному делу хранить в материалах дела.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-Заде </w:t>
      </w:r>
      <w:r>
        <w:rPr>
          <w:rStyle w:val="cat-UserDefinedgrp-47rplc-79"/>
          <w:rFonts w:ascii="Times New Roman" w:eastAsia="Times New Roman" w:hAnsi="Times New Roman" w:cs="Times New Roman"/>
          <w:sz w:val="28"/>
          <w:szCs w:val="28"/>
        </w:rPr>
        <w:t>С.Б.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-Заде </w:t>
      </w:r>
      <w:r>
        <w:rPr>
          <w:rStyle w:val="cat-UserDefinedgrp-31rplc-83"/>
          <w:rFonts w:ascii="Times New Roman" w:eastAsia="Times New Roman" w:hAnsi="Times New Roman" w:cs="Times New Roman"/>
          <w:sz w:val="28"/>
          <w:szCs w:val="28"/>
        </w:rPr>
        <w:t>С.Б.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8rplc-85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 обвиняемой в совершении преступления, предусмотренного ст. 322.3 УК РФ,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>-Заде 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 без изменения до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прибытии иностранного гражданина или лица без гражданства в место пребывания </w:t>
      </w:r>
      <w:r>
        <w:rPr>
          <w:rStyle w:val="cat-UserDefinedgrp-49rplc-88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паспорта </w:t>
      </w:r>
      <w:r>
        <w:rPr>
          <w:rStyle w:val="cat-UserDefinedgrp-50rplc-90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миграционной карты </w:t>
      </w:r>
      <w:r>
        <w:rPr>
          <w:rStyle w:val="cat-UserDefinedgrp-51rplc-92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Style w:val="cat-UserDefinedgrp-41rplc-93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паспорта </w:t>
      </w:r>
      <w:r>
        <w:rPr>
          <w:rFonts w:ascii="Times New Roman" w:eastAsia="Times New Roman" w:hAnsi="Times New Roman" w:cs="Times New Roman"/>
          <w:sz w:val="28"/>
          <w:szCs w:val="28"/>
        </w:rPr>
        <w:t>Садык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-Заде С.Б., копия выписки из единого государственного реестра недвижимости об основных характеристиках и зарегистрированных прав на объект недвижимости, лист формата </w:t>
      </w:r>
      <w:r>
        <w:rPr>
          <w:rStyle w:val="cat-UserDefinedgrp-52rplc-96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содержанием текста статьи 322.3 УК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sz w:val="28"/>
          <w:szCs w:val="28"/>
        </w:rPr>
        <w:t>ить в материалах уголовного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отнести за счет средств федерального бюджета. 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мирового судьи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48rplc-14">
    <w:name w:val="cat-UserDefined grp-48 rplc-14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UserDefinedgrp-33rplc-17">
    <w:name w:val="cat-UserDefined grp-33 rplc-17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35rplc-23">
    <w:name w:val="cat-UserDefined grp-35 rplc-23"/>
    <w:basedOn w:val="DefaultParagraphFont"/>
  </w:style>
  <w:style w:type="character" w:customStyle="1" w:styleId="cat-UserDefinedgrp-33rplc-26">
    <w:name w:val="cat-UserDefined grp-33 rplc-26"/>
    <w:basedOn w:val="DefaultParagraphFont"/>
  </w:style>
  <w:style w:type="character" w:customStyle="1" w:styleId="cat-UserDefinedgrp-36rplc-33">
    <w:name w:val="cat-UserDefined grp-36 rplc-33"/>
    <w:basedOn w:val="DefaultParagraphFont"/>
  </w:style>
  <w:style w:type="character" w:customStyle="1" w:styleId="cat-UserDefinedgrp-37rplc-36">
    <w:name w:val="cat-UserDefined grp-37 rplc-36"/>
    <w:basedOn w:val="DefaultParagraphFont"/>
  </w:style>
  <w:style w:type="character" w:customStyle="1" w:styleId="cat-UserDefinedgrp-38rplc-39">
    <w:name w:val="cat-UserDefined grp-38 rplc-39"/>
    <w:basedOn w:val="DefaultParagraphFont"/>
  </w:style>
  <w:style w:type="character" w:customStyle="1" w:styleId="cat-UserDefinedgrp-39rplc-41">
    <w:name w:val="cat-UserDefined grp-39 rplc-41"/>
    <w:basedOn w:val="DefaultParagraphFont"/>
  </w:style>
  <w:style w:type="character" w:customStyle="1" w:styleId="cat-UserDefinedgrp-40rplc-46">
    <w:name w:val="cat-UserDefined grp-40 rplc-46"/>
    <w:basedOn w:val="DefaultParagraphFont"/>
  </w:style>
  <w:style w:type="character" w:customStyle="1" w:styleId="cat-UserDefinedgrp-37rplc-47">
    <w:name w:val="cat-UserDefined grp-37 rplc-47"/>
    <w:basedOn w:val="DefaultParagraphFont"/>
  </w:style>
  <w:style w:type="character" w:customStyle="1" w:styleId="cat-UserDefinedgrp-41rplc-49">
    <w:name w:val="cat-UserDefined grp-41 rplc-49"/>
    <w:basedOn w:val="DefaultParagraphFont"/>
  </w:style>
  <w:style w:type="character" w:customStyle="1" w:styleId="cat-UserDefinedgrp-42rplc-52">
    <w:name w:val="cat-UserDefined grp-42 rplc-52"/>
    <w:basedOn w:val="DefaultParagraphFont"/>
  </w:style>
  <w:style w:type="character" w:customStyle="1" w:styleId="cat-UserDefinedgrp-43rplc-54">
    <w:name w:val="cat-UserDefined grp-43 rplc-54"/>
    <w:basedOn w:val="DefaultParagraphFont"/>
  </w:style>
  <w:style w:type="character" w:customStyle="1" w:styleId="cat-UserDefinedgrp-44rplc-56">
    <w:name w:val="cat-UserDefined grp-44 rplc-56"/>
    <w:basedOn w:val="DefaultParagraphFont"/>
  </w:style>
  <w:style w:type="character" w:customStyle="1" w:styleId="cat-UserDefinedgrp-45rplc-59">
    <w:name w:val="cat-UserDefined grp-45 rplc-59"/>
    <w:basedOn w:val="DefaultParagraphFont"/>
  </w:style>
  <w:style w:type="character" w:customStyle="1" w:styleId="cat-UserDefinedgrp-46rplc-64">
    <w:name w:val="cat-UserDefined grp-46 rplc-64"/>
    <w:basedOn w:val="DefaultParagraphFont"/>
  </w:style>
  <w:style w:type="character" w:customStyle="1" w:styleId="cat-UserDefinedgrp-47rplc-79">
    <w:name w:val="cat-UserDefined grp-47 rplc-79"/>
    <w:basedOn w:val="DefaultParagraphFont"/>
  </w:style>
  <w:style w:type="character" w:customStyle="1" w:styleId="cat-UserDefinedgrp-31rplc-83">
    <w:name w:val="cat-UserDefined grp-31 rplc-83"/>
    <w:basedOn w:val="DefaultParagraphFont"/>
  </w:style>
  <w:style w:type="character" w:customStyle="1" w:styleId="cat-UserDefinedgrp-48rplc-85">
    <w:name w:val="cat-UserDefined grp-48 rplc-85"/>
    <w:basedOn w:val="DefaultParagraphFont"/>
  </w:style>
  <w:style w:type="character" w:customStyle="1" w:styleId="cat-UserDefinedgrp-49rplc-88">
    <w:name w:val="cat-UserDefined grp-49 rplc-88"/>
    <w:basedOn w:val="DefaultParagraphFont"/>
  </w:style>
  <w:style w:type="character" w:customStyle="1" w:styleId="cat-UserDefinedgrp-50rplc-90">
    <w:name w:val="cat-UserDefined grp-50 rplc-90"/>
    <w:basedOn w:val="DefaultParagraphFont"/>
  </w:style>
  <w:style w:type="character" w:customStyle="1" w:styleId="cat-UserDefinedgrp-51rplc-92">
    <w:name w:val="cat-UserDefined grp-51 rplc-92"/>
    <w:basedOn w:val="DefaultParagraphFont"/>
  </w:style>
  <w:style w:type="character" w:customStyle="1" w:styleId="cat-UserDefinedgrp-41rplc-93">
    <w:name w:val="cat-UserDefined grp-41 rplc-93"/>
    <w:basedOn w:val="DefaultParagraphFont"/>
  </w:style>
  <w:style w:type="character" w:customStyle="1" w:styleId="cat-UserDefinedgrp-52rplc-96">
    <w:name w:val="cat-UserDefined grp-52 rplc-9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