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0055-01-202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727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540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Дольниковой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помощника прокурора Красногвардейского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Абселямовой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Л.Э.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Федоров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Васина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1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в отношении:</w:t>
      </w:r>
    </w:p>
    <w:p>
      <w:pPr>
        <w:spacing w:before="0" w:after="0"/>
        <w:ind w:left="2835" w:firstLine="567"/>
        <w:jc w:val="both"/>
        <w:rPr>
          <w:sz w:val="28"/>
          <w:szCs w:val="28"/>
        </w:rPr>
      </w:pPr>
      <w:r>
        <w:rPr>
          <w:rStyle w:val="cat-UserDefinedgrp-40rplc-14"/>
          <w:rFonts w:ascii="Times New Roman" w:eastAsia="Times New Roman" w:hAnsi="Times New Roman" w:cs="Times New Roman"/>
          <w:b/>
          <w:bCs/>
          <w:sz w:val="28"/>
          <w:szCs w:val="28"/>
        </w:rPr>
        <w:t>Васина А.В.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UserDefinedgrp-39rplc-15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обвиняемого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преступления,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«в»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Васин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умышленно, с применением предмет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используем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качестве оружия, причинил легкий вред здоровью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1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следующих обстоятельствах.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eastAsia="Times New Roman" w:hAnsi="Times New Roman" w:cs="Times New Roman"/>
          <w:sz w:val="28"/>
          <w:szCs w:val="28"/>
        </w:rPr>
        <w:t>Васин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примерно в </w:t>
      </w:r>
      <w:r>
        <w:rPr>
          <w:rFonts w:ascii="Times New Roman" w:eastAsia="Times New Roman" w:hAnsi="Times New Roman" w:cs="Times New Roman"/>
          <w:sz w:val="28"/>
          <w:szCs w:val="28"/>
        </w:rPr>
        <w:t>11:3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более точное время входе предварительного следствия не установлено, пребывая в состоянии алкогольного опьянения, находясь в спальной комнате дома </w:t>
      </w:r>
      <w:r>
        <w:rPr>
          <w:rStyle w:val="cat-UserDefinedgrp-42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 в словесный конфликт со своим знакомым </w:t>
      </w:r>
      <w:r>
        <w:rPr>
          <w:rStyle w:val="cat-UserDefinedgrp-43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находящимся в состоянии алкогольного опьянения, возникшего в связи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неподобающим поведением и не желаем последнего покинуть вышеуказанное домовладение, в ходе чего у Васина А.В. возник преступный </w:t>
      </w:r>
      <w:r>
        <w:rPr>
          <w:rFonts w:ascii="Times New Roman" w:eastAsia="Times New Roman" w:hAnsi="Times New Roman" w:cs="Times New Roman"/>
          <w:sz w:val="28"/>
          <w:szCs w:val="28"/>
        </w:rPr>
        <w:t>умысел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направленный на причинение вреда здоровью </w:t>
      </w:r>
      <w:r>
        <w:rPr>
          <w:rStyle w:val="cat-UserDefinedgrp-38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осознавая общественную опасность своих действий, предвидя возможность наступления общественно-опасных последствий, и желая их наступления, используя деревянную палку в качестве оружия, умышленно нанес ею один удар в область головы </w:t>
      </w:r>
      <w:r>
        <w:rPr>
          <w:rStyle w:val="cat-UserDefinedgrp-41rplc-4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Далее, Васин А.В. в продолжения своих преступных действий направленных на причинение вреда здоровью </w:t>
      </w:r>
      <w:r>
        <w:rPr>
          <w:rStyle w:val="cat-UserDefinedgrp-38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вывел последнего во двор вышеуказанного домовладения, где умышленно нанес не более пяти ударов руками и ногами в туловище и голову в область лица </w:t>
      </w:r>
      <w:r>
        <w:rPr>
          <w:rStyle w:val="cat-UserDefinedgrp-38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находящемуся лежащем положении на земле, затем Васин А.В. взял в руки камень ракушника, используя его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оружия, умышленно сбросил его на голову </w:t>
      </w:r>
      <w:r>
        <w:rPr>
          <w:rStyle w:val="cat-UserDefinedgrp-38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чего причинил последнему телесные повреждения в виде сотрясения головного мозга, ушибленной раны волосистой части головы, ушибленных ран лица.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заключения эксперта №142 от 07.04.2023 года телесные повреждения, обнаруженные у </w:t>
      </w:r>
      <w:r>
        <w:rPr>
          <w:rStyle w:val="cat-UserDefinedgrp-41rplc-5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сотрясения головного мозга и ушибленной раны левой теменной области, повлекшие кратковременное расстройство здоровья, до 21 дня включительно, являются повреждениями, причинившими легкий вред здоровью человека (пункт 8.1 Приказа Министерства здравоохранения и социального развития РФ №194н от 24.04.2008 года «Об утверждении Медицинских критериев определения степени тяжести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вреда, причиненного здоровью человека»).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ознакомлении с материалами уголовного дела, в порядке статьи 218 УПК РФ, </w:t>
      </w:r>
      <w:r>
        <w:rPr>
          <w:rFonts w:ascii="Times New Roman" w:eastAsia="Times New Roman" w:hAnsi="Times New Roman" w:cs="Times New Roman"/>
          <w:sz w:val="28"/>
          <w:szCs w:val="28"/>
        </w:rPr>
        <w:t>Федорова Ю.А.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присутствии своего защитника заявил ходатайство о рассмотрении дела в особом порядке судебного разбирательства.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судебного заседания подсудимый подтвердил заявленное ходатайство о рассмотрении дела в порядке особого производства, пояснил, что полностью согласен с предъявленным ему обвинением, вину в его совершении признает в полном объеме, с квалификацией его действий согласен, в содеянном раскаивается</w:t>
      </w:r>
      <w:r>
        <w:rPr>
          <w:rFonts w:ascii="Times New Roman" w:eastAsia="Times New Roman" w:hAnsi="Times New Roman" w:cs="Times New Roman"/>
          <w:sz w:val="28"/>
          <w:szCs w:val="28"/>
        </w:rPr>
        <w:t>, перед потерпевшим извинился, конфликт между ними исчерпан они примирились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Судом установлено, что решение о рассмотрении дела в особом порядке судебного разбирательства принято подсудимым добровольно, после консультации с защитником, при этом, порядок и последствия рассмотрения дела в особом порядке судебного разбирательства подсудимому разъяснены и понятны.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 подсудимого в судебном заседании поддержал ходатайство подсудимого о рассмотрении дела в особом порядке судебного разбирательства.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в судебном заседании не возражал против рассмотрения дела в особом порядке судебного разбирательства.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Потерпевший – </w:t>
      </w:r>
      <w:r>
        <w:rPr>
          <w:rStyle w:val="cat-UserDefinedgrp-41rplc-5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против рассмотрения дела в особом порядке судебного разбирательства не возражал.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по делу соблюдены все условия, предусмотренные ч. 1 и ч. 2 ст. 314, ст. 315 УПК РФ, для рассмотрения дела в особом порядке, суд </w:t>
      </w:r>
      <w:r>
        <w:rPr>
          <w:rFonts w:ascii="Times New Roman" w:eastAsia="Times New Roman" w:hAnsi="Times New Roman" w:cs="Times New Roman"/>
          <w:sz w:val="28"/>
          <w:szCs w:val="28"/>
        </w:rPr>
        <w:t>находит возможным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 подсудимого и постановить приговор без проведения судебного разбирательства.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обвинение, с которым согласился подсудимый, обоснованно и подтверждается доказательствами, собранными по делу, суд квалифицирует действия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Васина А.В.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«в»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 как </w:t>
      </w:r>
      <w:r>
        <w:rPr>
          <w:rFonts w:ascii="Times New Roman" w:eastAsia="Times New Roman" w:hAnsi="Times New Roman" w:cs="Times New Roman"/>
          <w:sz w:val="28"/>
          <w:szCs w:val="28"/>
        </w:rPr>
        <w:t>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ст. 299 УПК РФ суд приходит к убеждению, что имело место деяние, в совершении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обвиняется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Васин А.В. </w:t>
      </w:r>
      <w:r>
        <w:rPr>
          <w:rFonts w:ascii="Times New Roman" w:eastAsia="Times New Roman" w:hAnsi="Times New Roman" w:cs="Times New Roman"/>
          <w:sz w:val="28"/>
          <w:szCs w:val="28"/>
        </w:rPr>
        <w:t>Это деяние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подсудимый и оно предусмотрено Уголовным кодексом Российской Федерации. Подсудимый виновен в совершении этого деяния и подлежит уголовному наказанию. Оснований для освобождения его от наказания и вынесения приговора без наказания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3 ст. 60 УК РФ при назначении наказания, суд учитывает характер и степень общественной опасности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>
      <w:pPr>
        <w:widowControl w:val="0"/>
        <w:spacing w:before="0" w:after="0" w:line="322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меры наказания подсудимому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Васину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 учитывает: характер и степень общественной опасности совершенного преступления, отнесенного законом к категории небольшой тяжести, данные о личности подсудимого,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проживания характеризуется </w:t>
      </w:r>
      <w:r>
        <w:rPr>
          <w:rFonts w:ascii="Times New Roman" w:eastAsia="Times New Roman" w:hAnsi="Times New Roman" w:cs="Times New Roman"/>
          <w:sz w:val="28"/>
          <w:szCs w:val="28"/>
        </w:rPr>
        <w:t>посредственно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115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на учете у врача-нарколога и врача-психиатра не состоит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113</w:t>
      </w:r>
      <w:r>
        <w:rPr>
          <w:rFonts w:ascii="Times New Roman" w:eastAsia="Times New Roman" w:hAnsi="Times New Roman" w:cs="Times New Roman"/>
          <w:sz w:val="28"/>
          <w:szCs w:val="28"/>
        </w:rPr>
        <w:t>). В связи с чем, у суда нет оснований сомневаться в его психической полноценности.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Совершенное Васиным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умышленное преступление, в соответствии со ст. 15 УК РФ относятся к категории преступлений небольшой тяжести,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оснований для изменения категории преступления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обстоятельств, смягчающих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Васину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признает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61 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активное способствование раскрытию и расследованию преступления,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61 УК РФ - признание вины, раскаяние </w:t>
      </w:r>
      <w:r>
        <w:rPr>
          <w:rFonts w:ascii="Times New Roman" w:eastAsia="Times New Roman" w:hAnsi="Times New Roman" w:cs="Times New Roman"/>
          <w:sz w:val="28"/>
          <w:szCs w:val="28"/>
        </w:rPr>
        <w:t>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на иждивении несовершеннолетнего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Васину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 признает рецидив преступлений, так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Васин А.В.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имея не погашенную и не снятую в установленном законом порядке, </w:t>
      </w:r>
      <w:r>
        <w:rPr>
          <w:rFonts w:ascii="Times New Roman" w:eastAsia="Times New Roman" w:hAnsi="Times New Roman" w:cs="Times New Roman"/>
          <w:sz w:val="28"/>
          <w:szCs w:val="28"/>
        </w:rPr>
        <w:t>с учетом требований ст.10 УК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судимость по приговору Красногвардейского районного суда Автономной Республик Крым от </w:t>
      </w:r>
      <w:r>
        <w:rPr>
          <w:rFonts w:ascii="Times New Roman" w:eastAsia="Times New Roman" w:hAnsi="Times New Roman" w:cs="Times New Roman"/>
          <w:sz w:val="28"/>
          <w:szCs w:val="28"/>
        </w:rPr>
        <w:t>18.05.2012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данные о личности подсудимого, официально не работающего, то есть не имеющего постоянного источника доходов и совершившего преступление против жизни и здоровья, ранее судимого, суд </w:t>
      </w:r>
      <w:r>
        <w:rPr>
          <w:rFonts w:ascii="Times New Roman" w:eastAsia="Times New Roman" w:hAnsi="Times New Roman" w:cs="Times New Roman"/>
          <w:sz w:val="28"/>
          <w:szCs w:val="28"/>
        </w:rPr>
        <w:t>приходит к выводу о том, что данные обстоятельства свидетельствуют о повышенной социальной опасности подсудимого к совершению умышленных преступлений с применением насилия, в связи с чем, суд приходит к выводу о том, что необходимым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достаточным для исправления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Васина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предупреждения совершения им новых преступлений, является наказание в виде лишения свободы, подлежащее реальному исполнению, без применения положений ст. 73 УК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учитывая, что </w:t>
      </w:r>
      <w:r>
        <w:rPr>
          <w:rFonts w:ascii="Times New Roman" w:eastAsia="Times New Roman" w:hAnsi="Times New Roman" w:cs="Times New Roman"/>
          <w:sz w:val="28"/>
          <w:szCs w:val="28"/>
        </w:rPr>
        <w:t>Васин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 в полном объеме, раскаялся, способствовал раскрытию преступления,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 несовершеннолетнего ребенка, с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примирился,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претензий не имеет,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рецидив преступлений, суд считает, достаточным, для достижения целей наказания, назначить ему наказание в виде лишения свободы, с учетом положений ч. 3 ст. 68 УК РФ, и считает возможным назначить наказание менее 1</w:t>
      </w:r>
      <w:r>
        <w:rPr>
          <w:rFonts w:ascii="Times New Roman" w:eastAsia="Times New Roman" w:hAnsi="Times New Roman" w:cs="Times New Roman"/>
          <w:sz w:val="28"/>
          <w:szCs w:val="28"/>
        </w:rPr>
        <w:t>/3 части максимального срока наиболее строгого наказания, предусмотренного п. «в» ч.2 ст. 115 УК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Васину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также учитывает положения ч. 5 ст. 62 УК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не усматривает оснований для применения ст. 64 УК РФ, так как в деле отсутствуют исключительные обстоятельства, при которых суд мог бы применить указанную норму закона.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исправительного учреждения, суд на основании п. «в» ч. 1 ст. 58 УК РФ приходит к выводу о том, что наказание в виде лишения свободы подлежит отбыванию в исправительной колонии строгого режима, так как в действиях подсудимого имеет место рецидив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он ранее отбывал наказание в виде лишения свободы.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Избранную меру пресечения в виде подписки о невыезде и надлежащем поведении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Васина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>следует отменить, избрать меру пресечения в виде заключения под стражу, взять его под стражу в зале суда.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не заявлен.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Судьбу вещественных доказательств разрешить в соответствии со ст. 81 УПК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тем, что уголовное дело было рассмотрено в порядке гл. 40 УПК РФ процессуальные издержки с подсудимого взысканию не подлежат.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296, 299, 303, 304, 307 – 310, 316 УПК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 –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приговорил: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grp-40rplc-71"/>
          <w:rFonts w:ascii="Times New Roman" w:eastAsia="Times New Roman" w:hAnsi="Times New Roman" w:cs="Times New Roman"/>
          <w:b/>
          <w:bCs/>
          <w:sz w:val="28"/>
          <w:szCs w:val="28"/>
        </w:rPr>
        <w:t>Васина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4rplc-73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>, виновным в совершении преступления, предусмотренного п. «в» ч. 2 ст. 115 Уголовного кодекса Российской Федерации и назначить ему наказание в виде лишения свободы на срок 3 (три) месяца с отбыванием наказания в исправительной колонии строго режима.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пресечения в виде подписки о невыезде и надлежащем поведении Васину А.В., отменить.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Избрать в отношении </w:t>
      </w:r>
      <w:r>
        <w:rPr>
          <w:rStyle w:val="cat-UserDefinedgrp-40rplc-76"/>
          <w:rFonts w:ascii="Times New Roman" w:eastAsia="Times New Roman" w:hAnsi="Times New Roman" w:cs="Times New Roman"/>
          <w:sz w:val="28"/>
          <w:szCs w:val="28"/>
        </w:rPr>
        <w:t>.Васина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4rplc-79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меру пресечения в виде заключения под стражу, взяв его под стражу в зале суда.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отбывания наказания исчислять с момента вступления приговора в законную силу.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Зачесть в срок отбывания наказания по настоящему приговору время содержания </w:t>
      </w:r>
      <w:r>
        <w:rPr>
          <w:rFonts w:ascii="Times New Roman" w:eastAsia="Times New Roman" w:hAnsi="Times New Roman" w:cs="Times New Roman"/>
          <w:sz w:val="28"/>
          <w:szCs w:val="28"/>
        </w:rPr>
        <w:t>Васина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под стражей с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до вступления приговора в законную силу, из расчета один день содержания под стражей за один день отбывания наказания в колонии строго режима.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доказательства: </w:t>
      </w:r>
      <w:r>
        <w:rPr>
          <w:rFonts w:ascii="Times New Roman" w:eastAsia="Times New Roman" w:hAnsi="Times New Roman" w:cs="Times New Roman"/>
          <w:sz w:val="28"/>
          <w:szCs w:val="28"/>
        </w:rPr>
        <w:t>деревянная палка длиной 110 см., диаметром 4 см, со следами вещества бурого цвета; капюшон от кофты (куртки) цвета хаки, со следами вещества бурого цвета; камень ракушка, длиной 45 см., шириной 20 см., высотой 12 см.</w:t>
      </w:r>
      <w:r>
        <w:rPr>
          <w:rFonts w:ascii="Times New Roman" w:eastAsia="Times New Roman" w:hAnsi="Times New Roman" w:cs="Times New Roman"/>
          <w:sz w:val="28"/>
          <w:szCs w:val="28"/>
        </w:rPr>
        <w:t>, хранящ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в камере хранения вещественных доказательств ОМВД России по Красногвардейскому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(квитанция №26 от 17.02.2023) </w:t>
      </w:r>
      <w:r>
        <w:rPr>
          <w:rFonts w:ascii="Times New Roman" w:eastAsia="Times New Roman" w:hAnsi="Times New Roman" w:cs="Times New Roman"/>
          <w:sz w:val="28"/>
          <w:szCs w:val="28"/>
        </w:rPr>
        <w:t>- уничтожить.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право на ознакомление с протоколом судебного заседания, принесения замечаний на него, право на участие в апелляционной инстанции, в случае обжалования приговора, право пригласить защитника для участия в рассмотрении уголовного дела судом апелляционной инстанции, ходатайствовать перед судом о назначении защитника, в том числе бесплатном, в случаях установленным уголовно-процессуальным законом РФ, отказаться от защитника.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 может быть обжалован в апелляционном порядке в Красногвардейский районный суд Республики Крым в течение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Приговор, постановленный в соответствии со статьей 316 </w:t>
      </w:r>
      <w:r>
        <w:rPr>
          <w:rFonts w:ascii="Times New Roman" w:eastAsia="Times New Roman" w:hAnsi="Times New Roman" w:cs="Times New Roman"/>
          <w:sz w:val="28"/>
          <w:szCs w:val="28"/>
        </w:rPr>
        <w:t>УПК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может быть обжалован в апелляционном порядке по основанию, предусмотренному пунктом 1 статьи 389.15 настоящего Кодекса - несоответствие выводов суда, изложенных в приговоре, фактическим обстоятельствам уголовного дела, установленном судом </w:t>
      </w:r>
      <w:r>
        <w:rPr>
          <w:rFonts w:ascii="Times New Roman" w:eastAsia="Times New Roman" w:hAnsi="Times New Roman" w:cs="Times New Roman"/>
          <w:sz w:val="28"/>
          <w:szCs w:val="28"/>
        </w:rPr>
        <w:t>первой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инстанции.</w:t>
      </w:r>
    </w:p>
    <w:p>
      <w:pPr>
        <w:spacing w:before="280" w:after="280"/>
        <w:ind w:firstLine="707"/>
        <w:jc w:val="both"/>
        <w:rPr>
          <w:sz w:val="28"/>
          <w:szCs w:val="28"/>
        </w:rPr>
      </w:pPr>
    </w:p>
    <w:p>
      <w:pPr>
        <w:spacing w:before="280" w:after="280"/>
        <w:ind w:firstLine="70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2">
    <w:name w:val="cat-UserDefined grp-38 rplc-12"/>
    <w:basedOn w:val="DefaultParagraphFont"/>
  </w:style>
  <w:style w:type="character" w:customStyle="1" w:styleId="cat-UserDefinedgrp-40rplc-14">
    <w:name w:val="cat-UserDefined grp-40 rplc-14"/>
    <w:basedOn w:val="DefaultParagraphFont"/>
  </w:style>
  <w:style w:type="character" w:customStyle="1" w:styleId="cat-UserDefinedgrp-39rplc-15">
    <w:name w:val="cat-UserDefined grp-39 rplc-15"/>
    <w:basedOn w:val="DefaultParagraphFont"/>
  </w:style>
  <w:style w:type="character" w:customStyle="1" w:styleId="cat-UserDefinedgrp-41rplc-26">
    <w:name w:val="cat-UserDefined grp-41 rplc-26"/>
    <w:basedOn w:val="DefaultParagraphFont"/>
  </w:style>
  <w:style w:type="character" w:customStyle="1" w:styleId="cat-UserDefinedgrp-42rplc-31">
    <w:name w:val="cat-UserDefined grp-42 rplc-31"/>
    <w:basedOn w:val="DefaultParagraphFont"/>
  </w:style>
  <w:style w:type="character" w:customStyle="1" w:styleId="cat-UserDefinedgrp-43rplc-35">
    <w:name w:val="cat-UserDefined grp-43 rplc-35"/>
    <w:basedOn w:val="DefaultParagraphFont"/>
  </w:style>
  <w:style w:type="character" w:customStyle="1" w:styleId="cat-UserDefinedgrp-38rplc-39">
    <w:name w:val="cat-UserDefined grp-38 rplc-39"/>
    <w:basedOn w:val="DefaultParagraphFont"/>
  </w:style>
  <w:style w:type="character" w:customStyle="1" w:styleId="cat-UserDefinedgrp-41rplc-41">
    <w:name w:val="cat-UserDefined grp-41 rplc-41"/>
    <w:basedOn w:val="DefaultParagraphFont"/>
  </w:style>
  <w:style w:type="character" w:customStyle="1" w:styleId="cat-UserDefinedgrp-38rplc-44">
    <w:name w:val="cat-UserDefined grp-38 rplc-44"/>
    <w:basedOn w:val="DefaultParagraphFont"/>
  </w:style>
  <w:style w:type="character" w:customStyle="1" w:styleId="cat-UserDefinedgrp-38rplc-46">
    <w:name w:val="cat-UserDefined grp-38 rplc-46"/>
    <w:basedOn w:val="DefaultParagraphFont"/>
  </w:style>
  <w:style w:type="character" w:customStyle="1" w:styleId="cat-UserDefinedgrp-38rplc-49">
    <w:name w:val="cat-UserDefined grp-38 rplc-49"/>
    <w:basedOn w:val="DefaultParagraphFont"/>
  </w:style>
  <w:style w:type="character" w:customStyle="1" w:styleId="cat-UserDefinedgrp-41rplc-51">
    <w:name w:val="cat-UserDefined grp-41 rplc-51"/>
    <w:basedOn w:val="DefaultParagraphFont"/>
  </w:style>
  <w:style w:type="character" w:customStyle="1" w:styleId="cat-UserDefinedgrp-41rplc-55">
    <w:name w:val="cat-UserDefined grp-41 rplc-55"/>
    <w:basedOn w:val="DefaultParagraphFont"/>
  </w:style>
  <w:style w:type="character" w:customStyle="1" w:styleId="cat-UserDefinedgrp-40rplc-71">
    <w:name w:val="cat-UserDefined grp-40 rplc-71"/>
    <w:basedOn w:val="DefaultParagraphFont"/>
  </w:style>
  <w:style w:type="character" w:customStyle="1" w:styleId="cat-UserDefinedgrp-44rplc-73">
    <w:name w:val="cat-UserDefined grp-44 rplc-73"/>
    <w:basedOn w:val="DefaultParagraphFont"/>
  </w:style>
  <w:style w:type="character" w:customStyle="1" w:styleId="cat-UserDefinedgrp-40rplc-76">
    <w:name w:val="cat-UserDefined grp-40 rplc-76"/>
    <w:basedOn w:val="DefaultParagraphFont"/>
  </w:style>
  <w:style w:type="character" w:customStyle="1" w:styleId="cat-UserDefinedgrp-44rplc-79">
    <w:name w:val="cat-UserDefined grp-44 rplc-7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