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1-55-10/2022</w:t>
      </w:r>
    </w:p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91МS0055-01-2022-001595-91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55 Красногвардейского судебного района Республики Крым Белова Ю.Г.,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Махнич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– </w:t>
      </w:r>
      <w:r>
        <w:rPr>
          <w:rFonts w:ascii="Times New Roman" w:eastAsia="Times New Roman" w:hAnsi="Times New Roman" w:cs="Times New Roman"/>
          <w:sz w:val="28"/>
          <w:szCs w:val="28"/>
        </w:rPr>
        <w:t>Воробьевой О.В.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адвоката – Мельниченко К.В.,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 – Унту Е.В.,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потерпевшего – Бисерова А.С.,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</w:t>
      </w:r>
    </w:p>
    <w:p>
      <w:pPr>
        <w:spacing w:before="0" w:after="0"/>
        <w:ind w:left="2835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Унту Евгения Васильевича, 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</w:p>
    <w:p>
      <w:pPr>
        <w:spacing w:before="0" w:after="160" w:line="252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,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ст.112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Унту Е.В.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обвиняется в том, что 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причинение средней тяжести вреда здоровью, не опасного для жизни человека и не повлекшее последствий, указанных в ст. 111 УК РФ, но вызвавшего длительное расстройство здоровья, при следующих обстоятельствах:</w:t>
      </w:r>
    </w:p>
    <w:p>
      <w:pPr>
        <w:widowControl w:val="0"/>
        <w:spacing w:before="0" w:after="0"/>
        <w:ind w:right="2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13.10.2021 примерно в 17 часов 00 минут, более точное время не установлено, Унту Евгений Васильевич, 16.05.1985 г.р., находясь около дома </w:t>
      </w:r>
      <w:r>
        <w:rPr>
          <w:rStyle w:val="cat-UserDefinedgrp-31rplc-22"/>
          <w:rFonts w:ascii="Times New Roman" w:eastAsia="Times New Roman" w:hAnsi="Times New Roman" w:cs="Times New Roman"/>
          <w:spacing w:val="3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ходе ссоры с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Бисеровым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Александром Сергеевичем, возникшей на почве личных неприязненных отношений, реализуя свой внезапно-возникший умысел, направленный на причинение вреда здоровью последнему, осознавая общественную опасность своих действий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предвидя возможность наступления общественно опасных последствий, и желая их наступления, умышленно нанес один удар ладонью правой руки в область нижней челюсти Бисерова А.С., причинив последнему, согласно заключению судебно-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медицинского эксперта от 22.12.2021 № 2857, телесное повреждение в виде закрытого двухстороннего перелома нижней челюсти со смещением (угла слева, подбородка справа), повлекшее за собой длительное расстройство здоровья, продолжительностью свыше трех недель (более 21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дня), и согласно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 7.1 «Медицинских критериев определения степени тяжести вреда причиненного здоровью человека», утвержденных приказом №194н от 24.04.2008 Министерства здравоохранения и социального развития Российской Федерации, п. 4 б Правил определения степени тяжести вреда, причиненного здоровью человека, утвержденных Постановлением Правительства Российской Федерации № 522 от 17.08.2007, расценивается как повреждение, причинившее средней тяжести вред здоровья.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Унту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ч.1 ст.11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как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подготовительной части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Бисеров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ч. 2 ст. 268 УПК РФ, возможности примирения с подсудимым, заявил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Унту Е.В.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1 ст. 112 УК РФ, в связи с примирением с подсудимым, ссылаясь на те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что причиненный им вред заглажен в 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sz w:val="28"/>
          <w:szCs w:val="28"/>
        </w:rPr>
        <w:t>, путем принесения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чем, они с подсудимым примирились, и он не имеет к нему каких-либо претензий материального и морального характера. Ходатайство о примирении заявил добровольно.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Унту Е.В.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 прекращения уголовного дела не возражал, </w:t>
      </w:r>
      <w:r>
        <w:rPr>
          <w:rFonts w:ascii="Times New Roman" w:eastAsia="Times New Roman" w:hAnsi="Times New Roman" w:cs="Times New Roman"/>
          <w:sz w:val="28"/>
          <w:szCs w:val="28"/>
        </w:rPr>
        <w:t>пояснив, что принес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извинения,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раскаялся,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примирился, все разногласия разрешены. Настаивал на прекращении производства по делу.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Мельниченко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просил прекратить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уголовное дело в связи с примирением сторон, так как подсудимый примирился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загладил причиненный вред.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szCs w:val="28"/>
        </w:rPr>
        <w:t>Воробьев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не 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в связи с примирением сторон, по указанным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Унту Е.В.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органом дознания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ст.1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 в соответствии со ст. 15 УК РФ относ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к категории преступлений небольшой тяжести, стороны достигли примирения,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принес извинения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Бисеров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>, в содеянном раскаялся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наличие выраженного свободно, а не по принуждению волеизъявления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дела, чье право, охраняемое уголовным законом, нарушено в результате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изменение степени общественной опасности деяния после заглаживания вреда,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Унту Е.В.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на учете врача-психиатра и врача-нарколога не состоит, призна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раская</w:t>
      </w:r>
      <w:r>
        <w:rPr>
          <w:rFonts w:ascii="Times New Roman" w:eastAsia="Times New Roman" w:hAnsi="Times New Roman" w:cs="Times New Roman"/>
          <w:sz w:val="28"/>
          <w:szCs w:val="28"/>
        </w:rPr>
        <w:t>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содеянном, суд не усматривает оснований к отказу в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удовлетворении заявленного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Унту Е.В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 требованиями ст. 254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суд считает возможным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Унту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заявлен не был.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издержки, предусмотренные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5 ч. 2 </w:t>
      </w:r>
      <w:r>
        <w:rPr>
          <w:rFonts w:ascii="Times New Roman" w:eastAsia="Times New Roman" w:hAnsi="Times New Roman" w:cs="Times New Roman"/>
          <w:sz w:val="28"/>
          <w:szCs w:val="28"/>
        </w:rPr>
        <w:t>ст. 131 УПК РФ, составляющие суммы, подлежащие выплате адвокату за оказание юридической помощи в суде,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подлежат, поскольку в данном случае участие защитника в уголовном судопроизводстве является обязательным в соответствии с п. 10 ст. 316, п. 7 ч. 1 ст</w:t>
      </w:r>
      <w:r>
        <w:rPr>
          <w:rFonts w:ascii="Times New Roman" w:eastAsia="Times New Roman" w:hAnsi="Times New Roman" w:cs="Times New Roman"/>
          <w:sz w:val="28"/>
          <w:szCs w:val="28"/>
        </w:rPr>
        <w:t>. 51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76 УК РФ, ст. ст. 25, 254, 256 УПК РФ, суд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Унту Евгения Васильевича, </w:t>
      </w:r>
      <w:r>
        <w:rPr>
          <w:rStyle w:val="cat-UserDefinedgrp-32rplc-43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подсудимого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ст. 76 УК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Унту Евгения Васильевича, </w:t>
      </w:r>
      <w:r>
        <w:rPr>
          <w:rStyle w:val="cat-UserDefinedgrp-32rplc-46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привлечении его к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- прекратить.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Унту Евгения Васильевича,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обязательства о явке, отменить.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районный суд Республики Крым через Мировой суд судебного участка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№55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судебного района Республики Крым.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16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1rplc-22">
    <w:name w:val="cat-UserDefined grp-31 rplc-22"/>
    <w:basedOn w:val="DefaultParagraphFont"/>
  </w:style>
  <w:style w:type="character" w:customStyle="1" w:styleId="cat-UserDefinedgrp-32rplc-43">
    <w:name w:val="cat-UserDefined grp-32 rplc-43"/>
    <w:basedOn w:val="DefaultParagraphFont"/>
  </w:style>
  <w:style w:type="character" w:customStyle="1" w:styleId="cat-UserDefinedgrp-32rplc-46">
    <w:name w:val="cat-UserDefined grp-32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