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DE68F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>
        <w:rPr>
          <w:rStyle w:val="cat-UserDefinedgrp-30rplc-0"/>
          <w:sz w:val="28"/>
          <w:szCs w:val="28"/>
        </w:rPr>
        <w:t>1-55-15/2019</w:t>
      </w:r>
    </w:p>
    <w:p w:rsidR="00DE68F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E68F7">
      <w:pPr>
        <w:rPr>
          <w:sz w:val="28"/>
          <w:szCs w:val="28"/>
        </w:rPr>
      </w:pPr>
      <w:r>
        <w:rPr>
          <w:sz w:val="28"/>
          <w:szCs w:val="28"/>
        </w:rPr>
        <w:t xml:space="preserve">        02 июля 2019 года                                                 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 Красногвардейское</w:t>
      </w:r>
    </w:p>
    <w:p w:rsidR="00DE68F7">
      <w:pPr>
        <w:jc w:val="center"/>
        <w:rPr>
          <w:sz w:val="28"/>
          <w:szCs w:val="28"/>
        </w:rPr>
      </w:pPr>
    </w:p>
    <w:p w:rsidR="00DE68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судебного участка № 55 Красногвардейского судебного района Республики Крым мировой судья судебного участка № 54 Красногвардейского судебного района Республики Крым </w:t>
      </w:r>
      <w:r>
        <w:rPr>
          <w:rStyle w:val="cat-FIOgrp-10rplc-7"/>
          <w:sz w:val="28"/>
          <w:szCs w:val="28"/>
        </w:rPr>
        <w:t>фио</w:t>
      </w:r>
      <w:r>
        <w:rPr>
          <w:sz w:val="28"/>
          <w:szCs w:val="28"/>
        </w:rPr>
        <w:t>,</w:t>
      </w:r>
    </w:p>
    <w:p w:rsidR="00DE68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</w:t>
      </w:r>
      <w:r>
        <w:rPr>
          <w:rStyle w:val="cat-FIOgrp-11rplc-8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</w:p>
    <w:p w:rsidR="00DE68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государственного </w:t>
      </w:r>
      <w:r>
        <w:rPr>
          <w:sz w:val="28"/>
          <w:szCs w:val="28"/>
        </w:rPr>
        <w:t xml:space="preserve">обвинителя – помощника прокурора Красногвардейского района </w:t>
      </w:r>
      <w:r>
        <w:rPr>
          <w:rStyle w:val="cat-FIOgrp-12rplc-10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</w:p>
    <w:p w:rsidR="00DE68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защитника: адвоката </w:t>
      </w:r>
      <w:r>
        <w:rPr>
          <w:rStyle w:val="cat-UserDefinedgrp-31rplc-11"/>
          <w:sz w:val="28"/>
          <w:szCs w:val="28"/>
        </w:rPr>
        <w:t>фио</w:t>
      </w:r>
      <w:r>
        <w:rPr>
          <w:sz w:val="28"/>
          <w:szCs w:val="28"/>
        </w:rPr>
        <w:t>.,</w:t>
      </w:r>
    </w:p>
    <w:p w:rsidR="00DE68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подсудимой: </w:t>
      </w:r>
      <w:r>
        <w:rPr>
          <w:rStyle w:val="cat-FIOgrp-14rplc-14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</w:p>
    <w:p w:rsidR="00DE68F7">
      <w:pPr>
        <w:ind w:firstLine="540"/>
        <w:jc w:val="both"/>
        <w:rPr>
          <w:sz w:val="28"/>
          <w:szCs w:val="28"/>
        </w:rPr>
      </w:pPr>
    </w:p>
    <w:p w:rsidR="00DE68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уголовное дело в отношении: </w:t>
      </w:r>
    </w:p>
    <w:p w:rsidR="00DE68F7">
      <w:pPr>
        <w:ind w:firstLine="540"/>
        <w:jc w:val="both"/>
        <w:rPr>
          <w:sz w:val="28"/>
          <w:szCs w:val="28"/>
        </w:rPr>
      </w:pPr>
      <w:r>
        <w:rPr>
          <w:rStyle w:val="cat-FIOgrp-15rplc-15"/>
          <w:b/>
          <w:bCs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23rplc-17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</w:t>
      </w:r>
      <w:r>
        <w:rPr>
          <w:rStyle w:val="cat-UserDefinedgrp-32rplc-18"/>
          <w:sz w:val="28"/>
          <w:szCs w:val="28"/>
        </w:rPr>
        <w:t>...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в совершении преступления, предусмотренного  </w:t>
      </w:r>
      <w:r>
        <w:rPr>
          <w:sz w:val="28"/>
          <w:szCs w:val="28"/>
        </w:rPr>
        <w:t>ч.1 ст. 158 УК РФ,</w:t>
      </w:r>
    </w:p>
    <w:p w:rsidR="00DE68F7">
      <w:pPr>
        <w:jc w:val="center"/>
        <w:rPr>
          <w:sz w:val="28"/>
          <w:szCs w:val="28"/>
        </w:rPr>
      </w:pPr>
    </w:p>
    <w:p w:rsidR="00DE68F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 С Т А Н О В И Л:</w:t>
      </w:r>
    </w:p>
    <w:p w:rsidR="00DE68F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cat-UserDefinedgrp-33rplc-23"/>
          <w:sz w:val="28"/>
          <w:szCs w:val="28"/>
        </w:rPr>
        <w:t>фио</w:t>
      </w:r>
      <w:r>
        <w:rPr>
          <w:sz w:val="28"/>
          <w:szCs w:val="28"/>
        </w:rPr>
        <w:t xml:space="preserve"> органами дознания ОМВД России по Красногвардейскому району Республики Крым обвиняется в совершении кражи, то есть в тайном хищении чужого имущества, при следующих обстоятельствах: </w:t>
      </w:r>
    </w:p>
    <w:p w:rsidR="00DE68F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24.04.2019 года в период времен</w:t>
      </w:r>
      <w:r>
        <w:rPr>
          <w:sz w:val="28"/>
          <w:szCs w:val="28"/>
        </w:rPr>
        <w:t xml:space="preserve">и с 15:00 часов до 17:00 часов </w:t>
      </w:r>
      <w:r>
        <w:rPr>
          <w:rStyle w:val="cat-UserDefinedgrp-34rplc-28"/>
          <w:sz w:val="28"/>
          <w:szCs w:val="28"/>
        </w:rPr>
        <w:t>фио</w:t>
      </w:r>
      <w:r>
        <w:rPr>
          <w:sz w:val="28"/>
          <w:szCs w:val="28"/>
        </w:rPr>
        <w:t>, находясь на территории детской площадки, расположенной у дома № 16 по ул. 60 лет Октября в п. Красногвардейское Красногвардейского района Республики Крым, увидела на скамейке детскую сумку, преследуя преступный умысел, н</w:t>
      </w:r>
      <w:r>
        <w:rPr>
          <w:sz w:val="28"/>
          <w:szCs w:val="28"/>
        </w:rPr>
        <w:t>аправленный на тайное хищение чужого имущества, убедившись, что за ее действиями никто не наблюдает, действуя из корыстных</w:t>
      </w:r>
      <w:r>
        <w:rPr>
          <w:sz w:val="28"/>
          <w:szCs w:val="28"/>
        </w:rPr>
        <w:t xml:space="preserve"> побуждений, неочевидно для потерпевшей, путем свободного доступа совершила хищение данной детской сумки, в которой находился планшет </w:t>
      </w:r>
      <w:r>
        <w:rPr>
          <w:sz w:val="28"/>
          <w:szCs w:val="28"/>
        </w:rPr>
        <w:t>«</w:t>
      </w:r>
      <w:r>
        <w:rPr>
          <w:sz w:val="28"/>
          <w:szCs w:val="28"/>
        </w:rPr>
        <w:t>Digma</w:t>
      </w:r>
      <w:r>
        <w:rPr>
          <w:sz w:val="28"/>
          <w:szCs w:val="28"/>
        </w:rPr>
        <w:t xml:space="preserve">». После чего </w:t>
      </w:r>
      <w:r>
        <w:rPr>
          <w:rStyle w:val="cat-FIOgrp-16rplc-32"/>
          <w:sz w:val="28"/>
          <w:szCs w:val="28"/>
        </w:rPr>
        <w:t>фио</w:t>
      </w:r>
      <w:r>
        <w:rPr>
          <w:sz w:val="28"/>
          <w:szCs w:val="28"/>
        </w:rPr>
        <w:t xml:space="preserve"> обратила похищенное имущество в свою пользу и распорядилась им по своему усмотрению, причинив </w:t>
      </w:r>
      <w:r>
        <w:rPr>
          <w:rStyle w:val="cat-UserDefinedgrp-35rplc-34"/>
          <w:sz w:val="28"/>
          <w:szCs w:val="28"/>
        </w:rPr>
        <w:t>фио</w:t>
      </w:r>
      <w:r>
        <w:rPr>
          <w:sz w:val="28"/>
          <w:szCs w:val="28"/>
        </w:rPr>
        <w:t xml:space="preserve">  имущественный вред на сумму 4 000 рублей, являющийся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последней не значительным.     </w:t>
      </w:r>
    </w:p>
    <w:p w:rsidR="00DE68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потерпевшая </w:t>
      </w:r>
      <w:r>
        <w:rPr>
          <w:rStyle w:val="cat-UserDefinedgrp-36rplc-36"/>
          <w:sz w:val="28"/>
          <w:szCs w:val="28"/>
        </w:rPr>
        <w:t>фио</w:t>
      </w:r>
      <w:r>
        <w:rPr>
          <w:sz w:val="28"/>
          <w:szCs w:val="28"/>
        </w:rPr>
        <w:t>, не яви</w:t>
      </w:r>
      <w:r>
        <w:rPr>
          <w:sz w:val="28"/>
          <w:szCs w:val="28"/>
        </w:rPr>
        <w:t xml:space="preserve">лась, предоставила суду заявление о рассмотрении дела без его участи, также в этом заявлении ходатайствует пере судом о прекращении дела в отношении </w:t>
      </w:r>
      <w:r>
        <w:rPr>
          <w:rStyle w:val="cat-FIOgrp-14rplc-38"/>
          <w:sz w:val="28"/>
          <w:szCs w:val="28"/>
        </w:rPr>
        <w:t>фио</w:t>
      </w:r>
      <w:r>
        <w:rPr>
          <w:sz w:val="28"/>
          <w:szCs w:val="28"/>
        </w:rPr>
        <w:t xml:space="preserve"> в связи с примирением с ней. </w:t>
      </w:r>
    </w:p>
    <w:p w:rsidR="00DE68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Подсудимая </w:t>
      </w:r>
      <w:r>
        <w:rPr>
          <w:rStyle w:val="cat-FIOgrp-16rplc-39"/>
          <w:sz w:val="28"/>
          <w:szCs w:val="28"/>
        </w:rPr>
        <w:t>фио</w:t>
      </w:r>
      <w:r>
        <w:rPr>
          <w:sz w:val="28"/>
          <w:szCs w:val="28"/>
        </w:rPr>
        <w:t xml:space="preserve">, свою вину в совершенном преступлении признала полностью, </w:t>
      </w:r>
      <w:r>
        <w:rPr>
          <w:sz w:val="28"/>
          <w:szCs w:val="28"/>
        </w:rPr>
        <w:t>в содеянном раскаялась.</w:t>
      </w:r>
      <w:r>
        <w:rPr>
          <w:sz w:val="28"/>
          <w:szCs w:val="28"/>
        </w:rPr>
        <w:t xml:space="preserve"> Просила уголовное дело в отношении нее прекратить в связи с примирением с потерпевшей.</w:t>
      </w:r>
    </w:p>
    <w:p w:rsidR="00DE68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Защитник подсудимой </w:t>
      </w:r>
      <w:r>
        <w:rPr>
          <w:rStyle w:val="cat-FIOgrp-14rplc-40"/>
          <w:sz w:val="28"/>
          <w:szCs w:val="28"/>
        </w:rPr>
        <w:t>фио</w:t>
      </w:r>
      <w:r>
        <w:rPr>
          <w:sz w:val="28"/>
          <w:szCs w:val="28"/>
        </w:rPr>
        <w:t xml:space="preserve"> - адвокат </w:t>
      </w:r>
      <w:r>
        <w:rPr>
          <w:rStyle w:val="cat-UserDefinedgrp-37rplc-43"/>
          <w:sz w:val="28"/>
          <w:szCs w:val="28"/>
        </w:rPr>
        <w:t>фио</w:t>
      </w:r>
      <w:r>
        <w:rPr>
          <w:sz w:val="28"/>
          <w:szCs w:val="28"/>
        </w:rPr>
        <w:t xml:space="preserve"> просил прекратить уголовное дело, т.к. подсудимая вину признала, вред возместила, потерпевшая</w:t>
      </w:r>
      <w:r>
        <w:rPr>
          <w:sz w:val="28"/>
          <w:szCs w:val="28"/>
        </w:rPr>
        <w:t xml:space="preserve"> не имеет претензий ни материального, ни морального характера.</w:t>
      </w:r>
    </w:p>
    <w:p w:rsidR="00DE68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обвинитель – помощник прокурора в судебном заседании против удовлетворения заявленного ходатайства не возражал.</w:t>
      </w:r>
    </w:p>
    <w:p w:rsidR="00DE6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со ст. 76 УК РФ лицо, впервые совершившее преступ</w:t>
      </w:r>
      <w:r>
        <w:rPr>
          <w:sz w:val="28"/>
          <w:szCs w:val="28"/>
        </w:rPr>
        <w:t>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E6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Преступление, совершенное </w:t>
      </w:r>
      <w:r>
        <w:rPr>
          <w:rStyle w:val="cat-FIOgrp-14rplc-44"/>
          <w:sz w:val="28"/>
          <w:szCs w:val="28"/>
        </w:rPr>
        <w:t>фио</w:t>
      </w:r>
      <w:r>
        <w:rPr>
          <w:sz w:val="28"/>
          <w:szCs w:val="28"/>
        </w:rPr>
        <w:t>, предусмотренное ч. 1 ст. 158 УК РФ, относится к категори</w:t>
      </w:r>
      <w:r>
        <w:rPr>
          <w:sz w:val="28"/>
          <w:szCs w:val="28"/>
        </w:rPr>
        <w:t>и преступлений небольшой тяжести.</w:t>
      </w:r>
    </w:p>
    <w:p w:rsidR="00DE68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в судебном заседании, подсудимая </w:t>
      </w:r>
      <w:r>
        <w:rPr>
          <w:rStyle w:val="cat-FIOgrp-16rplc-45"/>
          <w:sz w:val="28"/>
          <w:szCs w:val="28"/>
        </w:rPr>
        <w:t>фио</w:t>
      </w:r>
      <w:r>
        <w:rPr>
          <w:sz w:val="28"/>
          <w:szCs w:val="28"/>
        </w:rPr>
        <w:t xml:space="preserve">, чистосердечно раскаялась в содеянном, ранее не судима, потерпевшая претензий к ней не имеет, ни материального, ни морального характера. </w:t>
      </w:r>
    </w:p>
    <w:p w:rsidR="00DE68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Потерпевшая не имеет к подсудим</w:t>
      </w:r>
      <w:r>
        <w:rPr>
          <w:sz w:val="28"/>
          <w:szCs w:val="28"/>
        </w:rPr>
        <w:t>ой никаких претензий, подсудимая примирилась с потерпевшей, а потому суд считает возможным освободить подсудимую от уголовной ответственности на основании ст. 76 УК РФ.</w:t>
      </w:r>
    </w:p>
    <w:p w:rsidR="00DE68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 76 УК РФ, руководствуясь ст. 25 УПК РФ, мировой судья –</w:t>
      </w:r>
    </w:p>
    <w:p w:rsidR="00DE68F7">
      <w:pPr>
        <w:ind w:firstLine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О С Т А Н О </w:t>
      </w:r>
      <w:r>
        <w:rPr>
          <w:b/>
          <w:bCs/>
          <w:sz w:val="28"/>
          <w:szCs w:val="28"/>
        </w:rPr>
        <w:t>В И Л:</w:t>
      </w:r>
    </w:p>
    <w:p w:rsidR="00DE68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Освободить </w:t>
      </w:r>
      <w:r>
        <w:rPr>
          <w:rStyle w:val="cat-UserDefinedgrp-38rplc-47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24rplc-49"/>
          <w:sz w:val="28"/>
          <w:szCs w:val="28"/>
        </w:rPr>
        <w:t>паспортные данные</w:t>
      </w:r>
      <w:r>
        <w:rPr>
          <w:sz w:val="28"/>
          <w:szCs w:val="28"/>
        </w:rPr>
        <w:t>, от уголовной ответственности по ч. 1 ст. 158 УК РФ в связи с примирением подсудимой с потерпевшей, на основании ст. 76 УК РФ.</w:t>
      </w:r>
    </w:p>
    <w:p w:rsidR="00DE68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Производство по уголовному делу в отношении </w:t>
      </w:r>
      <w:r>
        <w:rPr>
          <w:rStyle w:val="cat-FIOgrp-15rplc-50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24rplc-52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прекратить. </w:t>
      </w:r>
    </w:p>
    <w:p w:rsidR="00DE68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Меру пр</w:t>
      </w:r>
      <w:r>
        <w:rPr>
          <w:sz w:val="28"/>
          <w:szCs w:val="28"/>
        </w:rPr>
        <w:t xml:space="preserve">оцессуального принуждения в отношении </w:t>
      </w:r>
      <w:r>
        <w:rPr>
          <w:rStyle w:val="cat-FIOgrp-15rplc-53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24rplc-55"/>
          <w:sz w:val="28"/>
          <w:szCs w:val="28"/>
        </w:rPr>
        <w:t>паспортные данные</w:t>
      </w:r>
      <w:r>
        <w:rPr>
          <w:sz w:val="28"/>
          <w:szCs w:val="28"/>
        </w:rPr>
        <w:t>, в виде обязательства о явке, отменить.</w:t>
      </w:r>
    </w:p>
    <w:p w:rsidR="00DE68F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Вещественные доказательства: планшет «</w:t>
      </w:r>
      <w:r>
        <w:rPr>
          <w:sz w:val="28"/>
          <w:szCs w:val="28"/>
        </w:rPr>
        <w:t>Digma</w:t>
      </w:r>
      <w:r>
        <w:rPr>
          <w:sz w:val="28"/>
          <w:szCs w:val="28"/>
        </w:rPr>
        <w:t xml:space="preserve">», детская сумка из </w:t>
      </w:r>
      <w:r>
        <w:rPr>
          <w:sz w:val="28"/>
          <w:szCs w:val="28"/>
        </w:rPr>
        <w:t>тканного</w:t>
      </w:r>
      <w:r>
        <w:rPr>
          <w:sz w:val="28"/>
          <w:szCs w:val="28"/>
        </w:rPr>
        <w:t xml:space="preserve"> материала, чехол для планшета, считать возвращенными собственнику </w:t>
      </w:r>
      <w:r>
        <w:rPr>
          <w:rStyle w:val="cat-FIOgrp-18rplc-56"/>
          <w:sz w:val="28"/>
          <w:szCs w:val="28"/>
        </w:rPr>
        <w:t>фио</w:t>
      </w:r>
    </w:p>
    <w:p w:rsidR="00DE68F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ч. 10 ст. 316, 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Style w:val="cat-UserDefinedgrp-31rplc-57"/>
          <w:sz w:val="28"/>
          <w:szCs w:val="28"/>
        </w:rPr>
        <w:t>фио</w:t>
      </w:r>
      <w:r>
        <w:rPr>
          <w:rStyle w:val="cat-FIOgrp-13rplc-58"/>
          <w:sz w:val="28"/>
          <w:szCs w:val="28"/>
        </w:rPr>
        <w:t>фио</w:t>
      </w:r>
      <w:r>
        <w:rPr>
          <w:sz w:val="28"/>
          <w:szCs w:val="28"/>
        </w:rPr>
        <w:t xml:space="preserve"> отнести за счет средств федерального бюджета.</w:t>
      </w:r>
    </w:p>
    <w:p w:rsidR="00DE68F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Постановление может быть обжаловано в апелляционном порядке в Красногвардей</w:t>
      </w:r>
      <w:r>
        <w:rPr>
          <w:sz w:val="28"/>
          <w:szCs w:val="28"/>
        </w:rPr>
        <w:t xml:space="preserve">ский районный суд Республики Крым в течение 10 суток со дня провозглашения. </w:t>
      </w:r>
    </w:p>
    <w:p w:rsidR="00DE68F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E68F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Мировой судья                                                </w:t>
      </w:r>
      <w:r>
        <w:rPr>
          <w:rStyle w:val="cat-FIOgrp-20rplc-60"/>
          <w:sz w:val="28"/>
          <w:szCs w:val="28"/>
        </w:rPr>
        <w:t>фио</w:t>
      </w:r>
    </w:p>
    <w:p w:rsidR="00DE68F7">
      <w:pPr>
        <w:spacing w:after="200" w:line="276" w:lineRule="auto"/>
        <w:rPr>
          <w:sz w:val="22"/>
          <w:szCs w:val="22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F7"/>
    <w:rsid w:val="00A00F76"/>
    <w:rsid w:val="00DE68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0rplc-0">
    <w:name w:val="cat-UserDefined grp-30 rplc-0"/>
    <w:basedOn w:val="DefaultParagraphFont"/>
  </w:style>
  <w:style w:type="character" w:customStyle="1" w:styleId="cat-FIOgrp-10rplc-7">
    <w:name w:val="cat-FIO grp-10 rplc-7"/>
    <w:basedOn w:val="DefaultParagraphFont"/>
  </w:style>
  <w:style w:type="character" w:customStyle="1" w:styleId="cat-FIOgrp-11rplc-8">
    <w:name w:val="cat-FIO grp-11 rplc-8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UserDefinedgrp-31rplc-11">
    <w:name w:val="cat-UserDefined grp-31 rplc-11"/>
    <w:basedOn w:val="DefaultParagraphFont"/>
  </w:style>
  <w:style w:type="character" w:customStyle="1" w:styleId="cat-FIOgrp-14rplc-14">
    <w:name w:val="cat-FIO grp-14 rplc-14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PassportDatagrp-23rplc-17">
    <w:name w:val="cat-PassportData grp-23 rplc-17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UserDefinedgrp-33rplc-23">
    <w:name w:val="cat-UserDefined grp-33 rplc-23"/>
    <w:basedOn w:val="DefaultParagraphFont"/>
  </w:style>
  <w:style w:type="character" w:customStyle="1" w:styleId="cat-UserDefinedgrp-34rplc-28">
    <w:name w:val="cat-UserDefined grp-34 rplc-28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UserDefinedgrp-35rplc-34">
    <w:name w:val="cat-UserDefined grp-35 rplc-34"/>
    <w:basedOn w:val="DefaultParagraphFont"/>
  </w:style>
  <w:style w:type="character" w:customStyle="1" w:styleId="cat-UserDefinedgrp-36rplc-36">
    <w:name w:val="cat-UserDefined grp-36 rplc-36"/>
    <w:basedOn w:val="DefaultParagraphFont"/>
  </w:style>
  <w:style w:type="character" w:customStyle="1" w:styleId="cat-FIOgrp-14rplc-38">
    <w:name w:val="cat-FIO grp-14 rplc-38"/>
    <w:basedOn w:val="DefaultParagraphFont"/>
  </w:style>
  <w:style w:type="character" w:customStyle="1" w:styleId="cat-FIOgrp-16rplc-39">
    <w:name w:val="cat-FIO grp-16 rplc-39"/>
    <w:basedOn w:val="DefaultParagraphFont"/>
  </w:style>
  <w:style w:type="character" w:customStyle="1" w:styleId="cat-FIOgrp-14rplc-40">
    <w:name w:val="cat-FIO grp-14 rplc-40"/>
    <w:basedOn w:val="DefaultParagraphFont"/>
  </w:style>
  <w:style w:type="character" w:customStyle="1" w:styleId="cat-UserDefinedgrp-37rplc-43">
    <w:name w:val="cat-UserDefined grp-37 rplc-43"/>
    <w:basedOn w:val="DefaultParagraphFont"/>
  </w:style>
  <w:style w:type="character" w:customStyle="1" w:styleId="cat-FIOgrp-14rplc-44">
    <w:name w:val="cat-FIO grp-14 rplc-44"/>
    <w:basedOn w:val="DefaultParagraphFont"/>
  </w:style>
  <w:style w:type="character" w:customStyle="1" w:styleId="cat-FIOgrp-16rplc-45">
    <w:name w:val="cat-FIO grp-16 rplc-45"/>
    <w:basedOn w:val="DefaultParagraphFont"/>
  </w:style>
  <w:style w:type="character" w:customStyle="1" w:styleId="cat-UserDefinedgrp-38rplc-47">
    <w:name w:val="cat-UserDefined grp-38 rplc-47"/>
    <w:basedOn w:val="DefaultParagraphFont"/>
  </w:style>
  <w:style w:type="character" w:customStyle="1" w:styleId="cat-PassportDatagrp-24rplc-49">
    <w:name w:val="cat-PassportData grp-24 rplc-49"/>
    <w:basedOn w:val="DefaultParagraphFont"/>
  </w:style>
  <w:style w:type="character" w:customStyle="1" w:styleId="cat-FIOgrp-15rplc-50">
    <w:name w:val="cat-FIO grp-15 rplc-50"/>
    <w:basedOn w:val="DefaultParagraphFont"/>
  </w:style>
  <w:style w:type="character" w:customStyle="1" w:styleId="cat-PassportDatagrp-24rplc-52">
    <w:name w:val="cat-PassportData grp-24 rplc-52"/>
    <w:basedOn w:val="DefaultParagraphFont"/>
  </w:style>
  <w:style w:type="character" w:customStyle="1" w:styleId="cat-FIOgrp-15rplc-53">
    <w:name w:val="cat-FIO grp-15 rplc-53"/>
    <w:basedOn w:val="DefaultParagraphFont"/>
  </w:style>
  <w:style w:type="character" w:customStyle="1" w:styleId="cat-PassportDatagrp-24rplc-55">
    <w:name w:val="cat-PassportData grp-24 rplc-55"/>
    <w:basedOn w:val="DefaultParagraphFont"/>
  </w:style>
  <w:style w:type="character" w:customStyle="1" w:styleId="cat-FIOgrp-18rplc-56">
    <w:name w:val="cat-FIO grp-18 rplc-56"/>
    <w:basedOn w:val="DefaultParagraphFont"/>
  </w:style>
  <w:style w:type="character" w:customStyle="1" w:styleId="cat-UserDefinedgrp-31rplc-57">
    <w:name w:val="cat-UserDefined grp-31 rplc-57"/>
    <w:basedOn w:val="DefaultParagraphFont"/>
  </w:style>
  <w:style w:type="character" w:customStyle="1" w:styleId="cat-FIOgrp-13rplc-58">
    <w:name w:val="cat-FIO grp-13 rplc-58"/>
    <w:basedOn w:val="DefaultParagraphFont"/>
  </w:style>
  <w:style w:type="character" w:customStyle="1" w:styleId="cat-FIOgrp-20rplc-60">
    <w:name w:val="cat-FIO grp-20 rplc-6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