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10411" w:rsidRPr="001B0FDE">
      <w:pPr>
        <w:ind w:firstLine="545"/>
        <w:jc w:val="right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Дело №1-55-20/2020</w:t>
      </w:r>
    </w:p>
    <w:p w:rsidR="00910411" w:rsidRPr="001B0FDE">
      <w:pPr>
        <w:keepNext/>
        <w:ind w:firstLine="545"/>
        <w:jc w:val="right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MS</w:t>
      </w:r>
      <w:r w:rsidRPr="001B0FDE">
        <w:rPr>
          <w:sz w:val="28"/>
          <w:szCs w:val="28"/>
          <w:lang w:val="ru-RU"/>
        </w:rPr>
        <w:t>0055-01-2020-000346-23</w:t>
      </w:r>
    </w:p>
    <w:p w:rsidR="00910411" w:rsidRPr="001B0FDE">
      <w:pPr>
        <w:keepNext/>
        <w:ind w:firstLine="545"/>
        <w:jc w:val="center"/>
        <w:rPr>
          <w:sz w:val="28"/>
          <w:szCs w:val="28"/>
          <w:lang w:val="ru-RU"/>
        </w:rPr>
      </w:pPr>
    </w:p>
    <w:p w:rsidR="00910411" w:rsidRPr="001B0FDE">
      <w:pPr>
        <w:keepNext/>
        <w:ind w:firstLine="545"/>
        <w:jc w:val="center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ПОСТАНОВЛЕНИЕ</w:t>
      </w:r>
    </w:p>
    <w:p w:rsidR="00910411" w:rsidRPr="001B0FDE">
      <w:pPr>
        <w:ind w:firstLine="709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09 июня 2020 года                                                       </w:t>
      </w:r>
      <w:r w:rsidRPr="001B0FDE">
        <w:rPr>
          <w:sz w:val="28"/>
          <w:szCs w:val="28"/>
          <w:lang w:val="ru-RU"/>
        </w:rPr>
        <w:t>пгт</w:t>
      </w:r>
      <w:r w:rsidRPr="001B0FDE">
        <w:rPr>
          <w:sz w:val="28"/>
          <w:szCs w:val="28"/>
          <w:lang w:val="ru-RU"/>
        </w:rPr>
        <w:t>. Красногвардейское</w:t>
      </w:r>
    </w:p>
    <w:p w:rsidR="00910411" w:rsidRPr="001B0FDE">
      <w:pPr>
        <w:ind w:firstLine="709"/>
        <w:rPr>
          <w:sz w:val="28"/>
          <w:szCs w:val="28"/>
          <w:lang w:val="ru-RU"/>
        </w:rPr>
      </w:pP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Мировой судья судебного участка №55 Красногвардейского судебного района Республики Крым Белова Ю.Г</w:t>
      </w:r>
      <w:r w:rsidRPr="001B0FDE">
        <w:rPr>
          <w:sz w:val="28"/>
          <w:szCs w:val="28"/>
          <w:lang w:val="ru-RU"/>
        </w:rPr>
        <w:t xml:space="preserve">.,  </w:t>
      </w:r>
    </w:p>
    <w:p w:rsidR="00910411" w:rsidRPr="001B0FDE">
      <w:pPr>
        <w:ind w:firstLine="709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при секретаре Нестеровой И.Г.,</w:t>
      </w:r>
    </w:p>
    <w:p w:rsidR="00910411" w:rsidRPr="001B0FDE">
      <w:pPr>
        <w:ind w:firstLine="709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с участием: </w:t>
      </w:r>
    </w:p>
    <w:p w:rsidR="00910411" w:rsidRPr="001B0FDE">
      <w:pPr>
        <w:ind w:firstLine="709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государственного обвинителя – </w:t>
      </w:r>
      <w:r w:rsidRPr="001B0FDE">
        <w:rPr>
          <w:sz w:val="28"/>
          <w:szCs w:val="28"/>
          <w:lang w:val="ru-RU"/>
        </w:rPr>
        <w:t>Абселямовой</w:t>
      </w:r>
      <w:r w:rsidRPr="001B0FDE">
        <w:rPr>
          <w:sz w:val="28"/>
          <w:szCs w:val="28"/>
          <w:lang w:val="ru-RU"/>
        </w:rPr>
        <w:t xml:space="preserve"> Л.Э.,</w:t>
      </w:r>
    </w:p>
    <w:p w:rsidR="00910411" w:rsidRPr="001B0FDE">
      <w:pPr>
        <w:ind w:firstLine="709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подсудимого – </w:t>
      </w:r>
      <w:r w:rsidRPr="001B0FDE">
        <w:rPr>
          <w:sz w:val="28"/>
          <w:szCs w:val="28"/>
          <w:lang w:val="ru-RU"/>
        </w:rPr>
        <w:t>Бахриева</w:t>
      </w:r>
      <w:r w:rsidRPr="001B0FDE">
        <w:rPr>
          <w:sz w:val="28"/>
          <w:szCs w:val="28"/>
          <w:lang w:val="ru-RU"/>
        </w:rPr>
        <w:t xml:space="preserve"> С.В.,</w:t>
      </w:r>
    </w:p>
    <w:p w:rsidR="00910411" w:rsidRPr="001B0FDE">
      <w:pPr>
        <w:ind w:firstLine="709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защитника подсудимого – адвоката Гриненко Ю.Н., 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рассмотрев в открытом судебном заседании уголовное дело в отношении:</w:t>
      </w:r>
    </w:p>
    <w:p w:rsidR="00910411" w:rsidRPr="001B0FDE">
      <w:pPr>
        <w:ind w:left="2268" w:firstLine="567"/>
        <w:jc w:val="both"/>
        <w:rPr>
          <w:sz w:val="28"/>
          <w:szCs w:val="28"/>
          <w:lang w:val="ru-RU"/>
        </w:rPr>
      </w:pPr>
      <w:r w:rsidRPr="001B0FDE">
        <w:rPr>
          <w:b/>
          <w:bCs/>
          <w:sz w:val="28"/>
          <w:szCs w:val="28"/>
          <w:lang w:val="ru-RU"/>
        </w:rPr>
        <w:t>Бахриева</w:t>
      </w:r>
      <w:r w:rsidRPr="001B0FDE">
        <w:rPr>
          <w:b/>
          <w:bCs/>
          <w:sz w:val="28"/>
          <w:szCs w:val="28"/>
          <w:lang w:val="ru-RU"/>
        </w:rPr>
        <w:t xml:space="preserve"> </w:t>
      </w:r>
      <w:r w:rsidRPr="001B0FDE">
        <w:rPr>
          <w:rStyle w:val="cat-UserDefinedgrp-44rplc-10"/>
          <w:b/>
          <w:bCs/>
          <w:sz w:val="28"/>
          <w:szCs w:val="28"/>
          <w:lang w:val="ru-RU"/>
        </w:rPr>
        <w:t>С.В</w:t>
      </w:r>
      <w:r w:rsidRPr="001B0FDE">
        <w:rPr>
          <w:rStyle w:val="cat-UserDefinedgrp-44rplc-10"/>
          <w:b/>
          <w:bCs/>
          <w:sz w:val="28"/>
          <w:szCs w:val="28"/>
          <w:lang w:val="ru-RU"/>
        </w:rPr>
        <w:t>.</w:t>
      </w:r>
      <w:r w:rsidRPr="001B0FDE">
        <w:rPr>
          <w:b/>
          <w:bCs/>
          <w:sz w:val="28"/>
          <w:szCs w:val="28"/>
          <w:lang w:val="ru-RU"/>
        </w:rPr>
        <w:t xml:space="preserve">, </w:t>
      </w:r>
      <w:r w:rsidRPr="001B0FDE">
        <w:rPr>
          <w:rStyle w:val="cat-UserDefinedgrp-45rplc-14"/>
          <w:sz w:val="28"/>
          <w:szCs w:val="28"/>
          <w:lang w:val="ru-RU"/>
        </w:rPr>
        <w:t>ДАННЫЕ О ЛИЧНОСТИ</w:t>
      </w:r>
      <w:r w:rsidRPr="001B0FDE">
        <w:rPr>
          <w:sz w:val="28"/>
          <w:szCs w:val="28"/>
          <w:lang w:val="ru-RU"/>
        </w:rPr>
        <w:t xml:space="preserve"> </w:t>
      </w:r>
      <w:r w:rsidRPr="001B0FDE">
        <w:rPr>
          <w:sz w:val="28"/>
          <w:szCs w:val="28"/>
          <w:lang w:val="ru-RU"/>
        </w:rPr>
        <w:t>зарегистрированного</w:t>
      </w:r>
      <w:r w:rsidRPr="001B0FDE">
        <w:rPr>
          <w:sz w:val="28"/>
          <w:szCs w:val="28"/>
          <w:lang w:val="ru-RU"/>
        </w:rPr>
        <w:t xml:space="preserve"> и фактически проживающего по адресу: </w:t>
      </w:r>
      <w:r w:rsidRPr="001B0FDE">
        <w:rPr>
          <w:rStyle w:val="cat-UserDefinedgrp-46rplc-19"/>
          <w:sz w:val="28"/>
          <w:szCs w:val="28"/>
          <w:lang w:val="ru-RU"/>
        </w:rPr>
        <w:t>АДРЕС</w:t>
      </w:r>
      <w:r w:rsidRPr="001B0FDE">
        <w:rPr>
          <w:sz w:val="28"/>
          <w:szCs w:val="28"/>
          <w:lang w:val="ru-RU"/>
        </w:rPr>
        <w:t xml:space="preserve">, </w:t>
      </w:r>
      <w:r w:rsidRPr="001B0FDE">
        <w:rPr>
          <w:rStyle w:val="cat-UserDefinedgrp-47rplc-20"/>
          <w:sz w:val="28"/>
          <w:szCs w:val="28"/>
          <w:lang w:val="ru-RU"/>
        </w:rPr>
        <w:t>ДАННЫЕ О ЛИЧНОСТИ</w:t>
      </w:r>
      <w:r w:rsidRPr="001B0FDE">
        <w:rPr>
          <w:sz w:val="28"/>
          <w:szCs w:val="28"/>
          <w:lang w:val="ru-RU"/>
        </w:rPr>
        <w:t>,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обвиняемого в совершении преступления, предусмотренного ст.322.3 УК РФ,</w:t>
      </w:r>
    </w:p>
    <w:p w:rsidR="00910411" w:rsidRPr="001B0FDE">
      <w:pPr>
        <w:ind w:firstLine="709"/>
        <w:jc w:val="center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установил: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Органами дознания </w:t>
      </w:r>
      <w:r w:rsidRPr="001B0FDE">
        <w:rPr>
          <w:sz w:val="28"/>
          <w:szCs w:val="28"/>
          <w:lang w:val="ru-RU"/>
        </w:rPr>
        <w:t>Бахриев</w:t>
      </w:r>
      <w:r w:rsidRPr="001B0FDE">
        <w:rPr>
          <w:sz w:val="28"/>
          <w:szCs w:val="28"/>
          <w:lang w:val="ru-RU"/>
        </w:rPr>
        <w:t xml:space="preserve"> С.В. обвиняется в том, что он о</w:t>
      </w:r>
      <w:r w:rsidRPr="001B0FDE">
        <w:rPr>
          <w:sz w:val="28"/>
          <w:szCs w:val="28"/>
          <w:lang w:val="ru-RU"/>
        </w:rPr>
        <w:t>существил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 w:rsidR="00910411" w:rsidRPr="001B0FDE">
      <w:pPr>
        <w:widowControl w:val="0"/>
        <w:ind w:left="20" w:right="20" w:firstLine="700"/>
        <w:jc w:val="both"/>
        <w:rPr>
          <w:sz w:val="28"/>
          <w:szCs w:val="28"/>
          <w:lang w:val="ru-RU"/>
        </w:rPr>
      </w:pPr>
      <w:r w:rsidRPr="001B0FDE">
        <w:rPr>
          <w:spacing w:val="3"/>
          <w:sz w:val="28"/>
          <w:szCs w:val="28"/>
          <w:lang w:val="ru-RU"/>
        </w:rPr>
        <w:t>Бахриев</w:t>
      </w:r>
      <w:r w:rsidRPr="001B0FDE">
        <w:rPr>
          <w:spacing w:val="3"/>
          <w:sz w:val="28"/>
          <w:szCs w:val="28"/>
          <w:lang w:val="ru-RU"/>
        </w:rPr>
        <w:t xml:space="preserve"> С.В., </w:t>
      </w:r>
      <w:r w:rsidRPr="001B0FDE">
        <w:rPr>
          <w:rStyle w:val="cat-UserDefinedgrp-48rplc-25"/>
          <w:spacing w:val="3"/>
          <w:sz w:val="28"/>
          <w:szCs w:val="28"/>
          <w:lang w:val="ru-RU"/>
        </w:rPr>
        <w:t>ДАННЫЕ О ЛИЧНОСТИ</w:t>
      </w:r>
      <w:r w:rsidRPr="001B0FDE">
        <w:rPr>
          <w:spacing w:val="3"/>
          <w:sz w:val="28"/>
          <w:szCs w:val="28"/>
          <w:lang w:val="ru-RU"/>
        </w:rPr>
        <w:t xml:space="preserve">, </w:t>
      </w:r>
      <w:r w:rsidRPr="001B0FDE">
        <w:rPr>
          <w:spacing w:val="3"/>
          <w:sz w:val="28"/>
          <w:szCs w:val="28"/>
          <w:lang w:val="ru-RU"/>
        </w:rPr>
        <w:t>зарегистрированным</w:t>
      </w:r>
      <w:r w:rsidRPr="001B0FDE">
        <w:rPr>
          <w:spacing w:val="3"/>
          <w:sz w:val="28"/>
          <w:szCs w:val="28"/>
          <w:lang w:val="ru-RU"/>
        </w:rPr>
        <w:t xml:space="preserve"> и проживающим по адресу: </w:t>
      </w:r>
      <w:r w:rsidRPr="001B0FDE">
        <w:rPr>
          <w:rStyle w:val="cat-UserDefinedgrp-46rplc-27"/>
          <w:spacing w:val="3"/>
          <w:sz w:val="28"/>
          <w:szCs w:val="28"/>
          <w:lang w:val="ru-RU"/>
        </w:rPr>
        <w:t>АДРЕС</w:t>
      </w:r>
      <w:r w:rsidRPr="001B0FDE">
        <w:rPr>
          <w:spacing w:val="3"/>
          <w:sz w:val="28"/>
          <w:szCs w:val="28"/>
          <w:lang w:val="ru-RU"/>
        </w:rPr>
        <w:t xml:space="preserve">, имея умысел </w:t>
      </w:r>
      <w:r w:rsidRPr="001B0FDE">
        <w:rPr>
          <w:spacing w:val="3"/>
          <w:sz w:val="28"/>
          <w:szCs w:val="28"/>
          <w:lang w:val="ru-RU"/>
        </w:rPr>
        <w:t xml:space="preserve">направленный на фиктивную постановку на миграционный учет иностранного </w:t>
      </w:r>
      <w:r w:rsidRPr="001B0FDE">
        <w:rPr>
          <w:spacing w:val="3"/>
          <w:sz w:val="28"/>
          <w:szCs w:val="28"/>
          <w:lang w:val="ru-RU"/>
        </w:rPr>
        <w:t>гражданина</w:t>
      </w:r>
      <w:r w:rsidR="00DD3ED6">
        <w:rPr>
          <w:rStyle w:val="cat-UserDefinedgrp-49rplc-29"/>
          <w:spacing w:val="3"/>
          <w:sz w:val="28"/>
          <w:szCs w:val="28"/>
          <w:lang w:val="ru-RU"/>
        </w:rPr>
        <w:t>,</w:t>
      </w:r>
      <w:r w:rsidRPr="001B0FDE">
        <w:rPr>
          <w:rStyle w:val="cat-UserDefinedgrp-54rplc-31"/>
          <w:spacing w:val="3"/>
          <w:sz w:val="28"/>
          <w:szCs w:val="28"/>
          <w:lang w:val="ru-RU"/>
        </w:rPr>
        <w:t>Ф</w:t>
      </w:r>
      <w:r w:rsidRPr="001B0FDE">
        <w:rPr>
          <w:rStyle w:val="cat-UserDefinedgrp-54rplc-31"/>
          <w:spacing w:val="3"/>
          <w:sz w:val="28"/>
          <w:szCs w:val="28"/>
          <w:lang w:val="ru-RU"/>
        </w:rPr>
        <w:t>ИО</w:t>
      </w:r>
      <w:r w:rsidRPr="001B0FDE">
        <w:rPr>
          <w:rStyle w:val="cat-UserDefinedgrp-54rplc-31"/>
          <w:spacing w:val="3"/>
          <w:sz w:val="28"/>
          <w:szCs w:val="28"/>
          <w:lang w:val="ru-RU"/>
        </w:rPr>
        <w:t xml:space="preserve"> 1</w:t>
      </w:r>
      <w:r w:rsidRPr="001B0FDE">
        <w:rPr>
          <w:spacing w:val="3"/>
          <w:sz w:val="28"/>
          <w:szCs w:val="28"/>
          <w:lang w:val="ru-RU"/>
        </w:rPr>
        <w:t xml:space="preserve">, то есть, осознавая общественную опасность своих действий, предвидя возможность наступления общественно опасных последствий, и желая их наступления, </w:t>
      </w:r>
      <w:r w:rsidRPr="001B0FDE">
        <w:rPr>
          <w:spacing w:val="3"/>
          <w:sz w:val="28"/>
          <w:szCs w:val="28"/>
          <w:lang w:val="ru-RU"/>
        </w:rPr>
        <w:t xml:space="preserve">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</w:t>
      </w:r>
      <w:r w:rsidRPr="001B0FDE">
        <w:rPr>
          <w:spacing w:val="3"/>
          <w:sz w:val="28"/>
          <w:szCs w:val="28"/>
          <w:lang w:val="ru-RU"/>
        </w:rPr>
        <w:t>данного уве</w:t>
      </w:r>
      <w:r w:rsidRPr="001B0FDE">
        <w:rPr>
          <w:spacing w:val="3"/>
          <w:sz w:val="28"/>
          <w:szCs w:val="28"/>
          <w:lang w:val="ru-RU"/>
        </w:rPr>
        <w:t xml:space="preserve">домления их пребывание на территории Российской Федерации незаконно, в нарушение требований п. 23, 25 ч. 3 Постановления Правительства РФ от 15.01.2007 № 9 «О порядке осуществления миграционного учёта иностранных граждан и лиц без гражданства в Российской </w:t>
      </w:r>
      <w:r w:rsidRPr="001B0FDE">
        <w:rPr>
          <w:spacing w:val="3"/>
          <w:sz w:val="28"/>
          <w:szCs w:val="28"/>
          <w:lang w:val="ru-RU"/>
        </w:rPr>
        <w:t>Федерации», п. 6 ст. 2, ст. 4, ст. 20, ч. 1 ст. 22 Федерального закона от 18.07.2006 № 109 «О миграционном учёте иностранных граждан и</w:t>
      </w:r>
      <w:r w:rsidRPr="001B0FDE">
        <w:rPr>
          <w:spacing w:val="3"/>
          <w:sz w:val="28"/>
          <w:szCs w:val="28"/>
          <w:lang w:val="ru-RU"/>
        </w:rPr>
        <w:t xml:space="preserve"> лиц без гражданства в Российской Федерации», осуществил фиктивную постановку на учет иностранного гражданина </w:t>
      </w:r>
      <w:r w:rsidRPr="001B0FDE">
        <w:rPr>
          <w:rStyle w:val="cat-UserDefinedgrp-50rplc-39"/>
          <w:spacing w:val="3"/>
          <w:sz w:val="28"/>
          <w:szCs w:val="28"/>
          <w:lang w:val="ru-RU"/>
        </w:rPr>
        <w:t xml:space="preserve">ФИО </w:t>
      </w:r>
      <w:r w:rsidR="006D606A">
        <w:rPr>
          <w:rStyle w:val="cat-UserDefinedgrp-50rplc-39"/>
          <w:spacing w:val="3"/>
          <w:sz w:val="28"/>
          <w:szCs w:val="28"/>
          <w:lang w:val="ru-RU"/>
        </w:rPr>
        <w:t>1</w:t>
      </w:r>
      <w:r w:rsidRPr="001B0FDE">
        <w:rPr>
          <w:spacing w:val="3"/>
          <w:sz w:val="28"/>
          <w:szCs w:val="28"/>
          <w:lang w:val="ru-RU"/>
        </w:rPr>
        <w:t xml:space="preserve"> </w:t>
      </w:r>
      <w:r w:rsidRPr="001B0FDE">
        <w:rPr>
          <w:spacing w:val="3"/>
          <w:sz w:val="28"/>
          <w:szCs w:val="28"/>
          <w:lang w:val="ru-RU"/>
        </w:rPr>
        <w:t xml:space="preserve">по месту пребывания в жилом помещении на территории Российской Федерации путем передачи в соответствующие органы уведомления о прибытии иностранного гражданина </w:t>
      </w:r>
      <w:r w:rsidRPr="001B0FDE">
        <w:rPr>
          <w:spacing w:val="3"/>
          <w:sz w:val="28"/>
          <w:szCs w:val="28"/>
          <w:lang w:val="ru-RU"/>
        </w:rPr>
        <w:t>в место пребывания</w:t>
      </w:r>
      <w:r w:rsidRPr="001B0FDE">
        <w:rPr>
          <w:spacing w:val="3"/>
          <w:sz w:val="28"/>
          <w:szCs w:val="28"/>
          <w:lang w:val="ru-RU"/>
        </w:rPr>
        <w:t xml:space="preserve"> по адресу: </w:t>
      </w:r>
      <w:r w:rsidRPr="001B0FDE">
        <w:rPr>
          <w:rStyle w:val="cat-UserDefinedgrp-51rplc-45"/>
          <w:spacing w:val="3"/>
          <w:sz w:val="28"/>
          <w:szCs w:val="28"/>
          <w:lang w:val="ru-RU"/>
        </w:rPr>
        <w:t>АДРЕС</w:t>
      </w:r>
      <w:r w:rsidRPr="001B0FDE">
        <w:rPr>
          <w:spacing w:val="3"/>
          <w:sz w:val="28"/>
          <w:szCs w:val="28"/>
          <w:lang w:val="ru-RU"/>
        </w:rPr>
        <w:t xml:space="preserve"> </w:t>
      </w:r>
      <w:r w:rsidRPr="001B0FDE">
        <w:rPr>
          <w:spacing w:val="3"/>
          <w:sz w:val="28"/>
          <w:szCs w:val="28"/>
          <w:lang w:val="ru-RU"/>
        </w:rPr>
        <w:t>содержащих</w:t>
      </w:r>
      <w:r w:rsidRPr="001B0FDE">
        <w:rPr>
          <w:spacing w:val="3"/>
          <w:sz w:val="28"/>
          <w:szCs w:val="28"/>
          <w:lang w:val="ru-RU"/>
        </w:rPr>
        <w:t xml:space="preserve"> недостоверную информацию.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Так, </w:t>
      </w:r>
      <w:r w:rsidRPr="001B0FDE">
        <w:rPr>
          <w:sz w:val="28"/>
          <w:szCs w:val="28"/>
          <w:lang w:val="ru-RU"/>
        </w:rPr>
        <w:t>Бахриев</w:t>
      </w:r>
      <w:r w:rsidRPr="001B0FDE">
        <w:rPr>
          <w:sz w:val="28"/>
          <w:szCs w:val="28"/>
          <w:lang w:val="ru-RU"/>
        </w:rPr>
        <w:t xml:space="preserve"> С.В. 12.02</w:t>
      </w:r>
      <w:r w:rsidRPr="001B0FDE">
        <w:rPr>
          <w:sz w:val="28"/>
          <w:szCs w:val="28"/>
          <w:lang w:val="ru-RU"/>
        </w:rPr>
        <w:t xml:space="preserve">.2020, в дневное время суток, более </w:t>
      </w:r>
      <w:r w:rsidRPr="001B0FDE">
        <w:rPr>
          <w:sz w:val="28"/>
          <w:szCs w:val="28"/>
          <w:lang w:val="ru-RU"/>
        </w:rPr>
        <w:t>точные</w:t>
      </w:r>
      <w:r w:rsidRPr="001B0FDE">
        <w:rPr>
          <w:sz w:val="28"/>
          <w:szCs w:val="28"/>
          <w:lang w:val="ru-RU"/>
        </w:rPr>
        <w:t xml:space="preserve"> дата и время не установлено, находясь в </w:t>
      </w:r>
      <w:r w:rsidRPr="001B0FDE">
        <w:rPr>
          <w:rStyle w:val="cat-UserDefinedgrp-52rplc-48"/>
          <w:sz w:val="28"/>
          <w:szCs w:val="28"/>
          <w:lang w:val="ru-RU"/>
        </w:rPr>
        <w:t>ОРГАН</w:t>
      </w:r>
      <w:r w:rsidRPr="001B0FDE">
        <w:rPr>
          <w:sz w:val="28"/>
          <w:szCs w:val="28"/>
          <w:lang w:val="ru-RU"/>
        </w:rPr>
        <w:t xml:space="preserve">, расположенном по адресу: </w:t>
      </w:r>
      <w:r w:rsidRPr="001B0FDE">
        <w:rPr>
          <w:rStyle w:val="cat-UserDefinedgrp-53rplc-50"/>
          <w:sz w:val="28"/>
          <w:szCs w:val="28"/>
          <w:lang w:val="ru-RU"/>
        </w:rPr>
        <w:t>АДРЕС</w:t>
      </w:r>
      <w:r w:rsidRPr="001B0FDE">
        <w:rPr>
          <w:sz w:val="28"/>
          <w:szCs w:val="28"/>
          <w:lang w:val="ru-RU"/>
        </w:rPr>
        <w:t xml:space="preserve">, умышленно, из личной заинтересованности, </w:t>
      </w:r>
      <w:r w:rsidRPr="001B0FDE">
        <w:rPr>
          <w:sz w:val="28"/>
          <w:szCs w:val="28"/>
          <w:lang w:val="ru-RU"/>
        </w:rPr>
        <w:t xml:space="preserve">заполнил бланк уведомления о прибытии </w:t>
      </w:r>
      <w:r w:rsidRPr="001B0FDE">
        <w:rPr>
          <w:sz w:val="28"/>
          <w:szCs w:val="28"/>
          <w:lang w:val="ru-RU"/>
        </w:rPr>
        <w:t>в место пребывания</w:t>
      </w:r>
      <w:r w:rsidRPr="001B0FDE">
        <w:rPr>
          <w:sz w:val="28"/>
          <w:szCs w:val="28"/>
          <w:lang w:val="ru-RU"/>
        </w:rPr>
        <w:t xml:space="preserve"> соответствующего образца, предусмотренного постановлением Правительства Российской Федерации от 15 января 2007 года № 9 «О порядке осуществления миграционного учета иностранных граждан и лиц без граж</w:t>
      </w:r>
      <w:r w:rsidRPr="001B0FDE">
        <w:rPr>
          <w:sz w:val="28"/>
          <w:szCs w:val="28"/>
          <w:lang w:val="ru-RU"/>
        </w:rPr>
        <w:t xml:space="preserve">данства в Российской Федерации» на имя </w:t>
      </w:r>
      <w:r w:rsidRPr="001B0FDE">
        <w:rPr>
          <w:rStyle w:val="cat-UserDefinedgrp-54rplc-54"/>
          <w:sz w:val="28"/>
          <w:szCs w:val="28"/>
          <w:lang w:val="ru-RU"/>
        </w:rPr>
        <w:t>ФИО 1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После этого, </w:t>
      </w:r>
      <w:r w:rsidRPr="001B0FDE">
        <w:rPr>
          <w:sz w:val="28"/>
          <w:szCs w:val="28"/>
          <w:lang w:val="ru-RU"/>
        </w:rPr>
        <w:t>Бахриев</w:t>
      </w:r>
      <w:r w:rsidRPr="001B0FDE">
        <w:rPr>
          <w:sz w:val="28"/>
          <w:szCs w:val="28"/>
          <w:lang w:val="ru-RU"/>
        </w:rPr>
        <w:t xml:space="preserve"> С.В. достоверно зная, что указанный гражданин </w:t>
      </w:r>
      <w:r w:rsidRPr="001B0FDE">
        <w:rPr>
          <w:rStyle w:val="cat-UserDefinedgrp-55rplc-58"/>
          <w:sz w:val="28"/>
          <w:szCs w:val="28"/>
          <w:lang w:val="ru-RU"/>
        </w:rPr>
        <w:t>А</w:t>
      </w:r>
      <w:r w:rsidRPr="001B0FDE">
        <w:rPr>
          <w:sz w:val="28"/>
          <w:szCs w:val="28"/>
          <w:lang w:val="ru-RU"/>
        </w:rPr>
        <w:t xml:space="preserve"> по адресу постановки на учет пребывать не будет, поскольку фактически жилое помещение по указанному адресу ему не предоставлялось, заверил </w:t>
      </w:r>
      <w:r w:rsidRPr="001B0FDE">
        <w:rPr>
          <w:sz w:val="28"/>
          <w:szCs w:val="28"/>
          <w:lang w:val="ru-RU"/>
        </w:rPr>
        <w:t xml:space="preserve">своей подписью уведомление о прибытии иностранного гражданина в место пребывания, которое передал сотруднику </w:t>
      </w:r>
      <w:r w:rsidRPr="001B0FDE">
        <w:rPr>
          <w:rStyle w:val="cat-UserDefinedgrp-56rplc-59"/>
          <w:sz w:val="28"/>
          <w:szCs w:val="28"/>
          <w:lang w:val="ru-RU"/>
        </w:rPr>
        <w:t>ОРГАН</w:t>
      </w:r>
      <w:r w:rsidRPr="001B0FDE">
        <w:rPr>
          <w:sz w:val="28"/>
          <w:szCs w:val="28"/>
          <w:lang w:val="ru-RU"/>
        </w:rPr>
        <w:t xml:space="preserve">, указав в нем гражданина </w:t>
      </w:r>
      <w:r w:rsidRPr="001B0FDE">
        <w:rPr>
          <w:rStyle w:val="cat-UserDefinedgrp-55rplc-61"/>
          <w:sz w:val="28"/>
          <w:szCs w:val="28"/>
          <w:lang w:val="ru-RU"/>
        </w:rPr>
        <w:t>А</w:t>
      </w:r>
      <w:r w:rsidRPr="001B0FDE">
        <w:rPr>
          <w:sz w:val="28"/>
          <w:szCs w:val="28"/>
          <w:lang w:val="ru-RU"/>
        </w:rPr>
        <w:t xml:space="preserve"> - </w:t>
      </w:r>
      <w:r w:rsidRPr="001B0FDE">
        <w:rPr>
          <w:rStyle w:val="cat-UserDefinedgrp-57rplc-63"/>
          <w:sz w:val="28"/>
          <w:szCs w:val="28"/>
          <w:lang w:val="ru-RU"/>
        </w:rPr>
        <w:t xml:space="preserve">ФИО </w:t>
      </w:r>
      <w:r w:rsidRPr="001B0FDE">
        <w:rPr>
          <w:rStyle w:val="cat-UserDefinedgrp-57rplc-63"/>
          <w:sz w:val="28"/>
          <w:szCs w:val="28"/>
          <w:lang w:val="ru-RU"/>
        </w:rPr>
        <w:t>1</w:t>
      </w:r>
      <w:r w:rsidRPr="001B0FDE">
        <w:rPr>
          <w:sz w:val="28"/>
          <w:szCs w:val="28"/>
          <w:lang w:val="ru-RU"/>
        </w:rPr>
        <w:t xml:space="preserve"> а место пребывания свое жилое помещение, расположенное по адресу: </w:t>
      </w:r>
      <w:r w:rsidRPr="001B0FDE">
        <w:rPr>
          <w:rStyle w:val="cat-UserDefinedgrp-58rplc-65"/>
          <w:sz w:val="28"/>
          <w:szCs w:val="28"/>
          <w:lang w:val="ru-RU"/>
        </w:rPr>
        <w:t>АДРЕС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На основании документов, переданны</w:t>
      </w:r>
      <w:r w:rsidRPr="001B0FDE">
        <w:rPr>
          <w:sz w:val="28"/>
          <w:szCs w:val="28"/>
          <w:lang w:val="ru-RU"/>
        </w:rPr>
        <w:t xml:space="preserve">х </w:t>
      </w:r>
      <w:r w:rsidRPr="001B0FDE">
        <w:rPr>
          <w:sz w:val="28"/>
          <w:szCs w:val="28"/>
          <w:lang w:val="ru-RU"/>
        </w:rPr>
        <w:t>Бахриевым</w:t>
      </w:r>
      <w:r w:rsidRPr="001B0FDE">
        <w:rPr>
          <w:sz w:val="28"/>
          <w:szCs w:val="28"/>
          <w:lang w:val="ru-RU"/>
        </w:rPr>
        <w:t xml:space="preserve"> С.В., </w:t>
      </w:r>
      <w:r w:rsidRPr="001B0FDE">
        <w:rPr>
          <w:rStyle w:val="cat-UserDefinedgrp-59rplc-67"/>
          <w:sz w:val="28"/>
          <w:szCs w:val="28"/>
          <w:lang w:val="ru-RU"/>
        </w:rPr>
        <w:t>ОРГАН</w:t>
      </w:r>
      <w:r w:rsidRPr="001B0FDE">
        <w:rPr>
          <w:sz w:val="28"/>
          <w:szCs w:val="28"/>
          <w:lang w:val="ru-RU"/>
        </w:rPr>
        <w:t xml:space="preserve"> гражданин </w:t>
      </w:r>
      <w:r w:rsidRPr="001B0FDE">
        <w:rPr>
          <w:rStyle w:val="cat-UserDefinedgrp-55rplc-69"/>
          <w:sz w:val="28"/>
          <w:szCs w:val="28"/>
          <w:lang w:val="ru-RU"/>
        </w:rPr>
        <w:t>А</w:t>
      </w:r>
      <w:r w:rsidRPr="001B0FDE">
        <w:rPr>
          <w:sz w:val="28"/>
          <w:szCs w:val="28"/>
          <w:lang w:val="ru-RU"/>
        </w:rPr>
        <w:t xml:space="preserve"> - </w:t>
      </w:r>
      <w:r w:rsidRPr="001B0FDE">
        <w:rPr>
          <w:rStyle w:val="cat-UserDefinedgrp-60rplc-71"/>
          <w:sz w:val="28"/>
          <w:szCs w:val="28"/>
          <w:lang w:val="ru-RU"/>
        </w:rPr>
        <w:t>ФИО 1</w:t>
      </w:r>
      <w:r w:rsidRPr="001B0FDE">
        <w:rPr>
          <w:sz w:val="28"/>
          <w:szCs w:val="28"/>
          <w:lang w:val="ru-RU"/>
        </w:rPr>
        <w:t xml:space="preserve"> поставлен на миграционный учет с 06.02.2020 по 05.05.2020 по месту регистрации </w:t>
      </w:r>
      <w:r w:rsidRPr="001B0FDE">
        <w:rPr>
          <w:sz w:val="28"/>
          <w:szCs w:val="28"/>
          <w:lang w:val="ru-RU"/>
        </w:rPr>
        <w:t>Бахриева</w:t>
      </w:r>
      <w:r w:rsidRPr="001B0FDE">
        <w:rPr>
          <w:sz w:val="28"/>
          <w:szCs w:val="28"/>
          <w:lang w:val="ru-RU"/>
        </w:rPr>
        <w:t xml:space="preserve"> С.В. 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Вследствие вышеуказанных действий </w:t>
      </w:r>
      <w:r w:rsidRPr="001B0FDE">
        <w:rPr>
          <w:sz w:val="28"/>
          <w:szCs w:val="28"/>
          <w:lang w:val="ru-RU"/>
        </w:rPr>
        <w:t>Бахриев</w:t>
      </w:r>
      <w:r w:rsidRPr="001B0FDE">
        <w:rPr>
          <w:sz w:val="28"/>
          <w:szCs w:val="28"/>
          <w:lang w:val="ru-RU"/>
        </w:rPr>
        <w:t xml:space="preserve"> С.В. нарушил требования предусмотренные ч. 3 ст. 7 Федерального закона от 18</w:t>
      </w:r>
      <w:r w:rsidRPr="001B0FDE">
        <w:rPr>
          <w:sz w:val="28"/>
          <w:szCs w:val="28"/>
          <w:lang w:val="ru-RU"/>
        </w:rPr>
        <w:t xml:space="preserve">.07.2006 № 109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пребывания, чем лишил возможности </w:t>
      </w:r>
      <w:r w:rsidRPr="001B0FDE">
        <w:rPr>
          <w:rStyle w:val="cat-UserDefinedgrp-61rplc-77"/>
          <w:sz w:val="28"/>
          <w:szCs w:val="28"/>
          <w:lang w:val="ru-RU"/>
        </w:rPr>
        <w:t>ОРГАН</w:t>
      </w:r>
      <w:r w:rsidRPr="001B0FDE">
        <w:rPr>
          <w:sz w:val="28"/>
          <w:szCs w:val="28"/>
          <w:lang w:val="ru-RU"/>
        </w:rPr>
        <w:t>, а также органы, отслеживающие исполнение законодательных актов Российской Федерации, осуществлять</w:t>
      </w:r>
      <w:r w:rsidRPr="001B0FDE">
        <w:rPr>
          <w:sz w:val="28"/>
          <w:szCs w:val="28"/>
          <w:lang w:val="ru-RU"/>
        </w:rPr>
        <w:t xml:space="preserve"> </w:t>
      </w:r>
      <w:r w:rsidRPr="001B0FDE">
        <w:rPr>
          <w:sz w:val="28"/>
          <w:szCs w:val="28"/>
          <w:lang w:val="ru-RU"/>
        </w:rPr>
        <w:t>контроль за</w:t>
      </w:r>
      <w:r w:rsidRPr="001B0FDE">
        <w:rPr>
          <w:sz w:val="28"/>
          <w:szCs w:val="28"/>
          <w:lang w:val="ru-RU"/>
        </w:rPr>
        <w:t xml:space="preserve"> соблюдением указанными иностранными гражданами правил миграционного учета и их передвижениями на территории Российской Федерации.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В судебном зас</w:t>
      </w:r>
      <w:r w:rsidRPr="001B0FDE">
        <w:rPr>
          <w:sz w:val="28"/>
          <w:szCs w:val="28"/>
          <w:lang w:val="ru-RU"/>
        </w:rPr>
        <w:t>едании, защитником подсудимого - адвокатом Гриненко Ю.Н. заявлено ходатайство о прекращении в отношении его подзащитного уголовного дела согласно примечанию к данной статье, пояснил, что правовые последствия прекращения уголовного дела, в том числе, что да</w:t>
      </w:r>
      <w:r w:rsidRPr="001B0FDE">
        <w:rPr>
          <w:sz w:val="28"/>
          <w:szCs w:val="28"/>
          <w:lang w:val="ru-RU"/>
        </w:rPr>
        <w:t xml:space="preserve">нное основание не относится к числу реабилитирующих, </w:t>
      </w:r>
      <w:r w:rsidRPr="001B0FDE">
        <w:rPr>
          <w:sz w:val="28"/>
          <w:szCs w:val="28"/>
          <w:lang w:val="ru-RU"/>
        </w:rPr>
        <w:t>Бахриеву</w:t>
      </w:r>
      <w:r w:rsidRPr="001B0FDE">
        <w:rPr>
          <w:sz w:val="28"/>
          <w:szCs w:val="28"/>
          <w:lang w:val="ru-RU"/>
        </w:rPr>
        <w:t xml:space="preserve"> С.В. им разъяснены, также сообщил, что свою вину в инкриминируемом деянии его подзащитный признает полностью, все</w:t>
      </w:r>
      <w:r w:rsidRPr="001B0FDE">
        <w:rPr>
          <w:sz w:val="28"/>
          <w:szCs w:val="28"/>
          <w:lang w:val="ru-RU"/>
        </w:rPr>
        <w:t xml:space="preserve"> обстоятельства в обвинительном постановлении </w:t>
      </w:r>
      <w:r w:rsidRPr="001B0FDE">
        <w:rPr>
          <w:sz w:val="28"/>
          <w:szCs w:val="28"/>
          <w:lang w:val="ru-RU"/>
        </w:rPr>
        <w:t>указаны</w:t>
      </w:r>
      <w:r w:rsidRPr="001B0FDE">
        <w:rPr>
          <w:sz w:val="28"/>
          <w:szCs w:val="28"/>
          <w:lang w:val="ru-RU"/>
        </w:rPr>
        <w:t xml:space="preserve"> верно.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Подсудимый </w:t>
      </w:r>
      <w:r w:rsidRPr="001B0FDE">
        <w:rPr>
          <w:sz w:val="28"/>
          <w:szCs w:val="28"/>
          <w:lang w:val="ru-RU"/>
        </w:rPr>
        <w:t>Бахриев</w:t>
      </w:r>
      <w:r w:rsidRPr="001B0FDE">
        <w:rPr>
          <w:sz w:val="28"/>
          <w:szCs w:val="28"/>
          <w:lang w:val="ru-RU"/>
        </w:rPr>
        <w:t xml:space="preserve"> С.В. поддержал данное ходатайство, просил уголовное дело в отношении него прекратить, подтвердил, что правовые последствия прекращения уголовного дела ему известны.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Государственный обвинитель, высказала позицию о возможности прекращения уголовного дела, п</w:t>
      </w:r>
      <w:r w:rsidRPr="001B0FDE">
        <w:rPr>
          <w:sz w:val="28"/>
          <w:szCs w:val="28"/>
          <w:lang w:val="ru-RU"/>
        </w:rPr>
        <w:t xml:space="preserve">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</w:t>
      </w:r>
      <w:r w:rsidRPr="001B0FDE">
        <w:rPr>
          <w:sz w:val="28"/>
          <w:szCs w:val="28"/>
          <w:lang w:val="ru-RU"/>
        </w:rPr>
        <w:t>раскрытию этого преступления и если в его действиях не содержится иного</w:t>
      </w:r>
      <w:r w:rsidRPr="001B0FDE">
        <w:rPr>
          <w:sz w:val="28"/>
          <w:szCs w:val="28"/>
          <w:lang w:val="ru-RU"/>
        </w:rPr>
        <w:t xml:space="preserve"> состава преступления.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Согласно примечанию 2 к статье 322.3 УК РФ, лицо, со</w:t>
      </w:r>
      <w:r w:rsidRPr="001B0FDE">
        <w:rPr>
          <w:sz w:val="28"/>
          <w:szCs w:val="28"/>
          <w:lang w:val="ru-RU"/>
        </w:rPr>
        <w:t>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Из материалов дела следует, что по</w:t>
      </w:r>
      <w:r w:rsidRPr="001B0FDE">
        <w:rPr>
          <w:sz w:val="28"/>
          <w:szCs w:val="28"/>
          <w:lang w:val="ru-RU"/>
        </w:rPr>
        <w:t xml:space="preserve">дсудимый </w:t>
      </w:r>
      <w:r w:rsidRPr="001B0FDE">
        <w:rPr>
          <w:sz w:val="28"/>
          <w:szCs w:val="28"/>
          <w:lang w:val="ru-RU"/>
        </w:rPr>
        <w:t>Бахриев</w:t>
      </w:r>
      <w:r w:rsidRPr="001B0FDE">
        <w:rPr>
          <w:sz w:val="28"/>
          <w:szCs w:val="28"/>
          <w:lang w:val="ru-RU"/>
        </w:rPr>
        <w:t xml:space="preserve"> С.В.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Бахриев</w:t>
      </w:r>
      <w:r w:rsidRPr="001B0FDE">
        <w:rPr>
          <w:sz w:val="28"/>
          <w:szCs w:val="28"/>
          <w:lang w:val="ru-RU"/>
        </w:rPr>
        <w:t xml:space="preserve"> С.В.  полностью осознал </w:t>
      </w:r>
      <w:r w:rsidRPr="001B0FDE">
        <w:rPr>
          <w:sz w:val="28"/>
          <w:szCs w:val="28"/>
          <w:lang w:val="ru-RU"/>
        </w:rPr>
        <w:t>содеянное</w:t>
      </w:r>
      <w:r w:rsidRPr="001B0FDE">
        <w:rPr>
          <w:sz w:val="28"/>
          <w:szCs w:val="28"/>
          <w:lang w:val="ru-RU"/>
        </w:rPr>
        <w:t>,</w:t>
      </w:r>
      <w:r w:rsidRPr="001B0FDE">
        <w:rPr>
          <w:sz w:val="28"/>
          <w:szCs w:val="28"/>
          <w:lang w:val="ru-RU"/>
        </w:rPr>
        <w:t xml:space="preserve"> активно сотрудничал с дознанием, способствовал раскрытию преступления. 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Вмененное ему преступление относится к категории небольшой тяжести и не представляет большой общественной опасности.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Кроме того, мировой судья считает необходимым отметить, что соглас</w:t>
      </w:r>
      <w:r w:rsidRPr="001B0FDE">
        <w:rPr>
          <w:sz w:val="28"/>
          <w:szCs w:val="28"/>
          <w:lang w:val="ru-RU"/>
        </w:rPr>
        <w:t>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</w:t>
      </w:r>
      <w:r w:rsidRPr="001B0FDE">
        <w:rPr>
          <w:sz w:val="28"/>
          <w:szCs w:val="28"/>
          <w:lang w:val="ru-RU"/>
        </w:rPr>
        <w:t>ать) в этих помещениях или без намерения принимающей стороны предоставить им эти помещения для</w:t>
      </w:r>
      <w:r w:rsidRPr="001B0FDE">
        <w:rPr>
          <w:sz w:val="28"/>
          <w:szCs w:val="28"/>
          <w:lang w:val="ru-RU"/>
        </w:rPr>
        <w:t xml:space="preserve"> пребывания (проживания).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Как указано в примечании 2 к статье 322.3 УК РФ, основанием для освобождения от уголовной ответственности по статье 322.3 УК РФ является</w:t>
      </w:r>
      <w:r w:rsidRPr="001B0FDE">
        <w:rPr>
          <w:sz w:val="28"/>
          <w:szCs w:val="28"/>
          <w:lang w:val="ru-RU"/>
        </w:rPr>
        <w:t xml:space="preserve">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</w:t>
      </w:r>
      <w:r w:rsidRPr="001B0FDE">
        <w:rPr>
          <w:sz w:val="28"/>
          <w:szCs w:val="28"/>
          <w:lang w:val="ru-RU"/>
        </w:rPr>
        <w:t xml:space="preserve">а и суда. Так же оно не требует учета данных о личности обвиняемого и других обстоятельств, </w:t>
      </w:r>
      <w:r w:rsidRPr="001B0FDE">
        <w:rPr>
          <w:sz w:val="28"/>
          <w:szCs w:val="28"/>
          <w:lang w:val="ru-RU"/>
        </w:rPr>
        <w:t>кроме</w:t>
      </w:r>
      <w:r w:rsidRPr="001B0FDE">
        <w:rPr>
          <w:sz w:val="28"/>
          <w:szCs w:val="28"/>
          <w:lang w:val="ru-RU"/>
        </w:rPr>
        <w:t xml:space="preserve"> прямо в нем предусмотренных. 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Составов иных преступлений в действиях </w:t>
      </w:r>
      <w:r w:rsidRPr="001B0FDE">
        <w:rPr>
          <w:sz w:val="28"/>
          <w:szCs w:val="28"/>
          <w:lang w:val="ru-RU"/>
        </w:rPr>
        <w:t>Бахриева</w:t>
      </w:r>
      <w:r w:rsidRPr="001B0FDE">
        <w:rPr>
          <w:sz w:val="28"/>
          <w:szCs w:val="28"/>
          <w:lang w:val="ru-RU"/>
        </w:rPr>
        <w:t xml:space="preserve"> С.В. не содержится.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Подсудимый </w:t>
      </w:r>
      <w:r w:rsidRPr="001B0FDE">
        <w:rPr>
          <w:sz w:val="28"/>
          <w:szCs w:val="28"/>
          <w:lang w:val="ru-RU"/>
        </w:rPr>
        <w:t>Бахриев</w:t>
      </w:r>
      <w:r w:rsidRPr="001B0FDE">
        <w:rPr>
          <w:sz w:val="28"/>
          <w:szCs w:val="28"/>
          <w:lang w:val="ru-RU"/>
        </w:rPr>
        <w:t xml:space="preserve"> С.В.  свою вину в предъявленном обвинении</w:t>
      </w:r>
      <w:r w:rsidRPr="001B0FDE">
        <w:rPr>
          <w:sz w:val="28"/>
          <w:szCs w:val="28"/>
          <w:lang w:val="ru-RU"/>
        </w:rPr>
        <w:t xml:space="preserve"> признал полностью, раскаялся в содеянном, активно способствовал раскрытию преступления. 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</w:t>
      </w:r>
      <w:r w:rsidRPr="001B0FDE">
        <w:rPr>
          <w:sz w:val="28"/>
          <w:szCs w:val="28"/>
          <w:lang w:val="ru-RU"/>
        </w:rPr>
        <w:t xml:space="preserve">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</w:t>
      </w:r>
      <w:r w:rsidRPr="001B0FDE">
        <w:rPr>
          <w:sz w:val="28"/>
          <w:szCs w:val="28"/>
          <w:lang w:val="ru-RU"/>
        </w:rPr>
        <w:t>соответствующим статьям Особенной части Уголовного кодекса РФ, производится по прав</w:t>
      </w:r>
      <w:r w:rsidRPr="001B0FDE">
        <w:rPr>
          <w:sz w:val="28"/>
          <w:szCs w:val="28"/>
          <w:lang w:val="ru-RU"/>
        </w:rPr>
        <w:t>илам, установленным такими примечаниями.</w:t>
      </w:r>
      <w:r w:rsidRPr="001B0FDE">
        <w:rPr>
          <w:sz w:val="28"/>
          <w:szCs w:val="28"/>
          <w:lang w:val="ru-RU"/>
        </w:rPr>
        <w:t xml:space="preserve"> При этом выполнения общих условий, предусмотренных ч. 1 ст. 75 УК РФ, не требуется. 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При изложенных выше обстоятельствах мировой судья считает необходимым уголовное дело в отношении </w:t>
      </w:r>
      <w:r w:rsidRPr="001B0FDE">
        <w:rPr>
          <w:sz w:val="28"/>
          <w:szCs w:val="28"/>
          <w:lang w:val="ru-RU"/>
        </w:rPr>
        <w:t>Бахриева</w:t>
      </w:r>
      <w:r w:rsidRPr="001B0FDE">
        <w:rPr>
          <w:sz w:val="28"/>
          <w:szCs w:val="28"/>
          <w:lang w:val="ru-RU"/>
        </w:rPr>
        <w:t xml:space="preserve"> С.В. прекратить на основ</w:t>
      </w:r>
      <w:r w:rsidRPr="001B0FDE">
        <w:rPr>
          <w:sz w:val="28"/>
          <w:szCs w:val="28"/>
          <w:lang w:val="ru-RU"/>
        </w:rPr>
        <w:t>ании примечания 2 к статье 322.3 УК РФ, ввиду способствования раскрытию указанного преступления.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Меру процессуального принуждения в виде обязательства о явке по данному уголовному делу в отношении </w:t>
      </w:r>
      <w:r w:rsidRPr="001B0FDE">
        <w:rPr>
          <w:sz w:val="28"/>
          <w:szCs w:val="28"/>
          <w:lang w:val="ru-RU"/>
        </w:rPr>
        <w:t>Бахриева</w:t>
      </w:r>
      <w:r w:rsidRPr="001B0FDE">
        <w:rPr>
          <w:sz w:val="28"/>
          <w:szCs w:val="28"/>
          <w:lang w:val="ru-RU"/>
        </w:rPr>
        <w:t xml:space="preserve"> С.В. следует оставить без изменения до вступления </w:t>
      </w:r>
      <w:r w:rsidRPr="001B0FDE">
        <w:rPr>
          <w:sz w:val="28"/>
          <w:szCs w:val="28"/>
          <w:lang w:val="ru-RU"/>
        </w:rPr>
        <w:t>постановления в законную силу.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Вещественные доказательства по уголовному делу хранить в материалах дела.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</w:t>
      </w:r>
      <w:r w:rsidRPr="001B0FDE">
        <w:rPr>
          <w:sz w:val="28"/>
          <w:szCs w:val="28"/>
          <w:lang w:val="ru-RU"/>
        </w:rPr>
        <w:t>ийской Федерации, мировой судья,</w:t>
      </w:r>
    </w:p>
    <w:p w:rsidR="00910411" w:rsidRPr="001B0FDE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910411" w:rsidRPr="001B0FDE">
      <w:pPr>
        <w:ind w:firstLine="709"/>
        <w:jc w:val="center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>постановил:</w:t>
      </w:r>
    </w:p>
    <w:p w:rsidR="00910411" w:rsidRPr="001B0FDE">
      <w:pPr>
        <w:ind w:firstLine="709"/>
        <w:jc w:val="center"/>
        <w:rPr>
          <w:sz w:val="28"/>
          <w:szCs w:val="28"/>
          <w:lang w:val="ru-RU"/>
        </w:rPr>
      </w:pP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Освободить </w:t>
      </w:r>
      <w:r w:rsidRPr="001B0FDE">
        <w:rPr>
          <w:b/>
          <w:bCs/>
          <w:sz w:val="28"/>
          <w:szCs w:val="28"/>
          <w:lang w:val="ru-RU"/>
        </w:rPr>
        <w:t>Бахриева</w:t>
      </w:r>
      <w:r w:rsidRPr="001B0FDE">
        <w:rPr>
          <w:b/>
          <w:bCs/>
          <w:sz w:val="28"/>
          <w:szCs w:val="28"/>
          <w:lang w:val="ru-RU"/>
        </w:rPr>
        <w:t xml:space="preserve"> </w:t>
      </w:r>
      <w:r w:rsidRPr="001B0FDE">
        <w:rPr>
          <w:rStyle w:val="cat-UserDefinedgrp-44rplc-91"/>
          <w:b/>
          <w:bCs/>
          <w:sz w:val="28"/>
          <w:szCs w:val="28"/>
          <w:lang w:val="ru-RU"/>
        </w:rPr>
        <w:t>С.В.</w:t>
      </w:r>
      <w:r w:rsidRPr="001B0FDE">
        <w:rPr>
          <w:b/>
          <w:bCs/>
          <w:sz w:val="28"/>
          <w:szCs w:val="28"/>
          <w:lang w:val="ru-RU"/>
        </w:rPr>
        <w:t xml:space="preserve">, </w:t>
      </w:r>
      <w:r w:rsidRPr="001B0FDE">
        <w:rPr>
          <w:rStyle w:val="cat-UserDefinedgrp-62rplc-93"/>
          <w:sz w:val="28"/>
          <w:szCs w:val="28"/>
          <w:lang w:val="ru-RU"/>
        </w:rPr>
        <w:t>ДАННЫЕ О ЛИЧНОСТИ</w:t>
      </w:r>
      <w:r w:rsidRPr="001B0FDE">
        <w:rPr>
          <w:sz w:val="28"/>
          <w:szCs w:val="28"/>
          <w:lang w:val="ru-RU"/>
        </w:rPr>
        <w:t>, 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</w:t>
      </w:r>
      <w:r w:rsidRPr="001B0FDE">
        <w:rPr>
          <w:sz w:val="28"/>
          <w:szCs w:val="28"/>
          <w:lang w:val="ru-RU"/>
        </w:rPr>
        <w:t>занного преступления.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Уголовное дело в отношении </w:t>
      </w:r>
      <w:r w:rsidRPr="001B0FDE">
        <w:rPr>
          <w:sz w:val="28"/>
          <w:szCs w:val="28"/>
          <w:lang w:val="ru-RU"/>
        </w:rPr>
        <w:t>Бахриева</w:t>
      </w:r>
      <w:r w:rsidRPr="001B0FDE">
        <w:rPr>
          <w:sz w:val="28"/>
          <w:szCs w:val="28"/>
          <w:lang w:val="ru-RU"/>
        </w:rPr>
        <w:t xml:space="preserve"> </w:t>
      </w:r>
      <w:r w:rsidRPr="001B0FDE">
        <w:rPr>
          <w:rStyle w:val="cat-UserDefinedgrp-44rplc-95"/>
          <w:sz w:val="28"/>
          <w:szCs w:val="28"/>
          <w:lang w:val="ru-RU"/>
        </w:rPr>
        <w:t>С.В.</w:t>
      </w:r>
      <w:r w:rsidRPr="001B0FDE">
        <w:rPr>
          <w:sz w:val="28"/>
          <w:szCs w:val="28"/>
          <w:lang w:val="ru-RU"/>
        </w:rPr>
        <w:t>,</w:t>
      </w:r>
      <w:r w:rsidRPr="001B0FDE">
        <w:rPr>
          <w:b/>
          <w:bCs/>
          <w:sz w:val="28"/>
          <w:szCs w:val="28"/>
          <w:lang w:val="ru-RU"/>
        </w:rPr>
        <w:t xml:space="preserve"> </w:t>
      </w:r>
      <w:r w:rsidRPr="001B0FDE">
        <w:rPr>
          <w:rStyle w:val="cat-UserDefinedgrp-62rplc-99"/>
          <w:sz w:val="28"/>
          <w:szCs w:val="28"/>
          <w:lang w:val="ru-RU"/>
        </w:rPr>
        <w:t>ДАННЫЕ О ЛИЧНОСТИ</w:t>
      </w:r>
      <w:r w:rsidRPr="001B0FDE">
        <w:rPr>
          <w:sz w:val="28"/>
          <w:szCs w:val="28"/>
          <w:lang w:val="ru-RU"/>
        </w:rPr>
        <w:t>, обвиняемого в совершении преступления, предусмотренного  ст. 322.3 УК РФ, прекратить.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Меру процессуального принуждения в виде обязательства о явке </w:t>
      </w:r>
      <w:r w:rsidRPr="001B0FDE">
        <w:rPr>
          <w:sz w:val="28"/>
          <w:szCs w:val="28"/>
          <w:lang w:val="ru-RU"/>
        </w:rPr>
        <w:t>Бахриева</w:t>
      </w:r>
      <w:r w:rsidRPr="001B0FDE">
        <w:rPr>
          <w:sz w:val="28"/>
          <w:szCs w:val="28"/>
          <w:lang w:val="ru-RU"/>
        </w:rPr>
        <w:t xml:space="preserve"> С.В., оставить бе</w:t>
      </w:r>
      <w:r w:rsidRPr="001B0FDE">
        <w:rPr>
          <w:sz w:val="28"/>
          <w:szCs w:val="28"/>
          <w:lang w:val="ru-RU"/>
        </w:rPr>
        <w:t xml:space="preserve">з изменения до вступления постановления в законную силу. 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  <w:r w:rsidRPr="001B0FDE">
        <w:rPr>
          <w:sz w:val="28"/>
          <w:szCs w:val="28"/>
          <w:lang w:val="ru-RU"/>
        </w:rPr>
        <w:t xml:space="preserve">Вещественные доказательства: копию паспорта </w:t>
      </w:r>
      <w:r w:rsidRPr="001B0FDE">
        <w:rPr>
          <w:sz w:val="28"/>
          <w:szCs w:val="28"/>
          <w:lang w:val="ru-RU"/>
        </w:rPr>
        <w:t>Бахриев</w:t>
      </w:r>
      <w:r w:rsidRPr="001B0FDE">
        <w:rPr>
          <w:sz w:val="28"/>
          <w:szCs w:val="28"/>
          <w:lang w:val="ru-RU"/>
        </w:rPr>
        <w:t xml:space="preserve"> </w:t>
      </w:r>
      <w:r w:rsidRPr="001B0FDE">
        <w:rPr>
          <w:rStyle w:val="cat-UserDefinedgrp-44rplc-102"/>
          <w:sz w:val="28"/>
          <w:szCs w:val="28"/>
          <w:lang w:val="ru-RU"/>
        </w:rPr>
        <w:t>С.В.</w:t>
      </w:r>
      <w:r w:rsidRPr="001B0FDE">
        <w:rPr>
          <w:sz w:val="28"/>
          <w:szCs w:val="28"/>
          <w:lang w:val="ru-RU"/>
        </w:rPr>
        <w:t xml:space="preserve">, </w:t>
      </w:r>
      <w:r w:rsidRPr="001B0FDE">
        <w:rPr>
          <w:rStyle w:val="cat-UserDefinedgrp-63rplc-105"/>
          <w:sz w:val="28"/>
          <w:szCs w:val="28"/>
          <w:lang w:val="ru-RU"/>
        </w:rPr>
        <w:t>ДАННЫЕ О ЛИЧНОСТИ</w:t>
      </w:r>
      <w:r w:rsidRPr="001B0FDE">
        <w:rPr>
          <w:sz w:val="28"/>
          <w:szCs w:val="28"/>
          <w:lang w:val="ru-RU"/>
        </w:rPr>
        <w:t xml:space="preserve">; копию договора купли-продажи </w:t>
      </w:r>
      <w:r w:rsidRPr="001B0FDE">
        <w:rPr>
          <w:rStyle w:val="cat-UserDefinedgrp-70rplc-112"/>
          <w:sz w:val="28"/>
          <w:szCs w:val="28"/>
          <w:lang w:val="ru-RU"/>
        </w:rPr>
        <w:t>НОМЕР</w:t>
      </w:r>
      <w:r w:rsidRPr="001B0FDE">
        <w:rPr>
          <w:sz w:val="28"/>
          <w:szCs w:val="28"/>
          <w:lang w:val="ru-RU"/>
        </w:rPr>
        <w:t xml:space="preserve">; уведомление о прибытии иностранного гражданина или лица без гражданства в место </w:t>
      </w:r>
      <w:r w:rsidRPr="001B0FDE">
        <w:rPr>
          <w:sz w:val="28"/>
          <w:szCs w:val="28"/>
          <w:lang w:val="ru-RU"/>
        </w:rPr>
        <w:t xml:space="preserve">пребывания; копию паспорта </w:t>
      </w:r>
      <w:r w:rsidRPr="001B0FDE">
        <w:rPr>
          <w:rStyle w:val="cat-UserDefinedgrp-64rplc-114"/>
          <w:sz w:val="28"/>
          <w:szCs w:val="28"/>
          <w:lang w:val="ru-RU"/>
        </w:rPr>
        <w:t>ФИО 1</w:t>
      </w:r>
      <w:r w:rsidRPr="001B0FDE">
        <w:rPr>
          <w:sz w:val="28"/>
          <w:szCs w:val="28"/>
          <w:lang w:val="ru-RU"/>
        </w:rPr>
        <w:t xml:space="preserve">; копию вида на жительство иностранного гражданина </w:t>
      </w:r>
      <w:r w:rsidRPr="001B0FDE">
        <w:rPr>
          <w:rStyle w:val="cat-UserDefinedgrp-65rplc-117"/>
          <w:sz w:val="28"/>
          <w:szCs w:val="28"/>
          <w:lang w:val="ru-RU"/>
        </w:rPr>
        <w:t>ФИО 1</w:t>
      </w:r>
      <w:r w:rsidRPr="001B0FDE">
        <w:rPr>
          <w:sz w:val="28"/>
          <w:szCs w:val="28"/>
          <w:lang w:val="ru-RU"/>
        </w:rPr>
        <w:t xml:space="preserve"> </w:t>
      </w:r>
      <w:r w:rsidRPr="001B0FDE">
        <w:rPr>
          <w:rStyle w:val="cat-UserDefinedgrp-66rplc-119"/>
          <w:sz w:val="28"/>
          <w:szCs w:val="28"/>
          <w:lang w:val="ru-RU"/>
        </w:rPr>
        <w:t>ДАТА РОЖДЕНИЯ</w:t>
      </w:r>
      <w:r w:rsidRPr="001B0FDE">
        <w:rPr>
          <w:sz w:val="28"/>
          <w:szCs w:val="28"/>
          <w:lang w:val="ru-RU"/>
        </w:rPr>
        <w:t xml:space="preserve">, </w:t>
      </w:r>
      <w:r w:rsidRPr="001B0FDE">
        <w:rPr>
          <w:rStyle w:val="cat-UserDefinedgrp-69rplc-120"/>
          <w:sz w:val="28"/>
          <w:szCs w:val="28"/>
          <w:lang w:val="ru-RU"/>
        </w:rPr>
        <w:t>НОМЕР</w:t>
      </w:r>
      <w:r w:rsidRPr="001B0FDE">
        <w:rPr>
          <w:sz w:val="28"/>
          <w:szCs w:val="28"/>
          <w:lang w:val="ru-RU"/>
        </w:rPr>
        <w:t xml:space="preserve">; копию миграционной карты серия </w:t>
      </w:r>
      <w:r w:rsidRPr="001B0FDE">
        <w:rPr>
          <w:rStyle w:val="cat-UserDefinedgrp-68rplc-121"/>
          <w:sz w:val="28"/>
          <w:szCs w:val="28"/>
          <w:lang w:val="ru-RU"/>
        </w:rPr>
        <w:t>НОМЕР</w:t>
      </w:r>
      <w:r w:rsidRPr="001B0FDE">
        <w:rPr>
          <w:sz w:val="28"/>
          <w:szCs w:val="28"/>
          <w:lang w:val="ru-RU"/>
        </w:rPr>
        <w:t xml:space="preserve">, на имя </w:t>
      </w:r>
      <w:r w:rsidRPr="001B0FDE">
        <w:rPr>
          <w:rStyle w:val="cat-UserDefinedgrp-67rplc-123"/>
          <w:sz w:val="28"/>
          <w:szCs w:val="28"/>
          <w:lang w:val="ru-RU"/>
        </w:rPr>
        <w:t>ФИО 1</w:t>
      </w:r>
      <w:r w:rsidRPr="001B0FDE">
        <w:rPr>
          <w:sz w:val="28"/>
          <w:szCs w:val="28"/>
          <w:lang w:val="ru-RU"/>
        </w:rPr>
        <w:t xml:space="preserve"> бланк разъяснения положения ст. 322.3 УК РФ;</w:t>
      </w:r>
      <w:r w:rsidRPr="001B0FDE">
        <w:rPr>
          <w:sz w:val="28"/>
          <w:szCs w:val="28"/>
          <w:lang w:val="ru-RU"/>
        </w:rPr>
        <w:t xml:space="preserve"> заявление </w:t>
      </w:r>
      <w:r w:rsidRPr="001B0FDE">
        <w:rPr>
          <w:sz w:val="28"/>
          <w:szCs w:val="28"/>
          <w:lang w:val="ru-RU"/>
        </w:rPr>
        <w:t>на постановку на миграционный учет в св</w:t>
      </w:r>
      <w:r w:rsidRPr="001B0FDE">
        <w:rPr>
          <w:sz w:val="28"/>
          <w:szCs w:val="28"/>
          <w:lang w:val="ru-RU"/>
        </w:rPr>
        <w:t>язи с получением вида на жительство</w:t>
      </w:r>
      <w:r w:rsidRPr="001B0FDE">
        <w:rPr>
          <w:sz w:val="28"/>
          <w:szCs w:val="28"/>
          <w:lang w:val="ru-RU"/>
        </w:rPr>
        <w:t xml:space="preserve"> иностранного гражданина – хранить в материалах дела.</w:t>
      </w:r>
    </w:p>
    <w:p w:rsidR="00910411" w:rsidRPr="001B0FDE">
      <w:pPr>
        <w:ind w:firstLine="709"/>
        <w:jc w:val="both"/>
        <w:rPr>
          <w:sz w:val="26"/>
          <w:szCs w:val="26"/>
          <w:lang w:val="ru-RU"/>
        </w:rPr>
      </w:pPr>
      <w:r w:rsidRPr="001B0FDE">
        <w:rPr>
          <w:i/>
          <w:iCs/>
          <w:sz w:val="26"/>
          <w:szCs w:val="26"/>
          <w:lang w:val="ru-RU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55 Красногвардейс</w:t>
      </w:r>
      <w:r w:rsidRPr="001B0FDE">
        <w:rPr>
          <w:i/>
          <w:iCs/>
          <w:sz w:val="26"/>
          <w:szCs w:val="26"/>
          <w:lang w:val="ru-RU"/>
        </w:rPr>
        <w:t>кого судебного района Республики Крым в течение 10 суток со дня его провозглашения путем подачи жалобы или представления.</w:t>
      </w:r>
    </w:p>
    <w:p w:rsidR="00910411" w:rsidRPr="001B0FDE">
      <w:pPr>
        <w:ind w:firstLine="709"/>
        <w:jc w:val="both"/>
        <w:rPr>
          <w:sz w:val="28"/>
          <w:szCs w:val="28"/>
          <w:lang w:val="ru-RU"/>
        </w:rPr>
      </w:pPr>
    </w:p>
    <w:p w:rsidR="00910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Ю.Г. </w:t>
      </w:r>
      <w:r>
        <w:rPr>
          <w:sz w:val="28"/>
          <w:szCs w:val="28"/>
        </w:rPr>
        <w:t>Белова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11"/>
    <w:rsid w:val="001B0FDE"/>
    <w:rsid w:val="006D606A"/>
    <w:rsid w:val="00910411"/>
    <w:rsid w:val="00DD3ED6"/>
    <w:rsid w:val="00FD7D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14">
    <w:name w:val="cat-UserDefined grp-45 rplc-14"/>
    <w:basedOn w:val="DefaultParagraphFont"/>
  </w:style>
  <w:style w:type="character" w:customStyle="1" w:styleId="cat-UserDefinedgrp-46rplc-19">
    <w:name w:val="cat-UserDefined grp-46 rplc-19"/>
    <w:basedOn w:val="DefaultParagraphFont"/>
  </w:style>
  <w:style w:type="character" w:customStyle="1" w:styleId="cat-UserDefinedgrp-47rplc-20">
    <w:name w:val="cat-UserDefined grp-47 rplc-20"/>
    <w:basedOn w:val="DefaultParagraphFont"/>
  </w:style>
  <w:style w:type="character" w:customStyle="1" w:styleId="cat-UserDefinedgrp-48rplc-25">
    <w:name w:val="cat-UserDefined grp-48 rplc-25"/>
    <w:basedOn w:val="DefaultParagraphFont"/>
  </w:style>
  <w:style w:type="character" w:customStyle="1" w:styleId="cat-UserDefinedgrp-46rplc-27">
    <w:name w:val="cat-UserDefined grp-46 rplc-27"/>
    <w:basedOn w:val="DefaultParagraphFont"/>
  </w:style>
  <w:style w:type="character" w:customStyle="1" w:styleId="cat-UserDefinedgrp-55rplc-28">
    <w:name w:val="cat-UserDefined grp-55 rplc-28"/>
    <w:basedOn w:val="DefaultParagraphFont"/>
  </w:style>
  <w:style w:type="character" w:customStyle="1" w:styleId="cat-UserDefinedgrp-49rplc-29">
    <w:name w:val="cat-UserDefined grp-49 rplc-29"/>
    <w:basedOn w:val="DefaultParagraphFont"/>
  </w:style>
  <w:style w:type="character" w:customStyle="1" w:styleId="cat-UserDefinedgrp-54rplc-31">
    <w:name w:val="cat-UserDefined grp-54 rplc-31"/>
    <w:basedOn w:val="DefaultParagraphFont"/>
  </w:style>
  <w:style w:type="character" w:customStyle="1" w:styleId="cat-UserDefinedgrp-66rplc-33">
    <w:name w:val="cat-UserDefined grp-66 rplc-33"/>
    <w:basedOn w:val="DefaultParagraphFont"/>
  </w:style>
  <w:style w:type="character" w:customStyle="1" w:styleId="cat-UserDefinedgrp-55rplc-38">
    <w:name w:val="cat-UserDefined grp-55 rplc-38"/>
    <w:basedOn w:val="DefaultParagraphFont"/>
  </w:style>
  <w:style w:type="character" w:customStyle="1" w:styleId="cat-UserDefinedgrp-50rplc-39">
    <w:name w:val="cat-UserDefined grp-50 rplc-39"/>
    <w:basedOn w:val="DefaultParagraphFont"/>
  </w:style>
  <w:style w:type="character" w:customStyle="1" w:styleId="cat-UserDefinedgrp-57rplc-41">
    <w:name w:val="cat-UserDefined grp-57 rplc-41"/>
    <w:basedOn w:val="DefaultParagraphFont"/>
  </w:style>
  <w:style w:type="character" w:customStyle="1" w:styleId="cat-UserDefinedgrp-51rplc-45">
    <w:name w:val="cat-UserDefined grp-51 rplc-45"/>
    <w:basedOn w:val="DefaultParagraphFont"/>
  </w:style>
  <w:style w:type="character" w:customStyle="1" w:styleId="cat-UserDefinedgrp-52rplc-48">
    <w:name w:val="cat-UserDefined grp-52 rplc-48"/>
    <w:basedOn w:val="DefaultParagraphFont"/>
  </w:style>
  <w:style w:type="character" w:customStyle="1" w:styleId="cat-UserDefinedgrp-53rplc-50">
    <w:name w:val="cat-UserDefined grp-53 rplc-50"/>
    <w:basedOn w:val="DefaultParagraphFont"/>
  </w:style>
  <w:style w:type="character" w:customStyle="1" w:styleId="cat-UserDefinedgrp-54rplc-54">
    <w:name w:val="cat-UserDefined grp-54 rplc-54"/>
    <w:basedOn w:val="DefaultParagraphFont"/>
  </w:style>
  <w:style w:type="character" w:customStyle="1" w:styleId="cat-UserDefinedgrp-55rplc-58">
    <w:name w:val="cat-UserDefined grp-55 rplc-58"/>
    <w:basedOn w:val="DefaultParagraphFont"/>
  </w:style>
  <w:style w:type="character" w:customStyle="1" w:styleId="cat-UserDefinedgrp-56rplc-59">
    <w:name w:val="cat-UserDefined grp-56 rplc-59"/>
    <w:basedOn w:val="DefaultParagraphFont"/>
  </w:style>
  <w:style w:type="character" w:customStyle="1" w:styleId="cat-UserDefinedgrp-55rplc-61">
    <w:name w:val="cat-UserDefined grp-55 rplc-61"/>
    <w:basedOn w:val="DefaultParagraphFont"/>
  </w:style>
  <w:style w:type="character" w:customStyle="1" w:styleId="cat-UserDefinedgrp-57rplc-63">
    <w:name w:val="cat-UserDefined grp-57 rplc-63"/>
    <w:basedOn w:val="DefaultParagraphFont"/>
  </w:style>
  <w:style w:type="character" w:customStyle="1" w:styleId="cat-UserDefinedgrp-58rplc-65">
    <w:name w:val="cat-UserDefined grp-58 rplc-65"/>
    <w:basedOn w:val="DefaultParagraphFont"/>
  </w:style>
  <w:style w:type="character" w:customStyle="1" w:styleId="cat-UserDefinedgrp-59rplc-67">
    <w:name w:val="cat-UserDefined grp-59 rplc-67"/>
    <w:basedOn w:val="DefaultParagraphFont"/>
  </w:style>
  <w:style w:type="character" w:customStyle="1" w:styleId="cat-UserDefinedgrp-55rplc-69">
    <w:name w:val="cat-UserDefined grp-55 rplc-69"/>
    <w:basedOn w:val="DefaultParagraphFont"/>
  </w:style>
  <w:style w:type="character" w:customStyle="1" w:styleId="cat-UserDefinedgrp-60rplc-71">
    <w:name w:val="cat-UserDefined grp-60 rplc-71"/>
    <w:basedOn w:val="DefaultParagraphFont"/>
  </w:style>
  <w:style w:type="character" w:customStyle="1" w:styleId="cat-UserDefinedgrp-61rplc-77">
    <w:name w:val="cat-UserDefined grp-61 rplc-77"/>
    <w:basedOn w:val="DefaultParagraphFont"/>
  </w:style>
  <w:style w:type="character" w:customStyle="1" w:styleId="cat-UserDefinedgrp-44rplc-91">
    <w:name w:val="cat-UserDefined grp-44 rplc-91"/>
    <w:basedOn w:val="DefaultParagraphFont"/>
  </w:style>
  <w:style w:type="character" w:customStyle="1" w:styleId="cat-UserDefinedgrp-62rplc-93">
    <w:name w:val="cat-UserDefined grp-62 rplc-93"/>
    <w:basedOn w:val="DefaultParagraphFont"/>
  </w:style>
  <w:style w:type="character" w:customStyle="1" w:styleId="cat-UserDefinedgrp-44rplc-95">
    <w:name w:val="cat-UserDefined grp-44 rplc-95"/>
    <w:basedOn w:val="DefaultParagraphFont"/>
  </w:style>
  <w:style w:type="character" w:customStyle="1" w:styleId="cat-UserDefinedgrp-62rplc-99">
    <w:name w:val="cat-UserDefined grp-62 rplc-99"/>
    <w:basedOn w:val="DefaultParagraphFont"/>
  </w:style>
  <w:style w:type="character" w:customStyle="1" w:styleId="cat-UserDefinedgrp-44rplc-102">
    <w:name w:val="cat-UserDefined grp-44 rplc-102"/>
    <w:basedOn w:val="DefaultParagraphFont"/>
  </w:style>
  <w:style w:type="character" w:customStyle="1" w:styleId="cat-UserDefinedgrp-63rplc-105">
    <w:name w:val="cat-UserDefined grp-63 rplc-105"/>
    <w:basedOn w:val="DefaultParagraphFont"/>
  </w:style>
  <w:style w:type="character" w:customStyle="1" w:styleId="cat-UserDefinedgrp-70rplc-112">
    <w:name w:val="cat-UserDefined grp-70 rplc-112"/>
    <w:basedOn w:val="DefaultParagraphFont"/>
  </w:style>
  <w:style w:type="character" w:customStyle="1" w:styleId="cat-UserDefinedgrp-64rplc-114">
    <w:name w:val="cat-UserDefined grp-64 rplc-114"/>
    <w:basedOn w:val="DefaultParagraphFont"/>
  </w:style>
  <w:style w:type="character" w:customStyle="1" w:styleId="cat-UserDefinedgrp-65rplc-117">
    <w:name w:val="cat-UserDefined grp-65 rplc-117"/>
    <w:basedOn w:val="DefaultParagraphFont"/>
  </w:style>
  <w:style w:type="character" w:customStyle="1" w:styleId="cat-UserDefinedgrp-66rplc-119">
    <w:name w:val="cat-UserDefined grp-66 rplc-119"/>
    <w:basedOn w:val="DefaultParagraphFont"/>
  </w:style>
  <w:style w:type="character" w:customStyle="1" w:styleId="cat-UserDefinedgrp-69rplc-120">
    <w:name w:val="cat-UserDefined grp-69 rplc-120"/>
    <w:basedOn w:val="DefaultParagraphFont"/>
  </w:style>
  <w:style w:type="character" w:customStyle="1" w:styleId="cat-UserDefinedgrp-68rplc-121">
    <w:name w:val="cat-UserDefined grp-68 rplc-121"/>
    <w:basedOn w:val="DefaultParagraphFont"/>
  </w:style>
  <w:style w:type="character" w:customStyle="1" w:styleId="cat-UserDefinedgrp-67rplc-123">
    <w:name w:val="cat-UserDefined grp-67 rplc-12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