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000315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июня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Шульге Н.Е.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частного обвинителя-потерпевш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UserDefinedgrp-28rplc-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уголовное дело по жалобе частного обвинения 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2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клевет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заведомо ложных сведений, порочащих честь и достоинство другого лица или подрывающих его репутацию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18.02.2021 года во второй половине дня, точное время судом не установлено, Успенская А.А., находясь в кабинете директора МБОУ «</w:t>
      </w:r>
      <w:r>
        <w:rPr>
          <w:rStyle w:val="cat-UserDefinedgrp-33rplc-27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которая расположена по адресу: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из-за личных неприязненных отношений заведомо ложно распространила сведения директору указанного учреждения </w:t>
      </w:r>
      <w:r>
        <w:rPr>
          <w:rStyle w:val="cat-UserDefinedgrp-35rplc-31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Style w:val="cat-UserDefinedgrp-36rplc-3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судима и в отношении нее проводились судебные заседания. Данный факт, </w:t>
      </w:r>
      <w:r>
        <w:rPr>
          <w:rStyle w:val="cat-UserDefinedgrp-36rplc-3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якобы скрыла от руководства школы, не предоставив сведения о судимости установленного образца, тем самым нарушила Этический кодекс педагога.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Вышеперечисленными действиями, по мнению частн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совершено распространение заведомо ложных сведений, </w:t>
      </w:r>
      <w:r>
        <w:rPr>
          <w:rFonts w:ascii="Times New Roman" w:eastAsia="Times New Roman" w:hAnsi="Times New Roman" w:cs="Times New Roman"/>
          <w:sz w:val="28"/>
          <w:szCs w:val="28"/>
        </w:rPr>
        <w:t>порочащих честь и достоинство другого лица или подрывающих его репутацию, то есть преступление, предусмотренное ч.1 ст. 128.1 УК РФ, в связи с чем частны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-потерпевш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Style w:val="cat-UserDefinedgrp-36rplc-3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 суд привлечь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Успенскую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уголовной ответственности.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явилась, </w:t>
      </w:r>
      <w:r>
        <w:rPr>
          <w:rFonts w:ascii="Times New Roman" w:eastAsia="Times New Roman" w:hAnsi="Times New Roman" w:cs="Times New Roman"/>
          <w:sz w:val="28"/>
          <w:szCs w:val="28"/>
        </w:rPr>
        <w:t>вину не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нее с </w:t>
      </w:r>
      <w:r>
        <w:rPr>
          <w:rStyle w:val="cat-UserDefinedgrp-28rplc-4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конфликт, в результате которого произошла обоюдная драка. </w:t>
      </w:r>
      <w:r>
        <w:rPr>
          <w:rStyle w:val="cat-UserDefinedgrp-36rplc-4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нанесла удары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Успенской А.А. на детской площадке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детях. После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узнала, что </w:t>
      </w:r>
      <w:r>
        <w:rPr>
          <w:rStyle w:val="cat-UserDefinedgrp-36rplc-4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работает в МБУ «</w:t>
      </w:r>
      <w:r>
        <w:rPr>
          <w:rStyle w:val="cat-UserDefinedgrp-33rplc-48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 которую собирается идти ребенок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родственников. Вследствие чего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решила выяснить у директора данной школы, может ли </w:t>
      </w:r>
      <w:r>
        <w:rPr>
          <w:rStyle w:val="cat-UserDefinedgrp-36rplc-5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ней работать.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Успенская А.А. подтвердила, что 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 обращалась к директору МБОУ «</w:t>
      </w:r>
      <w:r>
        <w:rPr>
          <w:rStyle w:val="cat-UserDefinedgrp-33rplc-53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37rplc-55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вопросом предоставляла ли </w:t>
      </w:r>
      <w:r>
        <w:rPr>
          <w:rStyle w:val="cat-UserDefinedgrp-36rplc-5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справку о несудимости, так как ранее </w:t>
      </w:r>
      <w:r>
        <w:rPr>
          <w:rStyle w:val="cat-UserDefinedgrp-36rplc-5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привлекалась к уголовной ответственности по не реабилитирующим обстоятельствам, что подтверждается постановлением мирового судьи от 13.10.2020.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написанным Успенской А.А. заявлением о прекращении уголовного дела в связи с примирением, уголовное дело прекращено на основании ст. 76 УК РФ, что является не реабилитирующим обстоятельством.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частный обвинитель </w:t>
      </w:r>
      <w:r>
        <w:rPr>
          <w:rStyle w:val="cat-UserDefinedgrp-36rplc-6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феврале 2021 года она пришла на работу в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r>
        <w:rPr>
          <w:rStyle w:val="cat-UserDefinedgrp-33rplc-65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увидела напуганного директора школы, которая сообщила,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приходил адвокат потерпевшей и сказал, что </w:t>
      </w:r>
      <w:r>
        <w:rPr>
          <w:rStyle w:val="cat-UserDefinedgrp-36rplc-6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привлекалась у головной ответственности. Речь шла о том, что в отношении </w:t>
      </w:r>
      <w:r>
        <w:rPr>
          <w:rStyle w:val="cat-UserDefinedgrp-28rplc-6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есть уголовное дело.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7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сказала директору о том, что её ввели в заблуждение, так как при трудоустройстве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предоставила справку о несудимости</w:t>
      </w:r>
      <w:r>
        <w:rPr>
          <w:rFonts w:ascii="Times New Roman" w:eastAsia="Times New Roman" w:hAnsi="Times New Roman" w:cs="Times New Roman"/>
          <w:sz w:val="28"/>
          <w:szCs w:val="28"/>
        </w:rPr>
        <w:t>, выданной ОМВД России по Красногвардейскому району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тем, что гражданская позиция подсудимой Успенской А.А. нарушает конституционные права потерпевшей </w:t>
      </w:r>
      <w:r>
        <w:rPr>
          <w:rStyle w:val="cat-UserDefinedgrp-28rplc-7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76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росит 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Успенскую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 по ч.1 ст. </w:t>
      </w:r>
      <w:r>
        <w:rPr>
          <w:rFonts w:ascii="Times New Roman" w:eastAsia="Times New Roman" w:hAnsi="Times New Roman" w:cs="Times New Roman"/>
          <w:sz w:val="28"/>
          <w:szCs w:val="28"/>
        </w:rPr>
        <w:t>128.1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UserDefinedgrp-29rplc-80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своего доверителя и указал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довод Успенской А.А. о том, что она обращалась к директору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r>
        <w:rPr>
          <w:rStyle w:val="cat-UserDefinedgrp-33rplc-82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84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интересах своих друзей несостоятельный и ни чем не подтвержден. Более того, считает, что Успенская А.А. распространила сведения, которые не подлежали распространению, а потому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усматривается состав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128.1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Также п</w:t>
      </w:r>
      <w:r>
        <w:rPr>
          <w:rFonts w:ascii="Times New Roman" w:eastAsia="Times New Roman" w:hAnsi="Times New Roman" w:cs="Times New Roman"/>
          <w:sz w:val="28"/>
          <w:szCs w:val="28"/>
        </w:rPr>
        <w:t>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Успенскую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128.1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свидетель </w:t>
      </w:r>
      <w:r>
        <w:rPr>
          <w:rStyle w:val="cat-UserDefinedgrp-37rplc-88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показала</w:t>
      </w:r>
      <w:r>
        <w:rPr>
          <w:rFonts w:ascii="Times New Roman" w:eastAsia="Times New Roman" w:hAnsi="Times New Roman" w:cs="Times New Roman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она является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МБОУ «</w:t>
      </w:r>
      <w:r>
        <w:rPr>
          <w:rStyle w:val="cat-UserDefinedgrp-33rplc-90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UserDefinedgrp-36rplc-9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сотрудницей школы. </w:t>
      </w:r>
      <w:r>
        <w:rPr>
          <w:rFonts w:ascii="Times New Roman" w:eastAsia="Times New Roman" w:hAnsi="Times New Roman" w:cs="Times New Roman"/>
          <w:sz w:val="28"/>
          <w:szCs w:val="28"/>
        </w:rPr>
        <w:t>Примерно в феврале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Успенская А.А. пришла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96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работу и представилась представителем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казала, что Минакова </w:t>
      </w:r>
      <w:r>
        <w:rPr>
          <w:rStyle w:val="cat-UserDefinedgrp-38rplc-9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нанесла удар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потерпевшей. Также она сказала, что </w:t>
      </w:r>
      <w:r>
        <w:rPr>
          <w:rStyle w:val="cat-UserDefinedgrp-37rplc-99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могла взять на 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10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последняя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</w:t>
      </w:r>
      <w:r>
        <w:rPr>
          <w:rFonts w:ascii="Times New Roman" w:eastAsia="Times New Roman" w:hAnsi="Times New Roman" w:cs="Times New Roman"/>
          <w:sz w:val="28"/>
          <w:szCs w:val="28"/>
        </w:rPr>
        <w:t>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следствием.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Успенская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сказала, что в отношении </w:t>
      </w:r>
      <w:r>
        <w:rPr>
          <w:rStyle w:val="cat-UserDefinedgrp-28rplc-10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проводились судебные заседания по уголовному делу.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подтверждение своих слов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Успенская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показывала какие-то документы, но </w:t>
      </w:r>
      <w:r>
        <w:rPr>
          <w:rFonts w:ascii="Times New Roman" w:eastAsia="Times New Roman" w:hAnsi="Times New Roman" w:cs="Times New Roman"/>
          <w:sz w:val="28"/>
          <w:szCs w:val="28"/>
        </w:rPr>
        <w:t>какие конкретно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08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помн</w:t>
      </w:r>
      <w:r>
        <w:rPr>
          <w:rFonts w:ascii="Times New Roman" w:eastAsia="Times New Roman" w:hAnsi="Times New Roman" w:cs="Times New Roman"/>
          <w:sz w:val="28"/>
          <w:szCs w:val="28"/>
        </w:rPr>
        <w:t>ит.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были связаны с </w:t>
      </w:r>
      <w:r>
        <w:rPr>
          <w:rStyle w:val="cat-UserDefinedgrp-28rplc-109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 того как Успенская А.А. приходил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к </w:t>
      </w:r>
      <w:r>
        <w:rPr>
          <w:rStyle w:val="cat-UserDefinedgrp-37rplc-113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>, в школе проводились проверки по этому поводу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трудоустройстве в школу, </w:t>
      </w:r>
      <w:r>
        <w:rPr>
          <w:rStyle w:val="cat-UserDefinedgrp-36rplc-11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предоставляла сведения о несудимости</w:t>
      </w:r>
      <w:r>
        <w:rPr>
          <w:rFonts w:ascii="Times New Roman" w:eastAsia="Times New Roman" w:hAnsi="Times New Roman" w:cs="Times New Roman"/>
          <w:sz w:val="28"/>
          <w:szCs w:val="28"/>
        </w:rPr>
        <w:t>. Однако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16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провела внутреннюю проверку и запросила повторную информацию о наличии судимости у </w:t>
      </w:r>
      <w:r>
        <w:rPr>
          <w:rStyle w:val="cat-UserDefinedgrp-28rplc-11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некоторое время также проводилась прокурорская проверка по этому поводу.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Пояснить, шла ли речь в разговоре с Успенской А.А.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судимости </w:t>
      </w:r>
      <w:r>
        <w:rPr>
          <w:rStyle w:val="cat-UserDefinedgrp-28rplc-121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о том, что в отношении неё проводились судебные заседания по уголовному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7rplc-124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смогла.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в материалы и исследованных в судебном заседании доказательств суд не усматривает наличие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признаков состава преступления, предусмотренного ч.1 ст. 128.1 УК РФ и полагает,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 оправданию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оценивая показания допрошенных свидетелей, не находит в них доказательств вины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том, что последн</w:t>
      </w:r>
      <w:r>
        <w:rPr>
          <w:rFonts w:ascii="Times New Roman" w:eastAsia="Times New Roman" w:hAnsi="Times New Roman" w:cs="Times New Roman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sz w:val="28"/>
          <w:szCs w:val="28"/>
        </w:rPr>
        <w:t>, достоверно зная о том, что распространенная информация является ложной, её распространил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опорочить честь, достоинство и делов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репутаци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частн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Style w:val="cat-UserDefinedgrp-28rplc-12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того, 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устное обращение Успенской А.А. к директору МБОУ «</w:t>
      </w:r>
      <w:r>
        <w:rPr>
          <w:rStyle w:val="cat-UserDefinedgrp-33rplc-130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37rplc-132"/>
          <w:rFonts w:ascii="Times New Roman" w:eastAsia="Times New Roman" w:hAnsi="Times New Roman" w:cs="Times New Roman"/>
          <w:sz w:val="28"/>
          <w:szCs w:val="28"/>
        </w:rPr>
        <w:t>ФИО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проверки в отношении </w:t>
      </w:r>
      <w:r>
        <w:rPr>
          <w:rStyle w:val="cat-UserDefinedgrp-28rplc-13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недопущении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 </w:t>
      </w:r>
      <w:r>
        <w:rPr>
          <w:rStyle w:val="cat-UserDefinedgrp-28rplc-13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свидетельствует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непричастности к инкримин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ируемому деянию.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Частным обвинител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>-потерпевш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>
        <w:rPr>
          <w:rStyle w:val="cat-UserDefinedgrp-28rplc-13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представлено суду достоверных и исчерпывающих доказательства причастности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действиям, в совершении которых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тся, а также о каком-либо ущербе, причиненном распространенными сведениями чести, достоинству и деловой репутации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Представленные и приобщенные к материалам дела письменные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по мнению суда не свидетельствуют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преступления, предусмотренного ч.1 ст. 128.1 УК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302 УПК РФ обвинительный приговор не может быть основан на предположениях и постановляется лишь при условии, если в ходе судебного разбирательства виновность подсудимого в совершении преступлений доказана. При этом, следует учитывать, что обвинительный приговор должен быть постановлен на достоверных доказательствах, когда по делу исследованы все возникающие версии, а имеющиеся противоречия выяснены и оценены. В случаях, если подсудимый не причастен к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совершению преступления или в деянии подсудимого отсутствует состав преступления, постановляется оправдательный приговор.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ст.5 УК РФ лицо подлежит уголовной ответственности только за те общественно опасные действия (бездействие) и наступившие общественно опасные последствия, в отношении которых установлена его вина.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14 УК РФ преступлением признается виновно совершенное общественно опасное деяние, запрещенное настоящим Кодексом под угрозой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ст.25 УК РФ преступлением, совершенным умышленно, признается деяние, совершенное с прямым или косвенным умыслом.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Преступление признается совершенным с прямым умыслом, если лицо осознавало общественную опасность своих действий (бездействия), предвидело возможность или неизбежность наступления общественно опасных последствий и желало их наступления.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Преступление, в котором обвиня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относится к категории умышленных преступлений, то есть лицо, совершившее деяние должно было волевым образом желать совершения данного деяния и наступления неблагоприятных последствий оного. При этом, субъективная сторона преступления, предусмотренного ч.1 ст. 128.1 УК РФ характеризуется прямым умыслом: виновное лицо желает нанести ущерб деловой репутации потерпевшего или причинить ему вред иным образом и осознаёт общественную опасность таких действий. При этом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осознавать неправомерность и незаконность своих претензий к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но, несмотря на это, осознанно сообщать другим лицам об этом.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признаком состава преступления, предусмотренного ч. 1 ст. 128.1 УК РФ, является распространение заведомо ложных, позорящих другое лицо измышлений о фактах, касающихся потерпевшего. Однако таких обстоятельств судом установлено не было.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п.7 Постановлению Пленума ВС РФ от 2005 г. №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практике по делам о защите чести и достоинства граждан, а также деловой репутации граждан и юридических лиц», по делам данной категории, необходимо иметь в виду, что обстоятельствами, имеющими значение для дела, должны являться; факт распространения сведений, порочащий характер данных сведений, и несоответствие их действительности.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является клеветой распространение не порочащих, хотя и обидных сведений. В случае, если сведения, которые гражданин распространяет, содержат правдивую информацию, то он не может нести уголовную ответственность по ч. 1 ст. 128.1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Действительно, подсудимая полагает, что ее права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могут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нарушены и </w:t>
      </w:r>
      <w:r>
        <w:rPr>
          <w:rFonts w:ascii="Times New Roman" w:eastAsia="Times New Roman" w:hAnsi="Times New Roman" w:cs="Times New Roman"/>
          <w:sz w:val="28"/>
          <w:szCs w:val="28"/>
        </w:rPr>
        <w:t>по этому поводу делала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Однако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п.10 Постановления Пленума ВС РФ от 2005 г. обозначено право граждан, направлять личные обращения в государственные органы и органы местного самоуправления, которые в пределах своей компетенции обязаны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рассматривать эти обращения, принимать по ним решения и давать мотивированный ответ в установленный законом срок.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огда гражданин обращается в названные органы с заявлением, в котором приводит те или иные сведения (например, в правоохранительные органы с сообщением о предполагаемом, по его мнению, или совершенном либо готовящемся преступлении), но эти сведения в ходе их проверки не нашли подтверждения, данное обстоятельство само по себе не может служить основанием для привлечения этого лица к ответственности. Противоправными признаются заявления, если суд установит, что обращение в указанные органы не имело оснований, и продиктованы причинением вреда лицу.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положений ст. 14 УПК РФ, которая говорит о том, что обвиняемый считается невиновным, пока его виновность не будет доказана в предусмотренном законом порядке. Обвиняемый не должен доказывать свою невиновность, бремя доказывания возложено на обвинителя. Приговор не может быть построен на предположениях, а все имеющиеся сомнения должны трактоваться в пользу обвиняемого, суд, оценивая в совокупности все собранные по обвинению </w:t>
      </w:r>
      <w:r>
        <w:rPr>
          <w:rFonts w:ascii="Times New Roman" w:eastAsia="Times New Roman" w:hAnsi="Times New Roman" w:cs="Times New Roman"/>
          <w:sz w:val="28"/>
          <w:szCs w:val="28"/>
        </w:rPr>
        <w:t>Успенской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доказательства, приходит к убеждению,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оправданию по основанию п. 2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24 УПК РФ, в связи с отсутствием в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преступления по предъявленному обвинению по ч. 1 ст. 128.1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такой оценке доказательств, предъявленных стороной обвинения, суд руководствуется принципами вины (ст. 5 УК РФ), состязательности сторон (ст.15 УПК РФ), презумпцией невиновности (пункт 2 статьи 6 Конвенции о защите прав человека и основных свобод, ст. 49 Конституции РФ, ст.14 УПК РФ).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Вещественных доказательств по делу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322 УПК Российской Федерации,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ПРИГОВОРИЛ: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UserDefinedgrp-40rplc-145"/>
          <w:rFonts w:ascii="Times New Roman" w:eastAsia="Times New Roman" w:hAnsi="Times New Roman" w:cs="Times New Roman"/>
          <w:sz w:val="28"/>
          <w:szCs w:val="28"/>
        </w:rPr>
        <w:t>Успенскую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148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невиновн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128.1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Федерации, оправдав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отсутствием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 ст. 302 УПК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28rplc-23">
    <w:name w:val="cat-UserDefined grp-28 rplc-23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6rplc-35">
    <w:name w:val="cat-UserDefined grp-36 rplc-35"/>
    <w:basedOn w:val="DefaultParagraphFont"/>
  </w:style>
  <w:style w:type="character" w:customStyle="1" w:styleId="cat-UserDefinedgrp-36rplc-37">
    <w:name w:val="cat-UserDefined grp-36 rplc-37"/>
    <w:basedOn w:val="DefaultParagraphFont"/>
  </w:style>
  <w:style w:type="character" w:customStyle="1" w:styleId="cat-UserDefinedgrp-28rplc-41">
    <w:name w:val="cat-UserDefined grp-28 rplc-41"/>
    <w:basedOn w:val="DefaultParagraphFont"/>
  </w:style>
  <w:style w:type="character" w:customStyle="1" w:styleId="cat-UserDefinedgrp-36rplc-43">
    <w:name w:val="cat-UserDefined grp-36 rplc-43"/>
    <w:basedOn w:val="DefaultParagraphFont"/>
  </w:style>
  <w:style w:type="character" w:customStyle="1" w:styleId="cat-UserDefinedgrp-36rplc-46">
    <w:name w:val="cat-UserDefined grp-36 rplc-46"/>
    <w:basedOn w:val="DefaultParagraphFont"/>
  </w:style>
  <w:style w:type="character" w:customStyle="1" w:styleId="cat-UserDefinedgrp-33rplc-48">
    <w:name w:val="cat-UserDefined grp-33 rplc-48"/>
    <w:basedOn w:val="DefaultParagraphFont"/>
  </w:style>
  <w:style w:type="character" w:customStyle="1" w:styleId="cat-UserDefinedgrp-36rplc-51">
    <w:name w:val="cat-UserDefined grp-36 rplc-51"/>
    <w:basedOn w:val="DefaultParagraphFont"/>
  </w:style>
  <w:style w:type="character" w:customStyle="1" w:styleId="cat-UserDefinedgrp-33rplc-53">
    <w:name w:val="cat-UserDefined grp-33 rplc-53"/>
    <w:basedOn w:val="DefaultParagraphFont"/>
  </w:style>
  <w:style w:type="character" w:customStyle="1" w:styleId="cat-UserDefinedgrp-37rplc-55">
    <w:name w:val="cat-UserDefined grp-37 rplc-55"/>
    <w:basedOn w:val="DefaultParagraphFont"/>
  </w:style>
  <w:style w:type="character" w:customStyle="1" w:styleId="cat-UserDefinedgrp-36rplc-56">
    <w:name w:val="cat-UserDefined grp-36 rplc-56"/>
    <w:basedOn w:val="DefaultParagraphFont"/>
  </w:style>
  <w:style w:type="character" w:customStyle="1" w:styleId="cat-UserDefinedgrp-36rplc-58">
    <w:name w:val="cat-UserDefined grp-36 rplc-58"/>
    <w:basedOn w:val="DefaultParagraphFont"/>
  </w:style>
  <w:style w:type="character" w:customStyle="1" w:styleId="cat-UserDefinedgrp-36rplc-62">
    <w:name w:val="cat-UserDefined grp-36 rplc-62"/>
    <w:basedOn w:val="DefaultParagraphFont"/>
  </w:style>
  <w:style w:type="character" w:customStyle="1" w:styleId="cat-UserDefinedgrp-33rplc-65">
    <w:name w:val="cat-UserDefined grp-33 rplc-65"/>
    <w:basedOn w:val="DefaultParagraphFont"/>
  </w:style>
  <w:style w:type="character" w:customStyle="1" w:styleId="cat-UserDefinedgrp-36rplc-66">
    <w:name w:val="cat-UserDefined grp-36 rplc-66"/>
    <w:basedOn w:val="DefaultParagraphFont"/>
  </w:style>
  <w:style w:type="character" w:customStyle="1" w:styleId="cat-UserDefinedgrp-28rplc-68">
    <w:name w:val="cat-UserDefined grp-28 rplc-68"/>
    <w:basedOn w:val="DefaultParagraphFont"/>
  </w:style>
  <w:style w:type="character" w:customStyle="1" w:styleId="cat-UserDefinedgrp-36rplc-71">
    <w:name w:val="cat-UserDefined grp-36 rplc-71"/>
    <w:basedOn w:val="DefaultParagraphFont"/>
  </w:style>
  <w:style w:type="character" w:customStyle="1" w:styleId="cat-UserDefinedgrp-28rplc-74">
    <w:name w:val="cat-UserDefined grp-28 rplc-74"/>
    <w:basedOn w:val="DefaultParagraphFont"/>
  </w:style>
  <w:style w:type="character" w:customStyle="1" w:styleId="cat-UserDefinedgrp-36rplc-76">
    <w:name w:val="cat-UserDefined grp-36 rplc-76"/>
    <w:basedOn w:val="DefaultParagraphFont"/>
  </w:style>
  <w:style w:type="character" w:customStyle="1" w:styleId="cat-UserDefinedgrp-29rplc-80">
    <w:name w:val="cat-UserDefined grp-29 rplc-80"/>
    <w:basedOn w:val="DefaultParagraphFont"/>
  </w:style>
  <w:style w:type="character" w:customStyle="1" w:styleId="cat-UserDefinedgrp-33rplc-82">
    <w:name w:val="cat-UserDefined grp-33 rplc-82"/>
    <w:basedOn w:val="DefaultParagraphFont"/>
  </w:style>
  <w:style w:type="character" w:customStyle="1" w:styleId="cat-UserDefinedgrp-37rplc-84">
    <w:name w:val="cat-UserDefined grp-37 rplc-84"/>
    <w:basedOn w:val="DefaultParagraphFont"/>
  </w:style>
  <w:style w:type="character" w:customStyle="1" w:styleId="cat-UserDefinedgrp-37rplc-88">
    <w:name w:val="cat-UserDefined grp-37 rplc-88"/>
    <w:basedOn w:val="DefaultParagraphFont"/>
  </w:style>
  <w:style w:type="character" w:customStyle="1" w:styleId="cat-UserDefinedgrp-33rplc-90">
    <w:name w:val="cat-UserDefined grp-33 rplc-90"/>
    <w:basedOn w:val="DefaultParagraphFont"/>
  </w:style>
  <w:style w:type="character" w:customStyle="1" w:styleId="cat-UserDefinedgrp-36rplc-92">
    <w:name w:val="cat-UserDefined grp-36 rplc-92"/>
    <w:basedOn w:val="DefaultParagraphFont"/>
  </w:style>
  <w:style w:type="character" w:customStyle="1" w:styleId="cat-UserDefinedgrp-37rplc-96">
    <w:name w:val="cat-UserDefined grp-37 rplc-96"/>
    <w:basedOn w:val="DefaultParagraphFont"/>
  </w:style>
  <w:style w:type="character" w:customStyle="1" w:styleId="cat-UserDefinedgrp-38rplc-98">
    <w:name w:val="cat-UserDefined grp-38 rplc-98"/>
    <w:basedOn w:val="DefaultParagraphFont"/>
  </w:style>
  <w:style w:type="character" w:customStyle="1" w:styleId="cat-UserDefinedgrp-37rplc-99">
    <w:name w:val="cat-UserDefined grp-37 rplc-99"/>
    <w:basedOn w:val="DefaultParagraphFont"/>
  </w:style>
  <w:style w:type="character" w:customStyle="1" w:styleId="cat-UserDefinedgrp-39rplc-101">
    <w:name w:val="cat-UserDefined grp-39 rplc-101"/>
    <w:basedOn w:val="DefaultParagraphFont"/>
  </w:style>
  <w:style w:type="character" w:customStyle="1" w:styleId="cat-UserDefinedgrp-28rplc-104">
    <w:name w:val="cat-UserDefined grp-28 rplc-104"/>
    <w:basedOn w:val="DefaultParagraphFont"/>
  </w:style>
  <w:style w:type="character" w:customStyle="1" w:styleId="cat-UserDefinedgrp-37rplc-108">
    <w:name w:val="cat-UserDefined grp-37 rplc-108"/>
    <w:basedOn w:val="DefaultParagraphFont"/>
  </w:style>
  <w:style w:type="character" w:customStyle="1" w:styleId="cat-UserDefinedgrp-28rplc-109">
    <w:name w:val="cat-UserDefined grp-28 rplc-109"/>
    <w:basedOn w:val="DefaultParagraphFont"/>
  </w:style>
  <w:style w:type="character" w:customStyle="1" w:styleId="cat-UserDefinedgrp-37rplc-113">
    <w:name w:val="cat-UserDefined grp-37 rplc-113"/>
    <w:basedOn w:val="DefaultParagraphFont"/>
  </w:style>
  <w:style w:type="character" w:customStyle="1" w:styleId="cat-UserDefinedgrp-36rplc-115">
    <w:name w:val="cat-UserDefined grp-36 rplc-115"/>
    <w:basedOn w:val="DefaultParagraphFont"/>
  </w:style>
  <w:style w:type="character" w:customStyle="1" w:styleId="cat-UserDefinedgrp-37rplc-116">
    <w:name w:val="cat-UserDefined grp-37 rplc-116"/>
    <w:basedOn w:val="DefaultParagraphFont"/>
  </w:style>
  <w:style w:type="character" w:customStyle="1" w:styleId="cat-UserDefinedgrp-28rplc-118">
    <w:name w:val="cat-UserDefined grp-28 rplc-118"/>
    <w:basedOn w:val="DefaultParagraphFont"/>
  </w:style>
  <w:style w:type="character" w:customStyle="1" w:styleId="cat-UserDefinedgrp-28rplc-121">
    <w:name w:val="cat-UserDefined grp-28 rplc-121"/>
    <w:basedOn w:val="DefaultParagraphFont"/>
  </w:style>
  <w:style w:type="character" w:customStyle="1" w:styleId="cat-UserDefinedgrp-37rplc-124">
    <w:name w:val="cat-UserDefined grp-37 rplc-124"/>
    <w:basedOn w:val="DefaultParagraphFont"/>
  </w:style>
  <w:style w:type="character" w:customStyle="1" w:styleId="cat-UserDefinedgrp-28rplc-127">
    <w:name w:val="cat-UserDefined grp-28 rplc-127"/>
    <w:basedOn w:val="DefaultParagraphFont"/>
  </w:style>
  <w:style w:type="character" w:customStyle="1" w:styleId="cat-UserDefinedgrp-33rplc-130">
    <w:name w:val="cat-UserDefined grp-33 rplc-130"/>
    <w:basedOn w:val="DefaultParagraphFont"/>
  </w:style>
  <w:style w:type="character" w:customStyle="1" w:styleId="cat-UserDefinedgrp-37rplc-132">
    <w:name w:val="cat-UserDefined grp-37 rplc-132"/>
    <w:basedOn w:val="DefaultParagraphFont"/>
  </w:style>
  <w:style w:type="character" w:customStyle="1" w:styleId="cat-UserDefinedgrp-28rplc-134">
    <w:name w:val="cat-UserDefined grp-28 rplc-134"/>
    <w:basedOn w:val="DefaultParagraphFont"/>
  </w:style>
  <w:style w:type="character" w:customStyle="1" w:styleId="cat-UserDefinedgrp-28rplc-137">
    <w:name w:val="cat-UserDefined grp-28 rplc-137"/>
    <w:basedOn w:val="DefaultParagraphFont"/>
  </w:style>
  <w:style w:type="character" w:customStyle="1" w:styleId="cat-UserDefinedgrp-28rplc-138">
    <w:name w:val="cat-UserDefined grp-28 rplc-138"/>
    <w:basedOn w:val="DefaultParagraphFont"/>
  </w:style>
  <w:style w:type="character" w:customStyle="1" w:styleId="cat-UserDefinedgrp-40rplc-145">
    <w:name w:val="cat-UserDefined grp-40 rplc-145"/>
    <w:basedOn w:val="DefaultParagraphFont"/>
  </w:style>
  <w:style w:type="character" w:customStyle="1" w:styleId="cat-UserDefinedgrp-41rplc-148">
    <w:name w:val="cat-UserDefined grp-41 rplc-1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