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ПРИГОВОР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Коробцова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Доляновского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– </w:t>
      </w:r>
      <w:r>
        <w:rPr>
          <w:rStyle w:val="cat-UserDefinedgrp-27rplc-10"/>
          <w:rFonts w:ascii="Times New Roman" w:eastAsia="Times New Roman" w:hAnsi="Times New Roman" w:cs="Times New Roman"/>
          <w:sz w:val="28"/>
          <w:szCs w:val="28"/>
        </w:rPr>
        <w:t>ФИО 1</w:t>
      </w:r>
    </w:p>
    <w:p>
      <w:pPr>
        <w:spacing w:before="0" w:after="0"/>
        <w:ind w:left="567" w:hanging="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– </w:t>
      </w:r>
      <w:r>
        <w:rPr>
          <w:rStyle w:val="cat-UserDefinedgrp-28rplc-11"/>
          <w:rFonts w:ascii="Times New Roman" w:eastAsia="Times New Roman" w:hAnsi="Times New Roman" w:cs="Times New Roman"/>
          <w:sz w:val="28"/>
          <w:szCs w:val="28"/>
        </w:rPr>
        <w:t>ФИО 2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уголовное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обвинению: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Style w:val="cat-UserDefinedgrp-29rplc-14"/>
          <w:rFonts w:ascii="Times New Roman" w:eastAsia="Times New Roman" w:hAnsi="Times New Roman" w:cs="Times New Roman"/>
          <w:b/>
          <w:bCs/>
          <w:sz w:val="28"/>
          <w:szCs w:val="28"/>
        </w:rPr>
        <w:t>Доляновского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7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 «в» ч. 2 ст. 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Доляновский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умышленное </w:t>
      </w:r>
      <w:r>
        <w:rPr>
          <w:rFonts w:ascii="Times New Roman" w:eastAsia="Times New Roman" w:hAnsi="Times New Roman" w:cs="Times New Roman"/>
          <w:sz w:val="28"/>
          <w:szCs w:val="28"/>
        </w:rPr>
        <w:t>причинение легкого вреда здоровью, совершенное с применением предмета, используемого в качестве оружия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следующих обстоятельствах.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18.04.2021 примерно в 18 часов 30 минут, более точное время не установлено, </w:t>
      </w:r>
      <w:r>
        <w:rPr>
          <w:rStyle w:val="cat-UserDefinedgrp-31rplc-24"/>
          <w:rFonts w:ascii="Times New Roman" w:eastAsia="Times New Roman" w:hAnsi="Times New Roman" w:cs="Times New Roman"/>
          <w:sz w:val="28"/>
          <w:szCs w:val="28"/>
        </w:rPr>
        <w:t>Доляновский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27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</w:t>
      </w:r>
      <w:r>
        <w:rPr>
          <w:rStyle w:val="cat-UserDefinedgrp-33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ходе ссоры с </w:t>
      </w:r>
      <w:r>
        <w:rPr>
          <w:rStyle w:val="cat-UserDefinedgrp-34rplc-32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>, возникшей на почве личных неприязненных отношений, имея умысел на причинение вреда здоровью последнему, осознавая общественную опасность своих действий, предвидя 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наступления общественно-опасных последствий, и желая их наступления, используя камни и металлическую пластину от шпалы в качестве оружия, умышленно бросал их в </w:t>
      </w:r>
      <w:r>
        <w:rPr>
          <w:rStyle w:val="cat-UserDefinedgrp-35rplc-34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попав в область лица, вследствие чего причинил последнему согласно заключения судебно-медицинского эксперта от 19.04.2021 № </w:t>
      </w:r>
      <w:r>
        <w:rPr>
          <w:rStyle w:val="cat-UserDefinedgrp-36rplc-36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телесные повреждения в виде сотрясения головного мозга, ушибленных ран левой скуловой области и левой теменной области, закрытого перелома костей носа, 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причинили легкий вред здоровью, как повлекшие за собой кратковременное расстройство здоровья, до 21 дня </w:t>
      </w:r>
      <w:r>
        <w:rPr>
          <w:rFonts w:ascii="Times New Roman" w:eastAsia="Times New Roman" w:hAnsi="Times New Roman" w:cs="Times New Roman"/>
          <w:sz w:val="28"/>
          <w:szCs w:val="28"/>
        </w:rPr>
        <w:t>включительно (пункт 8.1 Приказа Министерства здравоохранения и социального развития Российской Федерации № 194н от 24.04.2008 «Об утверждении Медицинских критериев определения степени тяжести вреда, причиненного здоровью человека»).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18.04.2021 примерно в 18 часов 30 минут, более точное время не установлено, </w:t>
      </w:r>
      <w:r>
        <w:rPr>
          <w:rStyle w:val="cat-UserDefinedgrp-31rplc-40"/>
          <w:rFonts w:ascii="Times New Roman" w:eastAsia="Times New Roman" w:hAnsi="Times New Roman" w:cs="Times New Roman"/>
          <w:sz w:val="28"/>
          <w:szCs w:val="28"/>
        </w:rPr>
        <w:t>Доляновский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43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</w:t>
      </w:r>
      <w:r>
        <w:rPr>
          <w:rStyle w:val="cat-UserDefinedgrp-33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ходе ссоры с </w:t>
      </w:r>
      <w:r>
        <w:rPr>
          <w:rStyle w:val="cat-UserDefinedgrp-37rplc-49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>, возникшей на почве личных неприязненных отношений, имея умысел на причинение вреда здоровью последней, осознавая общественную опасность своих 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предвидя возможность наступления общественно-опасных последствий, и желая их наступления, используя камни в качестве оружия, умышленно бросал их в </w:t>
      </w:r>
      <w:r>
        <w:rPr>
          <w:rStyle w:val="cat-UserDefinedgrp-28rplc-51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попав в область лба, вследствие чего причинил последней согласно заключения судебно-медицинского эксперта от 19.04.2021 № </w:t>
      </w:r>
      <w:r>
        <w:rPr>
          <w:rStyle w:val="cat-UserDefinedgrp-38rplc-53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тел-</w:t>
      </w:r>
      <w:r>
        <w:rPr>
          <w:rFonts w:ascii="Times New Roman" w:eastAsia="Times New Roman" w:hAnsi="Times New Roman" w:cs="Times New Roman"/>
          <w:sz w:val="28"/>
          <w:szCs w:val="28"/>
        </w:rPr>
        <w:t>есиое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повреждение в виде ушибленной раны лобной области, которое причинило легкий вред </w:t>
      </w:r>
      <w:r>
        <w:rPr>
          <w:rFonts w:ascii="Times New Roman" w:eastAsia="Times New Roman" w:hAnsi="Times New Roman" w:cs="Times New Roman"/>
          <w:sz w:val="28"/>
          <w:szCs w:val="28"/>
        </w:rPr>
        <w:t>здоровькэ</w:t>
      </w:r>
      <w:r>
        <w:rPr>
          <w:rFonts w:ascii="Times New Roman" w:eastAsia="Times New Roman" w:hAnsi="Times New Roman" w:cs="Times New Roman"/>
          <w:sz w:val="28"/>
          <w:szCs w:val="28"/>
        </w:rPr>
        <w:t>. как повлекшее за собой кратковременное расстройство здоровья, до 21 дня включительно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(пункт 8.1 Приказа Министерства здравоохранения и социального развития Российской Федерации №194н от 24.04.2008 «Об утверждении Медицинских критериев определения степени тяжести вреда, причиненного здоровью человека»).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Своими умышленн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Доляновский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п. «в» ч. 2 ст. 115 УК РФ -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</w:t>
      </w:r>
      <w:r>
        <w:rPr>
          <w:rFonts w:ascii="Times New Roman" w:eastAsia="Times New Roman" w:hAnsi="Times New Roman" w:cs="Times New Roman"/>
          <w:sz w:val="28"/>
          <w:szCs w:val="28"/>
        </w:rPr>
        <w:t>Доляновский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предъявленным им обвинением согласил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свою вину в совершении преступления признал и поддержал ходатайство о постановлении приговора в особом порядке без проведения судебного следствия, заявленное им на предварительном следствии при выполнении требований ст. 217 УПК РФ, ознакомлении с материалами уголовного дела.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удостоверился в том, что данное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 что приговор им не может быть обжалован по основаниям, предусмотренным п. 1 ст. 389.15 УПК РФ. </w:t>
      </w:r>
      <w:r>
        <w:rPr>
          <w:rFonts w:ascii="Times New Roman" w:eastAsia="Times New Roman" w:hAnsi="Times New Roman" w:cs="Times New Roman"/>
          <w:sz w:val="28"/>
          <w:szCs w:val="28"/>
        </w:rPr>
        <w:t>Доляновскому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понятны последствия постановления приговора без проведения судебного разбирательства.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Бондаренко Н.С.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заявленное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60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UserDefinedgrp-40rplc-61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возража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рассмотрения дела в особом порядке.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выразил свое согласие на рассмотрение дела в особом порядке без проведения судебного следствия.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Доляновского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п. «в» ч. 2 ст. 115 УК РФ</w:t>
      </w:r>
      <w:r>
        <w:rPr>
          <w:rFonts w:ascii="Times New Roman" w:eastAsia="Times New Roman" w:hAnsi="Times New Roman" w:cs="Times New Roman"/>
          <w:sz w:val="28"/>
          <w:szCs w:val="28"/>
        </w:rPr>
        <w:t>, т.е.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умышленное причинение легкого вреда здоровью, </w:t>
      </w:r>
      <w:r>
        <w:rPr>
          <w:rFonts w:ascii="Times New Roman" w:eastAsia="Times New Roman" w:hAnsi="Times New Roman" w:cs="Times New Roman"/>
          <w:sz w:val="28"/>
          <w:szCs w:val="28"/>
        </w:rPr>
        <w:t>вызвавшего кратковременное расстройство здоровья, совершенное с применением предмета, используемого в качестве оружия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суд учитывает степень тяжести совершенного преступления, личность виновного, обстоятельства, смягчающие и отягчающие наказание, а так же влияние назначенного наказания на исправление осужденного и на условия жизни его семьи.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совершенн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относится к категории нетяжких преступлений.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преступлений, которые совершил подсудимый, на менее тяжкую в соответствии со ст. 15 ч. 6 УК РФ –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Доляновский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врача психиатра на учете не состоит, у врача нарколога на учете не состоит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175)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173)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смягчающими наказание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Доляновского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«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»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61 УК РФ,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8"/>
          <w:szCs w:val="28"/>
        </w:rPr>
        <w:t>раскаяние в совершении преступлений, активное способствование раскрытию и расследованию преступлений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Доляновского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63 УК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всех обстоятельств по делу в их совокупности, личности подсудимого, обстоятельств совершенного преступления, тяжести преступления, смягчающих вину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пришел к выводу, что подсудимому необходимо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с учетом положений ч. 2 ст. 69 УК РФ по совокупности преступлений путем поглощения менее строгого наказания более строгим.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 суда, именно данный вид наказания будет необходимым и достаточным для исправления и перевоспитания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. При этом будут достигнуты предусмотренные ст.43 УК Российской Федерации цели наказания, состоящие в исправлении осужденно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предупреждении совершения новых преступлений.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соответствие с ч. 10 ст. 316 УПК РФ процессуальные издержки взысканию с подсудимого не подлежат.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не заявлен.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Мера пресечения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Доляновского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избиралась.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296, 299, 303, 304, 307 – 310, 322 УПК Российской Федерации, суд –</w:t>
      </w:r>
    </w:p>
    <w:p>
      <w:pPr>
        <w:tabs>
          <w:tab w:val="left" w:pos="7200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 И Л:</w:t>
      </w:r>
    </w:p>
    <w:p>
      <w:pPr>
        <w:spacing w:before="0" w:after="0"/>
        <w:ind w:firstLine="561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UserDefinedgrp-29rplc-68"/>
          <w:rFonts w:ascii="Times New Roman" w:eastAsia="Times New Roman" w:hAnsi="Times New Roman" w:cs="Times New Roman"/>
          <w:sz w:val="28"/>
          <w:szCs w:val="28"/>
        </w:rPr>
        <w:t>Доляновского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преступлений, предусмотренных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 «в» ч. 2 ст. 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и назначить наказание: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.2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 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 в виде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«в»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.2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 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виде 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 69 ч . 2 УК РФ по совокупности преступлений путем </w:t>
      </w:r>
      <w:r>
        <w:rPr>
          <w:rFonts w:ascii="Times New Roman" w:eastAsia="Times New Roman" w:hAnsi="Times New Roman" w:cs="Times New Roman"/>
          <w:sz w:val="28"/>
          <w:szCs w:val="28"/>
        </w:rPr>
        <w:t>частичного сложения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Доляновскому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окончательное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обязательных работ.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осужденн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71"/>
          <w:rFonts w:ascii="Times New Roman" w:eastAsia="Times New Roman" w:hAnsi="Times New Roman" w:cs="Times New Roman"/>
          <w:sz w:val="28"/>
          <w:szCs w:val="28"/>
        </w:rPr>
        <w:t>Доляновским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филиал по Красногвардейскому району ФКУ УИИ УФСИН РФ по Республике Крым.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процессуального принуждения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обязательства о явке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вступления приговора в законную силу оставить без изменения.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UserDefinedgrp-42rplc-75"/>
          <w:rFonts w:ascii="Times New Roman" w:eastAsia="Times New Roman" w:hAnsi="Times New Roman" w:cs="Times New Roman"/>
          <w:sz w:val="28"/>
          <w:szCs w:val="28"/>
        </w:rPr>
        <w:t>ВЕЩЕСТВЕННЫЕ ДОКАЗАТЕЛЬСТВА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3 ст. 309 УПК РФ, осужденный имеет право ходатайствовать об участии в рассмотрении уголовного дела судом апелляционной инстанции.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7">
    <w:name w:val="cat-UserDefined grp-30 rplc-17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2rplc-27">
    <w:name w:val="cat-UserDefined grp-32 rplc-27"/>
    <w:basedOn w:val="DefaultParagraphFont"/>
  </w:style>
  <w:style w:type="character" w:customStyle="1" w:styleId="cat-UserDefinedgrp-33rplc-28">
    <w:name w:val="cat-UserDefined grp-33 rplc-28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UserDefinedgrp-35rplc-34">
    <w:name w:val="cat-UserDefined grp-35 rplc-34"/>
    <w:basedOn w:val="DefaultParagraphFont"/>
  </w:style>
  <w:style w:type="character" w:customStyle="1" w:styleId="cat-UserDefinedgrp-36rplc-36">
    <w:name w:val="cat-UserDefined grp-36 rplc-36"/>
    <w:basedOn w:val="DefaultParagraphFont"/>
  </w:style>
  <w:style w:type="character" w:customStyle="1" w:styleId="cat-UserDefinedgrp-31rplc-40">
    <w:name w:val="cat-UserDefined grp-31 rplc-40"/>
    <w:basedOn w:val="DefaultParagraphFont"/>
  </w:style>
  <w:style w:type="character" w:customStyle="1" w:styleId="cat-UserDefinedgrp-32rplc-43">
    <w:name w:val="cat-UserDefined grp-32 rplc-43"/>
    <w:basedOn w:val="DefaultParagraphFont"/>
  </w:style>
  <w:style w:type="character" w:customStyle="1" w:styleId="cat-UserDefinedgrp-33rplc-45">
    <w:name w:val="cat-UserDefined grp-33 rplc-45"/>
    <w:basedOn w:val="DefaultParagraphFont"/>
  </w:style>
  <w:style w:type="character" w:customStyle="1" w:styleId="cat-UserDefinedgrp-37rplc-49">
    <w:name w:val="cat-UserDefined grp-37 rplc-49"/>
    <w:basedOn w:val="DefaultParagraphFont"/>
  </w:style>
  <w:style w:type="character" w:customStyle="1" w:styleId="cat-UserDefinedgrp-28rplc-51">
    <w:name w:val="cat-UserDefined grp-28 rplc-51"/>
    <w:basedOn w:val="DefaultParagraphFont"/>
  </w:style>
  <w:style w:type="character" w:customStyle="1" w:styleId="cat-UserDefinedgrp-38rplc-53">
    <w:name w:val="cat-UserDefined grp-38 rplc-53"/>
    <w:basedOn w:val="DefaultParagraphFont"/>
  </w:style>
  <w:style w:type="character" w:customStyle="1" w:styleId="cat-UserDefinedgrp-39rplc-60">
    <w:name w:val="cat-UserDefined grp-39 rplc-60"/>
    <w:basedOn w:val="DefaultParagraphFont"/>
  </w:style>
  <w:style w:type="character" w:customStyle="1" w:styleId="cat-UserDefinedgrp-40rplc-61">
    <w:name w:val="cat-UserDefined grp-40 rplc-61"/>
    <w:basedOn w:val="DefaultParagraphFont"/>
  </w:style>
  <w:style w:type="character" w:customStyle="1" w:styleId="cat-UserDefinedgrp-29rplc-68">
    <w:name w:val="cat-UserDefined grp-29 rplc-68"/>
    <w:basedOn w:val="DefaultParagraphFont"/>
  </w:style>
  <w:style w:type="character" w:customStyle="1" w:styleId="cat-UserDefinedgrp-41rplc-71">
    <w:name w:val="cat-UserDefined grp-41 rplc-71"/>
    <w:basedOn w:val="DefaultParagraphFont"/>
  </w:style>
  <w:style w:type="character" w:customStyle="1" w:styleId="cat-UserDefinedgrp-42rplc-75">
    <w:name w:val="cat-UserDefined grp-42 rplc-7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