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1-5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20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</w:pPr>
    </w:p>
    <w:p>
      <w:pPr>
        <w:tabs>
          <w:tab w:val="left" w:pos="571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12 ноября</w:t>
      </w:r>
      <w:r>
        <w:rPr>
          <w:rFonts w:ascii="Times New Roman" w:eastAsia="Times New Roman" w:hAnsi="Times New Roman" w:cs="Times New Roman"/>
        </w:rPr>
        <w:t xml:space="preserve"> 2020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№57,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№56 </w:t>
      </w:r>
      <w:r>
        <w:rPr>
          <w:rFonts w:ascii="Times New Roman" w:eastAsia="Times New Roman" w:hAnsi="Times New Roman" w:cs="Times New Roman"/>
        </w:rPr>
        <w:t>Красногвардейск</w:t>
      </w:r>
      <w:r>
        <w:rPr>
          <w:rFonts w:ascii="Times New Roman" w:eastAsia="Times New Roman" w:hAnsi="Times New Roman" w:cs="Times New Roman"/>
        </w:rPr>
        <w:t>ого судебного района Республики Крым Юзефович А.В.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судебного заседания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государственного обвинителя – помощника прокурора Красног</w:t>
      </w:r>
      <w:r>
        <w:rPr>
          <w:rFonts w:ascii="Times New Roman" w:eastAsia="Times New Roman" w:hAnsi="Times New Roman" w:cs="Times New Roman"/>
        </w:rPr>
        <w:t xml:space="preserve">вардейского района </w:t>
      </w:r>
      <w:r>
        <w:rPr>
          <w:rFonts w:ascii="Times New Roman" w:eastAsia="Times New Roman" w:hAnsi="Times New Roman" w:cs="Times New Roman"/>
        </w:rPr>
        <w:t>Абселямовой</w:t>
      </w:r>
      <w:r>
        <w:rPr>
          <w:rFonts w:ascii="Times New Roman" w:eastAsia="Times New Roman" w:hAnsi="Times New Roman" w:cs="Times New Roman"/>
        </w:rPr>
        <w:t xml:space="preserve"> Л.Э.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защитника - адвоката </w:t>
      </w:r>
      <w:r>
        <w:rPr>
          <w:rFonts w:ascii="Times New Roman" w:eastAsia="Times New Roman" w:hAnsi="Times New Roman" w:cs="Times New Roman"/>
        </w:rPr>
        <w:t>Гриненко Ю.Н.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подсудимого – </w:t>
      </w: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потерпевшей – </w:t>
      </w:r>
      <w:r>
        <w:rPr>
          <w:rStyle w:val="cat-UserDefinedgrp-44rplc-10"/>
          <w:rFonts w:ascii="Times New Roman" w:eastAsia="Times New Roman" w:hAnsi="Times New Roman" w:cs="Times New Roman"/>
        </w:rPr>
        <w:t>ФИО1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уголовное дело по обвинению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12"/>
          <w:rFonts w:ascii="Times New Roman" w:eastAsia="Times New Roman" w:hAnsi="Times New Roman" w:cs="Times New Roman"/>
        </w:rPr>
        <w:t>Р.Н.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6rplc-15"/>
          <w:rFonts w:ascii="Times New Roman" w:eastAsia="Times New Roman" w:hAnsi="Times New Roman" w:cs="Times New Roman"/>
        </w:rPr>
        <w:t>ДАННЫЕ О ЛИЧНОСТИ</w:t>
      </w:r>
    </w:p>
    <w:p>
      <w:pPr>
        <w:spacing w:before="0" w:after="0"/>
        <w:ind w:firstLine="1275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п. «в» ч. 2 с. 115</w:t>
      </w:r>
      <w:r>
        <w:rPr>
          <w:rFonts w:ascii="Times New Roman" w:eastAsia="Times New Roman" w:hAnsi="Times New Roman" w:cs="Times New Roman"/>
        </w:rPr>
        <w:t xml:space="preserve"> УК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умышленное </w:t>
      </w:r>
      <w:r>
        <w:rPr>
          <w:rFonts w:ascii="Times New Roman" w:eastAsia="Times New Roman" w:hAnsi="Times New Roman" w:cs="Times New Roman"/>
        </w:rPr>
        <w:t>причинении</w:t>
      </w:r>
      <w:r>
        <w:rPr>
          <w:rFonts w:ascii="Times New Roman" w:eastAsia="Times New Roman" w:hAnsi="Times New Roman" w:cs="Times New Roman"/>
        </w:rPr>
        <w:t xml:space="preserve"> легкого вреда здоровью </w:t>
      </w:r>
      <w:r>
        <w:rPr>
          <w:rStyle w:val="cat-UserDefinedgrp-44rplc-40"/>
          <w:rFonts w:ascii="Times New Roman" w:eastAsia="Times New Roman" w:hAnsi="Times New Roman" w:cs="Times New Roman"/>
        </w:rPr>
        <w:t>ФИО1</w:t>
      </w:r>
      <w:r>
        <w:rPr>
          <w:rFonts w:ascii="Times New Roman" w:eastAsia="Times New Roman" w:hAnsi="Times New Roman" w:cs="Times New Roman"/>
        </w:rPr>
        <w:t xml:space="preserve">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11.08.2020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примерно в 15.00 часов, более точное время не установлено,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7rplc-42"/>
          <w:rFonts w:ascii="Times New Roman" w:eastAsia="Times New Roman" w:hAnsi="Times New Roman" w:cs="Times New Roman"/>
        </w:rPr>
        <w:t>Р.Н.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г.р., находясь на территории домовладения, расположенного по адресу: </w:t>
      </w:r>
      <w:r>
        <w:rPr>
          <w:rStyle w:val="cat-UserDefinedgrp-4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ходе ссоры с </w:t>
      </w:r>
      <w:r>
        <w:rPr>
          <w:rStyle w:val="cat-UserDefinedgrp-44rplc-50"/>
          <w:rFonts w:ascii="Times New Roman" w:eastAsia="Times New Roman" w:hAnsi="Times New Roman" w:cs="Times New Roman"/>
        </w:rPr>
        <w:t>ФИО1</w:t>
      </w:r>
      <w:r>
        <w:rPr>
          <w:rFonts w:ascii="Times New Roman" w:eastAsia="Times New Roman" w:hAnsi="Times New Roman" w:cs="Times New Roman"/>
        </w:rPr>
        <w:t xml:space="preserve"> возникшей на почве личных неприязненных отношений, имея умысел на причинение последней вреда здоровью, осознавая общественную опасность своих действий, предвидя возможность наступления общественно опасных последствий, и желая их наступления, действуя умышленно, используя кирпич и метлу в качестве оружия,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нанес ими многочисленные удары по телу</w:t>
      </w:r>
      <w:r>
        <w:rPr>
          <w:rFonts w:ascii="Times New Roman" w:eastAsia="Times New Roman" w:hAnsi="Times New Roman" w:cs="Times New Roman"/>
        </w:rPr>
        <w:t xml:space="preserve"> и в </w:t>
      </w:r>
      <w:r>
        <w:rPr>
          <w:rFonts w:ascii="Times New Roman" w:eastAsia="Times New Roman" w:hAnsi="Times New Roman" w:cs="Times New Roman"/>
        </w:rPr>
        <w:t xml:space="preserve">область головы </w:t>
      </w:r>
      <w:r>
        <w:rPr>
          <w:rStyle w:val="cat-UserDefinedgrp-49rplc-51"/>
          <w:rFonts w:ascii="Times New Roman" w:eastAsia="Times New Roman" w:hAnsi="Times New Roman" w:cs="Times New Roman"/>
        </w:rPr>
        <w:t>ФИО1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заключения</w:t>
      </w:r>
      <w:r>
        <w:rPr>
          <w:rFonts w:ascii="Times New Roman" w:eastAsia="Times New Roman" w:hAnsi="Times New Roman" w:cs="Times New Roman"/>
        </w:rPr>
        <w:t xml:space="preserve"> судебно-медицинского эксперта № 400 от 07.09.2020 при осмотре травматологом 12.08.2020 у </w:t>
      </w:r>
      <w:r>
        <w:rPr>
          <w:rStyle w:val="cat-UserDefinedgrp-49rplc-56"/>
          <w:rFonts w:ascii="Times New Roman" w:eastAsia="Times New Roman" w:hAnsi="Times New Roman" w:cs="Times New Roman"/>
        </w:rPr>
        <w:t>ФИО1</w:t>
      </w:r>
      <w:r>
        <w:rPr>
          <w:rFonts w:ascii="Times New Roman" w:eastAsia="Times New Roman" w:hAnsi="Times New Roman" w:cs="Times New Roman"/>
        </w:rPr>
        <w:t xml:space="preserve"> были обнаружены повреждения в виде закрытой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черепно-мозговой травмы, сотрясения головного мозга, ушибленной раны лобной области справа, множественных ушибов, ссадин верхних конечностей, ушиба 5-го пальца правой кости. </w:t>
      </w:r>
      <w:r>
        <w:rPr>
          <w:rFonts w:ascii="Times New Roman" w:eastAsia="Times New Roman" w:hAnsi="Times New Roman" w:cs="Times New Roman"/>
        </w:rPr>
        <w:t xml:space="preserve">При осмотре судебно-медицинским экспертом 12.08.2020 были обнаружены повреждения в виде кровоподтека на </w:t>
      </w:r>
      <w:r>
        <w:rPr>
          <w:rFonts w:ascii="Times New Roman" w:eastAsia="Times New Roman" w:hAnsi="Times New Roman" w:cs="Times New Roman"/>
        </w:rPr>
        <w:t>наружной поверхности правого предплечья в нижней трети, сине-фиолетового цвета, округлой формы, с четкими контурами, диаметром 4 см. На передней поверхности в правой плечевой области в верхней трети кровоподтек сине-фиолетового цвета, неправильной прямоугольной формы, с четкими контурами, размером 4х3,2 см. В левой плечевой области, на наружно-задней поверхности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средней трети, кровоподтек сине-фиолетового цвета, прерывистого характера, без четких контуров, размером 15х9 см. На задней поверхности левой плечевой области в нижней трети ссадина, неправильной прямоугольной формы, прерывистого характера, под коричневой корочкой, возвышающейся над уровнем окружающей кожи, размером 6,5х5 см. На передней поверхности левой ноги в области коленного сустава кровоподтек синего цвета, неправильной округлой формы, без четких контуров, размером 7х6</w:t>
      </w:r>
      <w:r>
        <w:rPr>
          <w:rFonts w:ascii="Times New Roman" w:eastAsia="Times New Roman" w:hAnsi="Times New Roman" w:cs="Times New Roman"/>
        </w:rPr>
        <w:t xml:space="preserve"> см. Там же расположена ссадина, неправильной прямоугольной формы, прерывистого характера, под коричневой корочкой, возвышающейся над уровнем окружающей кожи, размером 3х2,5 см. Дистальная фаланга 5 пальца правой кисти отёчная, синего цвета. В соответствии с Приказом Министерства здравоохранения и социального развития РФ № 194 н от 24.04.2008 г. телесные повреждения обнаруженные у </w:t>
      </w:r>
      <w:r>
        <w:rPr>
          <w:rStyle w:val="cat-UserDefinedgrp-44rplc-60"/>
          <w:rFonts w:ascii="Times New Roman" w:eastAsia="Times New Roman" w:hAnsi="Times New Roman" w:cs="Times New Roman"/>
        </w:rPr>
        <w:t>ФИО1</w:t>
      </w:r>
      <w:r>
        <w:rPr>
          <w:rFonts w:ascii="Times New Roman" w:eastAsia="Times New Roman" w:hAnsi="Times New Roman" w:cs="Times New Roman"/>
        </w:rPr>
        <w:t xml:space="preserve"> в виде ушибленной раны и сотрясения головного </w:t>
      </w:r>
      <w:r>
        <w:rPr>
          <w:rFonts w:ascii="Times New Roman" w:eastAsia="Times New Roman" w:hAnsi="Times New Roman" w:cs="Times New Roman"/>
        </w:rPr>
        <w:t>мозга</w:t>
      </w:r>
      <w:r>
        <w:rPr>
          <w:rFonts w:ascii="Times New Roman" w:eastAsia="Times New Roman" w:hAnsi="Times New Roman" w:cs="Times New Roman"/>
        </w:rPr>
        <w:t xml:space="preserve"> повлекшие за собой кратковременное расстройство здоровья до 21 дня включительно причинило легкий вред здоровью человека. (Пункт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 Телесные повреждения в виде кровоподтеков и ссадин, не повлекшие за собой кратковременного расстройства здоровья или незначительной стойкой утраты общей трудоспособности, расцениваются как повреждения, не причиняющие вред здоровью человека. (Пункт 9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преступление, предусмотренное </w:t>
      </w:r>
      <w:r>
        <w:rPr>
          <w:rFonts w:ascii="Times New Roman" w:eastAsia="Times New Roman" w:hAnsi="Times New Roman" w:cs="Times New Roman"/>
        </w:rPr>
        <w:t>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согласился с предъявленным ему обвинением, вину признал в полно</w:t>
      </w:r>
      <w:r>
        <w:rPr>
          <w:rFonts w:ascii="Times New Roman" w:eastAsia="Times New Roman" w:hAnsi="Times New Roman" w:cs="Times New Roman"/>
        </w:rPr>
        <w:t>м объеме</w:t>
      </w:r>
      <w:r>
        <w:rPr>
          <w:rFonts w:ascii="Times New Roman" w:eastAsia="Times New Roman" w:hAnsi="Times New Roman" w:cs="Times New Roman"/>
        </w:rPr>
        <w:t>, раскаялся в содеянном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заявил ходатайство 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последствий этого ходатайства.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осознает характер, последствия заявленного им ходатайс</w:t>
      </w:r>
      <w:r>
        <w:rPr>
          <w:rFonts w:ascii="Times New Roman" w:eastAsia="Times New Roman" w:hAnsi="Times New Roman" w:cs="Times New Roman"/>
        </w:rPr>
        <w:t>тва, о</w:t>
      </w:r>
      <w:r>
        <w:rPr>
          <w:rFonts w:ascii="Times New Roman" w:eastAsia="Times New Roman" w:hAnsi="Times New Roman" w:cs="Times New Roman"/>
        </w:rPr>
        <w:t>но заявлено добровольно.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в судебно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возражений против рассмотрения дела в особом порядке не </w:t>
      </w:r>
      <w:r>
        <w:rPr>
          <w:rFonts w:ascii="Times New Roman" w:eastAsia="Times New Roman" w:hAnsi="Times New Roman" w:cs="Times New Roman"/>
        </w:rPr>
        <w:t>заявила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</w:rPr>
        <w:t>подсудимый</w:t>
      </w:r>
      <w:r>
        <w:rPr>
          <w:rFonts w:ascii="Times New Roman" w:eastAsia="Times New Roman" w:hAnsi="Times New Roman" w:cs="Times New Roman"/>
        </w:rPr>
        <w:t xml:space="preserve"> обосновано</w:t>
      </w:r>
      <w:r>
        <w:rPr>
          <w:rFonts w:ascii="Times New Roman" w:eastAsia="Times New Roman" w:hAnsi="Times New Roman" w:cs="Times New Roman"/>
        </w:rPr>
        <w:t xml:space="preserve"> и подтверждается собранными по делу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Наказание за совершение преступления, в совершении которого обвиняется подсудимый, не превышает 10 лет лишения свободы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подсудимого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квалифицирует по </w:t>
      </w:r>
      <w:r>
        <w:rPr>
          <w:rFonts w:ascii="Times New Roman" w:eastAsia="Times New Roman" w:hAnsi="Times New Roman" w:cs="Times New Roman"/>
        </w:rPr>
        <w:t>п. «в» ч. 2 ст. 115 УК РФ</w:t>
      </w:r>
      <w:r>
        <w:rPr>
          <w:rFonts w:ascii="Times New Roman" w:eastAsia="Times New Roman" w:hAnsi="Times New Roman" w:cs="Times New Roman"/>
        </w:rPr>
        <w:t>, как</w:t>
      </w:r>
      <w:r>
        <w:rPr>
          <w:rFonts w:ascii="Times New Roman" w:eastAsia="Times New Roman" w:hAnsi="Times New Roman" w:cs="Times New Roman"/>
        </w:rPr>
        <w:t xml:space="preserve">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за совершенное преступление, суд учитывает, что преступление, предусмотренное </w:t>
      </w:r>
      <w:r>
        <w:rPr>
          <w:rFonts w:ascii="Times New Roman" w:eastAsia="Times New Roman" w:hAnsi="Times New Roman" w:cs="Times New Roman"/>
        </w:rPr>
        <w:t xml:space="preserve">п. «в» ч. 2 ст. 115 </w:t>
      </w:r>
      <w:r>
        <w:rPr>
          <w:rFonts w:ascii="Times New Roman" w:eastAsia="Times New Roman" w:hAnsi="Times New Roman" w:cs="Times New Roman"/>
        </w:rPr>
        <w:t xml:space="preserve">УК Российской Федерации отнесено к категории преступлений </w:t>
      </w:r>
      <w:r>
        <w:rPr>
          <w:rFonts w:ascii="Times New Roman" w:eastAsia="Times New Roman" w:hAnsi="Times New Roman" w:cs="Times New Roman"/>
        </w:rPr>
        <w:t>небольшой</w:t>
      </w:r>
      <w:r>
        <w:rPr>
          <w:rFonts w:ascii="Times New Roman" w:eastAsia="Times New Roman" w:hAnsi="Times New Roman" w:cs="Times New Roman"/>
        </w:rPr>
        <w:t xml:space="preserve"> тяжести.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характеризуется </w:t>
      </w:r>
      <w:r>
        <w:rPr>
          <w:rFonts w:ascii="Times New Roman" w:eastAsia="Times New Roman" w:hAnsi="Times New Roman" w:cs="Times New Roman"/>
        </w:rPr>
        <w:t>отрицательно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месту работы подсудимый характеризуется положительно, ранее </w:t>
      </w:r>
      <w:r>
        <w:rPr>
          <w:rFonts w:ascii="Times New Roman" w:eastAsia="Times New Roman" w:hAnsi="Times New Roman" w:cs="Times New Roman"/>
        </w:rPr>
        <w:t>судим</w:t>
      </w:r>
      <w:r>
        <w:rPr>
          <w:rFonts w:ascii="Times New Roman" w:eastAsia="Times New Roman" w:hAnsi="Times New Roman" w:cs="Times New Roman"/>
        </w:rPr>
        <w:t>, на учете у врачей нарколога и психиатра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состоит.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Обстоятельствами, </w:t>
      </w:r>
      <w:r>
        <w:rPr>
          <w:rFonts w:ascii="Times New Roman" w:eastAsia="Times New Roman" w:hAnsi="Times New Roman" w:cs="Times New Roman"/>
        </w:rPr>
        <w:t xml:space="preserve">в соответствии с п. «г», «и» ч. 1, ч. 2 ст. 61 УК РФ, </w:t>
      </w:r>
      <w:r>
        <w:rPr>
          <w:rFonts w:ascii="Times New Roman" w:eastAsia="Times New Roman" w:hAnsi="Times New Roman" w:cs="Times New Roman"/>
        </w:rPr>
        <w:t xml:space="preserve">смягчающими наказание </w:t>
      </w: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>, суд признает 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</w:rPr>
        <w:t>, наличие на иждивении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малолетнего ребенка, наличие на иждивении престарелой матери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</w:t>
      </w:r>
      <w:r>
        <w:rPr>
          <w:rFonts w:ascii="Times New Roman" w:eastAsia="Times New Roman" w:hAnsi="Times New Roman" w:cs="Times New Roman"/>
        </w:rPr>
        <w:t xml:space="preserve"> в соответствии с п. «а» ч.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63 УК РФ,</w:t>
      </w:r>
      <w:r>
        <w:rPr>
          <w:rFonts w:ascii="Times New Roman" w:eastAsia="Times New Roman" w:hAnsi="Times New Roman" w:cs="Times New Roman"/>
        </w:rPr>
        <w:t xml:space="preserve"> отягчающим наказание </w:t>
      </w: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>, су</w:t>
      </w:r>
      <w:r>
        <w:rPr>
          <w:rFonts w:ascii="Times New Roman" w:eastAsia="Times New Roman" w:hAnsi="Times New Roman" w:cs="Times New Roman"/>
        </w:rPr>
        <w:t>д признает рецидив преступлений,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преступление</w:t>
      </w:r>
      <w:r>
        <w:rPr>
          <w:rFonts w:ascii="Times New Roman" w:eastAsia="Times New Roman" w:hAnsi="Times New Roman" w:cs="Times New Roman"/>
        </w:rPr>
        <w:t xml:space="preserve"> имея не погашенную и не снятую в установленном законом порядке судимость по приговору </w:t>
      </w:r>
      <w:r>
        <w:rPr>
          <w:rFonts w:ascii="Times New Roman" w:eastAsia="Times New Roman" w:hAnsi="Times New Roman" w:cs="Times New Roman"/>
        </w:rPr>
        <w:t>Судакск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городского суда</w:t>
      </w:r>
      <w:r>
        <w:rPr>
          <w:rFonts w:ascii="Times New Roman" w:eastAsia="Times New Roman" w:hAnsi="Times New Roman" w:cs="Times New Roman"/>
        </w:rPr>
        <w:t xml:space="preserve"> Республики Крым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50rplc-7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и степени общественной опасности совершенного преступления, относящегося, как уже указано выше, к преступлениям небольшой тяжести, характеристик подсудимого </w:t>
      </w: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Р.Н.</w:t>
      </w:r>
      <w:r>
        <w:rPr>
          <w:rFonts w:ascii="Times New Roman" w:eastAsia="Times New Roman" w:hAnsi="Times New Roman" w:cs="Times New Roman"/>
        </w:rPr>
        <w:t xml:space="preserve">, смягчающих наказание обстоятельств,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несмотря на наличие отягчающего наказание обстоятельства, суд приходит к выводу о возможности исправления последнего без реального отбывания наказания с применением положений ст. 73 УК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Назначение именно такого наказания будет являться соразмерным содеянному, способствовать исправлению подсудимого и предупреждению совершения им новых преступлений, что позволит обеспечить достижение целей наказания.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с учетом характера совершенного преступления и степени его тяжести, суд приходит к выводу о необходимости назначения наказания подсудимому в виде лишения свободы без реального его отбытия.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303, 304, 307 – 309, 316 УПК Российской Федерации,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суд,-</w:t>
      </w:r>
    </w:p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Куртсуинова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78"/>
          <w:rFonts w:ascii="Times New Roman" w:eastAsia="Times New Roman" w:hAnsi="Times New Roman" w:cs="Times New Roman"/>
        </w:rPr>
        <w:t>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 xml:space="preserve">п. «в» ч. 2 с. 115 </w:t>
      </w:r>
      <w:r>
        <w:rPr>
          <w:rFonts w:ascii="Times New Roman" w:eastAsia="Times New Roman" w:hAnsi="Times New Roman" w:cs="Times New Roman"/>
        </w:rPr>
        <w:t>УК РФ и назначить ему наказание в виде 8 месяцев лишения свободы.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73 УК РФ считать назначенное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1rplc-81"/>
          <w:rFonts w:ascii="Times New Roman" w:eastAsia="Times New Roman" w:hAnsi="Times New Roman" w:cs="Times New Roman"/>
        </w:rPr>
        <w:t>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условным и установить ему испытательный срок на 1 год, с возложением на него обязанностей не менять постоянного места жительства, работы,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</w:rPr>
        <w:t>контроль за</w:t>
      </w:r>
      <w:r>
        <w:rPr>
          <w:rFonts w:ascii="Times New Roman" w:eastAsia="Times New Roman" w:hAnsi="Times New Roman" w:cs="Times New Roman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</w:rPr>
        <w:t>контроль за</w:t>
      </w:r>
      <w:r>
        <w:rPr>
          <w:rFonts w:ascii="Times New Roman" w:eastAsia="Times New Roman" w:hAnsi="Times New Roman" w:cs="Times New Roman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вступления приговора в законную силу, меру процессуального принуждения осужденному </w:t>
      </w:r>
      <w:r>
        <w:rPr>
          <w:rFonts w:ascii="Times New Roman" w:eastAsia="Times New Roman" w:hAnsi="Times New Roman" w:cs="Times New Roman"/>
        </w:rPr>
        <w:t>Куртсуинов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1rplc-83"/>
          <w:rFonts w:ascii="Times New Roman" w:eastAsia="Times New Roman" w:hAnsi="Times New Roman" w:cs="Times New Roman"/>
        </w:rPr>
        <w:t>Р.Н.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обязательства о явке, оставить прежнюю.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 по делу: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метла (состоящая из 4 фрагментов)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кирпич жженый</w:t>
      </w:r>
      <w:r>
        <w:rPr>
          <w:rFonts w:ascii="Times New Roman" w:eastAsia="Times New Roman" w:hAnsi="Times New Roman" w:cs="Times New Roman"/>
        </w:rPr>
        <w:t xml:space="preserve"> – подлежат уничтожению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судебного участка №57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участка №56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А.В. Юзефович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7rplc-42">
    <w:name w:val="cat-UserDefined grp-47 rplc-42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8rplc-48">
    <w:name w:val="cat-UserDefined grp-48 rplc-48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9rplc-51">
    <w:name w:val="cat-UserDefined grp-49 rplc-51"/>
    <w:basedOn w:val="DefaultParagraphFont"/>
  </w:style>
  <w:style w:type="character" w:customStyle="1" w:styleId="cat-UserDefinedgrp-49rplc-56">
    <w:name w:val="cat-UserDefined grp-49 rplc-56"/>
    <w:basedOn w:val="DefaultParagraphFont"/>
  </w:style>
  <w:style w:type="character" w:customStyle="1" w:styleId="cat-UserDefinedgrp-44rplc-60">
    <w:name w:val="cat-UserDefined grp-44 rplc-60"/>
    <w:basedOn w:val="DefaultParagraphFont"/>
  </w:style>
  <w:style w:type="character" w:customStyle="1" w:styleId="cat-UserDefinedgrp-50rplc-76">
    <w:name w:val="cat-UserDefined grp-50 rplc-76"/>
    <w:basedOn w:val="DefaultParagraphFont"/>
  </w:style>
  <w:style w:type="character" w:customStyle="1" w:styleId="cat-UserDefinedgrp-45rplc-78">
    <w:name w:val="cat-UserDefined grp-45 rplc-78"/>
    <w:basedOn w:val="DefaultParagraphFont"/>
  </w:style>
  <w:style w:type="character" w:customStyle="1" w:styleId="cat-UserDefinedgrp-51rplc-81">
    <w:name w:val="cat-UserDefined grp-51 rplc-81"/>
    <w:basedOn w:val="DefaultParagraphFont"/>
  </w:style>
  <w:style w:type="character" w:customStyle="1" w:styleId="cat-UserDefinedgrp-51rplc-83">
    <w:name w:val="cat-UserDefined grp-51 rplc-8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