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801F08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01F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205C5">
        <w:rPr>
          <w:rFonts w:ascii="Times New Roman" w:hAnsi="Times New Roman" w:cs="Times New Roman"/>
          <w:sz w:val="28"/>
          <w:szCs w:val="28"/>
        </w:rPr>
        <w:t xml:space="preserve">  </w:t>
      </w:r>
      <w:r w:rsidR="00801F08">
        <w:rPr>
          <w:rFonts w:ascii="Times New Roman" w:hAnsi="Times New Roman" w:cs="Times New Roman"/>
          <w:sz w:val="28"/>
          <w:szCs w:val="28"/>
        </w:rPr>
        <w:t xml:space="preserve"> </w:t>
      </w:r>
      <w:r w:rsidRPr="00801F08" w:rsidR="00E00FA8">
        <w:rPr>
          <w:rFonts w:ascii="Times New Roman" w:hAnsi="Times New Roman" w:cs="Times New Roman"/>
          <w:sz w:val="28"/>
          <w:szCs w:val="28"/>
        </w:rPr>
        <w:t>Дело № 1-58</w:t>
      </w:r>
      <w:r w:rsidRPr="00801F08" w:rsidR="00262A02">
        <w:rPr>
          <w:rFonts w:ascii="Times New Roman" w:hAnsi="Times New Roman" w:cs="Times New Roman"/>
          <w:sz w:val="28"/>
          <w:szCs w:val="28"/>
        </w:rPr>
        <w:t>-</w:t>
      </w:r>
      <w:r w:rsidR="003205C5">
        <w:rPr>
          <w:rFonts w:ascii="Times New Roman" w:hAnsi="Times New Roman" w:cs="Times New Roman"/>
          <w:sz w:val="28"/>
          <w:szCs w:val="28"/>
        </w:rPr>
        <w:t>7/2023</w:t>
      </w:r>
    </w:p>
    <w:p w:rsidR="00E00FA8" w:rsidRPr="00801F08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1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01F08" w:rsidR="006D4B51">
        <w:rPr>
          <w:rFonts w:ascii="Times New Roman" w:hAnsi="Times New Roman" w:cs="Times New Roman"/>
          <w:sz w:val="28"/>
          <w:szCs w:val="28"/>
        </w:rPr>
        <w:t xml:space="preserve"> </w:t>
      </w:r>
      <w:r w:rsidRPr="00801F08">
        <w:rPr>
          <w:rFonts w:ascii="Times New Roman" w:hAnsi="Times New Roman" w:cs="Times New Roman"/>
          <w:sz w:val="28"/>
          <w:szCs w:val="28"/>
        </w:rPr>
        <w:t xml:space="preserve"> УИД 91</w:t>
      </w:r>
      <w:r w:rsidRPr="00801F0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3205C5">
        <w:rPr>
          <w:rFonts w:ascii="Times New Roman" w:hAnsi="Times New Roman" w:cs="Times New Roman"/>
          <w:sz w:val="28"/>
          <w:szCs w:val="28"/>
        </w:rPr>
        <w:t>0058-01-2023-000091-95</w:t>
      </w:r>
    </w:p>
    <w:p w:rsidR="00E00FA8" w:rsidRPr="00801F08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C2" w:rsidP="005A39F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F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01F08" w:rsidR="00BC586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1F08" w:rsidR="005A39F4">
        <w:rPr>
          <w:rFonts w:ascii="Times New Roman" w:hAnsi="Times New Roman" w:cs="Times New Roman"/>
          <w:sz w:val="28"/>
          <w:szCs w:val="28"/>
        </w:rPr>
        <w:t xml:space="preserve">  </w:t>
      </w:r>
      <w:r w:rsidRPr="00801F08" w:rsidR="001E0827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801F08" w:rsidR="001A40F1">
        <w:rPr>
          <w:rFonts w:ascii="Times New Roman" w:hAnsi="Times New Roman" w:cs="Times New Roman"/>
          <w:b/>
          <w:sz w:val="28"/>
          <w:szCs w:val="28"/>
        </w:rPr>
        <w:t>В</w:t>
      </w:r>
      <w:r w:rsidRPr="00801F08" w:rsidR="001E0827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3205C5" w:rsidRPr="00801F08" w:rsidP="005A39F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FC2" w:rsidRPr="00801F08" w:rsidP="003427C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01F08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="003205C5">
        <w:rPr>
          <w:rFonts w:ascii="Times New Roman" w:eastAsia="Arial Unicode MS" w:hAnsi="Times New Roman" w:cs="Times New Roman"/>
          <w:sz w:val="28"/>
          <w:szCs w:val="28"/>
        </w:rPr>
        <w:t xml:space="preserve">  29 марта 2023</w:t>
      </w:r>
      <w:r w:rsidRPr="00801F08" w:rsidR="001E0827">
        <w:rPr>
          <w:rFonts w:ascii="Times New Roman" w:eastAsia="Arial Unicode MS" w:hAnsi="Times New Roman" w:cs="Times New Roman"/>
          <w:sz w:val="28"/>
          <w:szCs w:val="28"/>
        </w:rPr>
        <w:t xml:space="preserve"> г</w:t>
      </w:r>
      <w:r w:rsidRPr="00801F08" w:rsidR="00262A02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Pr="00801F0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01F08">
        <w:rPr>
          <w:rFonts w:ascii="Times New Roman" w:eastAsia="Arial Unicode MS" w:hAnsi="Times New Roman" w:cs="Times New Roman"/>
          <w:sz w:val="28"/>
          <w:szCs w:val="28"/>
        </w:rPr>
        <w:tab/>
      </w:r>
      <w:r w:rsidRPr="00801F08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82FC2" w:rsidRPr="00801F08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801F08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801F08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Красноперекопск, микрорайон 10, дом 4  </w:t>
      </w:r>
    </w:p>
    <w:p w:rsidR="003205C5" w:rsidRPr="003205C5" w:rsidP="003205C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205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Суд в составе: председательствующего – мирового судьи судебного участка № 58 </w:t>
      </w:r>
      <w:r w:rsidRPr="003205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Красноперекопского</w:t>
      </w:r>
      <w:r w:rsidRPr="003205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судебного района Республики Крым </w:t>
      </w:r>
    </w:p>
    <w:p w:rsidR="003205C5" w:rsidRPr="003205C5" w:rsidP="003205C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205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Матюшенко М.В.,</w:t>
      </w:r>
    </w:p>
    <w:p w:rsidR="003205C5" w:rsidRPr="003205C5" w:rsidP="003205C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C5">
        <w:rPr>
          <w:rFonts w:ascii="Times New Roman" w:eastAsia="Times New Roman" w:hAnsi="Times New Roman" w:cs="Times New Roman"/>
          <w:sz w:val="28"/>
          <w:szCs w:val="28"/>
        </w:rPr>
        <w:t xml:space="preserve">при ведении протокола судебного заседания администратором судебного участка                                                                 </w:t>
      </w:r>
      <w:r w:rsidRPr="003205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Захаровой А.С.,</w:t>
      </w:r>
    </w:p>
    <w:p w:rsidR="003205C5" w:rsidRPr="003205C5" w:rsidP="003205C5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C5"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</w:t>
      </w:r>
      <w:r w:rsidRPr="003205C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обвинителя – прокурора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Шевцовой Л.А.</w:t>
      </w:r>
      <w:r w:rsidRPr="003205C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3205C5" w:rsidRPr="003205C5" w:rsidP="003205C5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C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представителя потерпевшего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r w:rsidR="006F700B">
        <w:rPr>
          <w:rFonts w:ascii="Times New Roman" w:eastAsia="Times New Roman" w:hAnsi="Times New Roman" w:cs="Times New Roman"/>
          <w:bCs/>
          <w:sz w:val="28"/>
          <w:szCs w:val="28"/>
        </w:rPr>
        <w:t>ФИО,</w:t>
      </w:r>
    </w:p>
    <w:p w:rsidR="003205C5" w:rsidRPr="003205C5" w:rsidP="003205C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C5">
        <w:rPr>
          <w:rFonts w:ascii="Times New Roman" w:eastAsia="Times New Roman" w:hAnsi="Times New Roman" w:cs="Times New Roman"/>
          <w:sz w:val="28"/>
          <w:szCs w:val="28"/>
        </w:rPr>
        <w:t xml:space="preserve">подсудимого                                                    </w:t>
      </w:r>
      <w:r w:rsidRPr="003205C5">
        <w:rPr>
          <w:rFonts w:ascii="Times New Roman" w:eastAsia="Times New Roman" w:hAnsi="Times New Roman" w:cs="Times New Roman"/>
          <w:sz w:val="28"/>
          <w:szCs w:val="28"/>
        </w:rPr>
        <w:t xml:space="preserve">                    Шевчука В.П.</w:t>
      </w:r>
    </w:p>
    <w:p w:rsidR="003205C5" w:rsidRPr="003205C5" w:rsidP="003205C5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C5">
        <w:rPr>
          <w:rFonts w:ascii="Times New Roman" w:eastAsia="Times New Roman" w:hAnsi="Times New Roman" w:cs="Times New Roman"/>
          <w:sz w:val="28"/>
          <w:szCs w:val="28"/>
        </w:rPr>
        <w:t xml:space="preserve">защитника подсудимого – адвоката                                  </w:t>
      </w:r>
      <w:r w:rsidRPr="003205C5">
        <w:rPr>
          <w:rFonts w:ascii="Times New Roman" w:eastAsia="Times New Roman" w:hAnsi="Times New Roman" w:cs="Times New Roman"/>
          <w:sz w:val="28"/>
          <w:szCs w:val="28"/>
        </w:rPr>
        <w:t>Погомий</w:t>
      </w:r>
      <w:r w:rsidRPr="003205C5">
        <w:rPr>
          <w:rFonts w:ascii="Times New Roman" w:eastAsia="Times New Roman" w:hAnsi="Times New Roman" w:cs="Times New Roman"/>
          <w:sz w:val="28"/>
          <w:szCs w:val="28"/>
        </w:rPr>
        <w:t xml:space="preserve"> Ю.Л.,                      </w:t>
      </w:r>
    </w:p>
    <w:p w:rsidR="003205C5" w:rsidRPr="003205C5" w:rsidP="003205C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205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рассмотрев в открытом судебном заседании в особом порядке судебного разбирательства уголовное дело по обвинению</w:t>
      </w:r>
    </w:p>
    <w:p w:rsidR="003205C5" w:rsidRPr="003205C5" w:rsidP="003205C5">
      <w:pPr>
        <w:jc w:val="both"/>
        <w:rPr>
          <w:rFonts w:ascii="Times New Roman" w:hAnsi="Times New Roman" w:cs="Times New Roman"/>
          <w:sz w:val="28"/>
          <w:szCs w:val="28"/>
        </w:rPr>
      </w:pPr>
      <w:r w:rsidRPr="003205C5">
        <w:rPr>
          <w:rFonts w:ascii="Times New Roman" w:hAnsi="Times New Roman" w:cs="Times New Roman"/>
          <w:sz w:val="28"/>
          <w:szCs w:val="28"/>
        </w:rPr>
        <w:t xml:space="preserve">   </w:t>
      </w:r>
      <w:r w:rsidRPr="003205C5">
        <w:rPr>
          <w:rFonts w:ascii="Times New Roman" w:hAnsi="Times New Roman" w:cs="Times New Roman"/>
          <w:sz w:val="28"/>
          <w:szCs w:val="28"/>
        </w:rPr>
        <w:t xml:space="preserve">   Шевчука </w:t>
      </w:r>
      <w:r w:rsidR="006F700B">
        <w:rPr>
          <w:rFonts w:ascii="Times New Roman" w:hAnsi="Times New Roman" w:cs="Times New Roman"/>
          <w:sz w:val="28"/>
          <w:szCs w:val="28"/>
        </w:rPr>
        <w:t>В.П.</w:t>
      </w:r>
      <w:r w:rsidRPr="003205C5">
        <w:rPr>
          <w:rFonts w:ascii="Times New Roman" w:hAnsi="Times New Roman" w:cs="Times New Roman"/>
          <w:sz w:val="28"/>
          <w:szCs w:val="28"/>
        </w:rPr>
        <w:t xml:space="preserve">, </w:t>
      </w:r>
      <w:r w:rsidR="006F700B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3205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05C5" w:rsidRPr="003205C5" w:rsidP="003205C5">
      <w:pPr>
        <w:jc w:val="both"/>
        <w:rPr>
          <w:rFonts w:ascii="Times New Roman" w:hAnsi="Times New Roman" w:cs="Times New Roman"/>
          <w:sz w:val="28"/>
          <w:szCs w:val="28"/>
        </w:rPr>
      </w:pPr>
      <w:r w:rsidRPr="003205C5">
        <w:rPr>
          <w:rFonts w:ascii="Times New Roman" w:hAnsi="Times New Roman" w:cs="Times New Roman"/>
          <w:sz w:val="28"/>
          <w:szCs w:val="28"/>
        </w:rPr>
        <w:t xml:space="preserve">      в </w:t>
      </w:r>
      <w:r w:rsidRPr="003205C5">
        <w:rPr>
          <w:rFonts w:ascii="Times New Roman" w:hAnsi="Times New Roman" w:cs="Times New Roman"/>
          <w:sz w:val="28"/>
          <w:szCs w:val="28"/>
        </w:rPr>
        <w:t>отношении</w:t>
      </w:r>
      <w:r w:rsidRPr="003205C5">
        <w:rPr>
          <w:rFonts w:ascii="Times New Roman" w:hAnsi="Times New Roman" w:cs="Times New Roman"/>
          <w:sz w:val="28"/>
          <w:szCs w:val="28"/>
        </w:rPr>
        <w:t xml:space="preserve"> которого избрана мера пресечения в виде подписки и невыезде и надлежащем поведении,</w:t>
      </w:r>
    </w:p>
    <w:p w:rsidR="003205C5" w:rsidRPr="003205C5" w:rsidP="003205C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205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в совершении преступления, предусмотренного ч. 3 ст. 30 ч. 1 ст. 158 Уголовного кодекса РФ</w:t>
      </w:r>
      <w:r w:rsidRPr="003205C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</w:t>
      </w:r>
    </w:p>
    <w:p w:rsidR="003205C5" w:rsidRPr="003205C5" w:rsidP="003205C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3205C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у с т а н о в и </w:t>
      </w:r>
      <w:r w:rsidRPr="003205C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л</w:t>
      </w:r>
      <w:r w:rsidRPr="003205C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</w:p>
    <w:p w:rsidR="003205C5" w:rsidRPr="003205C5" w:rsidP="003205C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3205C5" w:rsidP="003205C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05C5">
        <w:rPr>
          <w:rFonts w:ascii="Times New Roman" w:hAnsi="Times New Roman" w:cs="Times New Roman"/>
          <w:sz w:val="28"/>
          <w:szCs w:val="28"/>
        </w:rPr>
        <w:t xml:space="preserve">       Шевчук В.П. </w:t>
      </w:r>
      <w:r>
        <w:rPr>
          <w:rFonts w:ascii="Times New Roman" w:hAnsi="Times New Roman" w:cs="Times New Roman"/>
          <w:sz w:val="28"/>
          <w:szCs w:val="28"/>
        </w:rPr>
        <w:t>обвиняется в совершении</w:t>
      </w:r>
      <w:r w:rsidRPr="00320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покушения</w:t>
      </w:r>
      <w:r w:rsidRPr="003205C5">
        <w:rPr>
          <w:rFonts w:ascii="Times New Roman" w:hAnsi="Times New Roman" w:cs="Times New Roman"/>
          <w:sz w:val="28"/>
          <w:szCs w:val="28"/>
        </w:rPr>
        <w:t xml:space="preserve"> на кражу, то есть </w:t>
      </w:r>
      <w:r>
        <w:rPr>
          <w:rFonts w:ascii="Times New Roman" w:hAnsi="Times New Roman" w:cs="Times New Roman"/>
          <w:sz w:val="28"/>
          <w:szCs w:val="28"/>
        </w:rPr>
        <w:t>в покушении</w:t>
      </w:r>
      <w:r w:rsidRPr="003205C5">
        <w:rPr>
          <w:rFonts w:ascii="Times New Roman" w:hAnsi="Times New Roman" w:cs="Times New Roman"/>
          <w:sz w:val="28"/>
          <w:szCs w:val="28"/>
        </w:rPr>
        <w:t xml:space="preserve"> на т</w:t>
      </w:r>
      <w:r>
        <w:rPr>
          <w:rFonts w:ascii="Times New Roman" w:hAnsi="Times New Roman" w:cs="Times New Roman"/>
          <w:sz w:val="28"/>
          <w:szCs w:val="28"/>
        </w:rPr>
        <w:t xml:space="preserve">айное хищение чужого имущества, </w:t>
      </w:r>
      <w:r w:rsidR="00B84D0D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3205C5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3205C5">
        <w:rPr>
          <w:rFonts w:ascii="Times New Roman" w:hAnsi="Times New Roman" w:cs="Times New Roman"/>
          <w:sz w:val="28"/>
          <w:szCs w:val="28"/>
        </w:rPr>
        <w:t>преступление не было доведено до конца по независящим от этого лица обстоятельствам, при следующих обстоятельствах.</w:t>
      </w:r>
    </w:p>
    <w:p w:rsidR="003205C5" w:rsidRPr="003205C5" w:rsidP="003205C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05C5">
        <w:rPr>
          <w:rFonts w:ascii="Times New Roman" w:hAnsi="Times New Roman" w:cs="Times New Roman"/>
          <w:sz w:val="28"/>
          <w:szCs w:val="28"/>
        </w:rPr>
        <w:t xml:space="preserve">       Шевчук </w:t>
      </w:r>
      <w:r w:rsidR="006F700B">
        <w:rPr>
          <w:rFonts w:ascii="Times New Roman" w:hAnsi="Times New Roman" w:cs="Times New Roman"/>
          <w:sz w:val="28"/>
          <w:szCs w:val="28"/>
        </w:rPr>
        <w:t>В.П.</w:t>
      </w:r>
      <w:r w:rsidRPr="003205C5">
        <w:rPr>
          <w:rFonts w:ascii="Times New Roman" w:hAnsi="Times New Roman" w:cs="Times New Roman"/>
          <w:sz w:val="28"/>
          <w:szCs w:val="28"/>
        </w:rPr>
        <w:t xml:space="preserve">, </w:t>
      </w:r>
      <w:r w:rsidRPr="003205C5">
        <w:rPr>
          <w:rFonts w:ascii="Times New Roman" w:hAnsi="Times New Roman" w:cs="Times New Roman"/>
          <w:sz w:val="28"/>
          <w:szCs w:val="28"/>
        </w:rPr>
        <w:t>являясь</w:t>
      </w:r>
      <w:r w:rsidRPr="003205C5">
        <w:rPr>
          <w:rFonts w:ascii="Times New Roman" w:hAnsi="Times New Roman" w:cs="Times New Roman"/>
          <w:sz w:val="28"/>
          <w:szCs w:val="28"/>
        </w:rPr>
        <w:t xml:space="preserve"> </w:t>
      </w:r>
      <w:r w:rsidR="006F700B">
        <w:rPr>
          <w:rFonts w:ascii="Times New Roman" w:hAnsi="Times New Roman" w:cs="Times New Roman"/>
          <w:sz w:val="28"/>
          <w:szCs w:val="28"/>
        </w:rPr>
        <w:t xml:space="preserve">должность наименование предприятия </w:t>
      </w:r>
      <w:r w:rsidRPr="003205C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F700B">
        <w:rPr>
          <w:rFonts w:ascii="Times New Roman" w:hAnsi="Times New Roman" w:cs="Times New Roman"/>
          <w:sz w:val="28"/>
          <w:szCs w:val="28"/>
        </w:rPr>
        <w:t>наименование предприятия)</w:t>
      </w:r>
      <w:r w:rsidRPr="003205C5">
        <w:rPr>
          <w:rFonts w:ascii="Times New Roman" w:hAnsi="Times New Roman" w:cs="Times New Roman"/>
          <w:sz w:val="28"/>
          <w:szCs w:val="28"/>
        </w:rPr>
        <w:t xml:space="preserve"> и выполняя свои функциональные обязанности, 05.12.2022 примерно в 13 часов 10 минут, находясь в административно-бытовом здании </w:t>
      </w:r>
      <w:r w:rsidR="006F700B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 w:rsidRPr="003205C5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6F700B">
        <w:rPr>
          <w:rFonts w:ascii="Times New Roman" w:hAnsi="Times New Roman" w:cs="Times New Roman"/>
          <w:sz w:val="28"/>
          <w:szCs w:val="28"/>
        </w:rPr>
        <w:t>адрес</w:t>
      </w:r>
      <w:r w:rsidRPr="003205C5">
        <w:rPr>
          <w:rFonts w:ascii="Times New Roman" w:hAnsi="Times New Roman" w:cs="Times New Roman"/>
          <w:sz w:val="28"/>
          <w:szCs w:val="28"/>
        </w:rPr>
        <w:t xml:space="preserve">, на первом этаже </w:t>
      </w:r>
      <w:r w:rsidRPr="003205C5">
        <w:rPr>
          <w:rFonts w:ascii="Times New Roman" w:hAnsi="Times New Roman" w:cs="Times New Roman"/>
          <w:sz w:val="28"/>
          <w:szCs w:val="28"/>
        </w:rPr>
        <w:t xml:space="preserve">в правом углу от входной двери обнаружил лом латуни, находящейся в сумке зеленого цвета, лом меди, находящейся в двух сумках черного цвета и двух полимерных </w:t>
      </w:r>
      <w:r w:rsidRPr="003205C5">
        <w:rPr>
          <w:rFonts w:ascii="Times New Roman" w:hAnsi="Times New Roman" w:cs="Times New Roman"/>
          <w:sz w:val="28"/>
          <w:szCs w:val="28"/>
        </w:rPr>
        <w:t>мешках</w:t>
      </w:r>
      <w:r w:rsidRPr="003205C5">
        <w:rPr>
          <w:rFonts w:ascii="Times New Roman" w:hAnsi="Times New Roman" w:cs="Times New Roman"/>
          <w:sz w:val="28"/>
          <w:szCs w:val="28"/>
        </w:rPr>
        <w:t xml:space="preserve"> объемом 25 литров, упаковочную тару, керамическую плитку и завязки, находящиеся в двух полим</w:t>
      </w:r>
      <w:r w:rsidRPr="003205C5">
        <w:rPr>
          <w:rFonts w:ascii="Times New Roman" w:hAnsi="Times New Roman" w:cs="Times New Roman"/>
          <w:sz w:val="28"/>
          <w:szCs w:val="28"/>
        </w:rPr>
        <w:t xml:space="preserve">ерных мешках объемом 50 литров, и решил похитить данное имущество, принадлежащее </w:t>
      </w:r>
      <w:r w:rsidR="006F700B">
        <w:rPr>
          <w:rFonts w:ascii="Times New Roman" w:hAnsi="Times New Roman" w:cs="Times New Roman"/>
          <w:sz w:val="28"/>
          <w:szCs w:val="28"/>
        </w:rPr>
        <w:t xml:space="preserve">наименование предприятия. </w:t>
      </w:r>
    </w:p>
    <w:p w:rsidR="003205C5" w:rsidRPr="003205C5" w:rsidP="003205C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05C5">
        <w:rPr>
          <w:rFonts w:ascii="Times New Roman" w:hAnsi="Times New Roman" w:cs="Times New Roman"/>
          <w:sz w:val="28"/>
          <w:szCs w:val="28"/>
        </w:rPr>
        <w:t xml:space="preserve">     </w:t>
      </w:r>
      <w:r w:rsidRPr="003205C5">
        <w:rPr>
          <w:rFonts w:ascii="Times New Roman" w:hAnsi="Times New Roman" w:cs="Times New Roman"/>
          <w:sz w:val="28"/>
          <w:szCs w:val="28"/>
        </w:rPr>
        <w:t>Далее Шевчук В.П., реализуя свой внезапно возникший умысел, направленный на тайное хищение чужого имущества, действуя незамедлительно, преследуя корыстный мотив,</w:t>
      </w:r>
      <w:r w:rsidRPr="003205C5">
        <w:rPr>
          <w:rFonts w:ascii="Times New Roman" w:hAnsi="Times New Roman" w:cs="Times New Roman"/>
          <w:sz w:val="28"/>
          <w:szCs w:val="28"/>
        </w:rPr>
        <w:t xml:space="preserve"> осознавая общественную опасность и противоправный характер своих действий, предвидя наступление общественно опасных последствий в виде причинения имущественного ущерба и желая этого, убедившись, что его действия </w:t>
      </w:r>
      <w:r w:rsidRPr="003205C5">
        <w:rPr>
          <w:rFonts w:ascii="Times New Roman" w:hAnsi="Times New Roman" w:cs="Times New Roman"/>
          <w:sz w:val="28"/>
          <w:szCs w:val="28"/>
        </w:rPr>
        <w:t xml:space="preserve">являются тайными, перенес в автомашину </w:t>
      </w:r>
      <w:r w:rsidR="006F700B">
        <w:rPr>
          <w:rFonts w:ascii="Times New Roman" w:hAnsi="Times New Roman" w:cs="Times New Roman"/>
          <w:sz w:val="28"/>
          <w:szCs w:val="28"/>
        </w:rPr>
        <w:t>марка</w:t>
      </w:r>
      <w:r w:rsidRPr="003205C5">
        <w:rPr>
          <w:rFonts w:ascii="Times New Roman" w:hAnsi="Times New Roman" w:cs="Times New Roman"/>
          <w:sz w:val="28"/>
          <w:szCs w:val="28"/>
        </w:rPr>
        <w:t>,</w:t>
      </w:r>
      <w:r w:rsidRPr="003205C5">
        <w:rPr>
          <w:rFonts w:ascii="Times New Roman" w:hAnsi="Times New Roman" w:cs="Times New Roman"/>
          <w:sz w:val="28"/>
          <w:szCs w:val="28"/>
        </w:rPr>
        <w:t xml:space="preserve"> </w:t>
      </w:r>
      <w:r w:rsidRPr="003205C5">
        <w:rPr>
          <w:rFonts w:ascii="Times New Roman" w:hAnsi="Times New Roman" w:cs="Times New Roman"/>
          <w:sz w:val="28"/>
          <w:szCs w:val="28"/>
        </w:rPr>
        <w:t>г.р.з</w:t>
      </w:r>
      <w:r w:rsidRPr="003205C5">
        <w:rPr>
          <w:rFonts w:ascii="Times New Roman" w:hAnsi="Times New Roman" w:cs="Times New Roman"/>
          <w:sz w:val="28"/>
          <w:szCs w:val="28"/>
        </w:rPr>
        <w:t xml:space="preserve">. </w:t>
      </w:r>
      <w:r w:rsidR="006F700B">
        <w:rPr>
          <w:rFonts w:ascii="Times New Roman" w:hAnsi="Times New Roman" w:cs="Times New Roman"/>
          <w:sz w:val="28"/>
          <w:szCs w:val="28"/>
        </w:rPr>
        <w:t>номер</w:t>
      </w:r>
      <w:r w:rsidRPr="003205C5">
        <w:rPr>
          <w:rFonts w:ascii="Times New Roman" w:hAnsi="Times New Roman" w:cs="Times New Roman"/>
          <w:sz w:val="28"/>
          <w:szCs w:val="28"/>
        </w:rPr>
        <w:t>, закрепленную за Шевчуком В.П.</w:t>
      </w:r>
      <w:r w:rsidRPr="003205C5">
        <w:rPr>
          <w:rFonts w:ascii="Times New Roman" w:hAnsi="Times New Roman" w:cs="Times New Roman"/>
          <w:sz w:val="28"/>
          <w:szCs w:val="28"/>
        </w:rPr>
        <w:t xml:space="preserve"> и на которой последний выполняет свои функциональные обязанности, - две черные сумки и два полимерных мешка объемом 25 литров, в которых находился лом меди марки М</w:t>
      </w:r>
      <w:r w:rsidRPr="003205C5">
        <w:rPr>
          <w:rFonts w:ascii="Times New Roman" w:hAnsi="Times New Roman" w:cs="Times New Roman"/>
          <w:sz w:val="28"/>
          <w:szCs w:val="28"/>
        </w:rPr>
        <w:t>6</w:t>
      </w:r>
      <w:r w:rsidRPr="003205C5">
        <w:rPr>
          <w:rFonts w:ascii="Times New Roman" w:hAnsi="Times New Roman" w:cs="Times New Roman"/>
          <w:sz w:val="28"/>
          <w:szCs w:val="28"/>
        </w:rPr>
        <w:t>, общим весом 152,5 кг на сумму 54442,50 руб</w:t>
      </w:r>
      <w:r w:rsidRPr="003205C5">
        <w:rPr>
          <w:rFonts w:ascii="Times New Roman" w:hAnsi="Times New Roman" w:cs="Times New Roman"/>
          <w:sz w:val="28"/>
          <w:szCs w:val="28"/>
        </w:rPr>
        <w:t xml:space="preserve">лей, 1 сумку зеленого цвета, в которой находился лом латуни марки Л14 общим весом 9 кг на сумму 1822,50 рублей, два полимерных мешка объемом 50 литров, в которых </w:t>
      </w:r>
      <w:r w:rsidRPr="003205C5">
        <w:rPr>
          <w:rFonts w:ascii="Times New Roman" w:hAnsi="Times New Roman" w:cs="Times New Roman"/>
          <w:sz w:val="28"/>
          <w:szCs w:val="28"/>
        </w:rPr>
        <w:t>находились отходы пленки полипропилена и изделий от нее незагрязненные, а именно: тара упаково</w:t>
      </w:r>
      <w:r w:rsidRPr="003205C5">
        <w:rPr>
          <w:rFonts w:ascii="Times New Roman" w:hAnsi="Times New Roman" w:cs="Times New Roman"/>
          <w:sz w:val="28"/>
          <w:szCs w:val="28"/>
        </w:rPr>
        <w:t xml:space="preserve">чная от БИГ-БЭГ в количестве 17 штук, завязки для БИГ-БЭГ, общим весом 10,5 кг на сумму 45,99 рублей, а всего имущества, принадлежащего </w:t>
      </w:r>
      <w:r w:rsidR="006F700B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 w:rsidRPr="003205C5">
        <w:rPr>
          <w:rFonts w:ascii="Times New Roman" w:hAnsi="Times New Roman" w:cs="Times New Roman"/>
          <w:sz w:val="28"/>
          <w:szCs w:val="28"/>
        </w:rPr>
        <w:t xml:space="preserve">, на общую сумму 56310,99 рублей, и разложил в салоне автомашины с целью вывезти на территорию завода, тем самым </w:t>
      </w:r>
      <w:r w:rsidRPr="003205C5">
        <w:rPr>
          <w:rFonts w:ascii="Times New Roman" w:hAnsi="Times New Roman" w:cs="Times New Roman"/>
          <w:sz w:val="28"/>
          <w:szCs w:val="28"/>
        </w:rPr>
        <w:t xml:space="preserve">совершить кражу.  </w:t>
      </w:r>
    </w:p>
    <w:p w:rsidR="003205C5" w:rsidRPr="003205C5" w:rsidP="003205C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05C5">
        <w:rPr>
          <w:rFonts w:ascii="Times New Roman" w:hAnsi="Times New Roman" w:cs="Times New Roman"/>
          <w:sz w:val="28"/>
          <w:szCs w:val="28"/>
        </w:rPr>
        <w:t xml:space="preserve">      Далее, 05.12.2022, примерно в 14-00 час. </w:t>
      </w:r>
      <w:r w:rsidRPr="003205C5">
        <w:rPr>
          <w:rFonts w:ascii="Times New Roman" w:hAnsi="Times New Roman" w:cs="Times New Roman"/>
          <w:sz w:val="28"/>
          <w:szCs w:val="28"/>
        </w:rPr>
        <w:t xml:space="preserve">Шевчук В.П., продолжая реализовывать свой преступный умысел, направленный на тайное хищение чужого имущества, на закрепленной за ним автомашине </w:t>
      </w:r>
      <w:r w:rsidR="006F700B">
        <w:rPr>
          <w:rFonts w:ascii="Times New Roman" w:hAnsi="Times New Roman" w:cs="Times New Roman"/>
          <w:sz w:val="28"/>
          <w:szCs w:val="28"/>
        </w:rPr>
        <w:t>марка</w:t>
      </w:r>
      <w:r w:rsidRPr="003205C5">
        <w:rPr>
          <w:rFonts w:ascii="Times New Roman" w:hAnsi="Times New Roman" w:cs="Times New Roman"/>
          <w:sz w:val="28"/>
          <w:szCs w:val="28"/>
        </w:rPr>
        <w:t xml:space="preserve">, </w:t>
      </w:r>
      <w:r w:rsidRPr="003205C5">
        <w:rPr>
          <w:rFonts w:ascii="Times New Roman" w:hAnsi="Times New Roman" w:cs="Times New Roman"/>
          <w:sz w:val="28"/>
          <w:szCs w:val="28"/>
        </w:rPr>
        <w:t>г.р.з</w:t>
      </w:r>
      <w:r w:rsidRPr="003205C5">
        <w:rPr>
          <w:rFonts w:ascii="Times New Roman" w:hAnsi="Times New Roman" w:cs="Times New Roman"/>
          <w:sz w:val="28"/>
          <w:szCs w:val="28"/>
        </w:rPr>
        <w:t xml:space="preserve">. </w:t>
      </w:r>
      <w:r w:rsidR="006F700B">
        <w:rPr>
          <w:rFonts w:ascii="Times New Roman" w:hAnsi="Times New Roman" w:cs="Times New Roman"/>
          <w:sz w:val="28"/>
          <w:szCs w:val="28"/>
        </w:rPr>
        <w:t>номер</w:t>
      </w:r>
      <w:r w:rsidRPr="003205C5">
        <w:rPr>
          <w:rFonts w:ascii="Times New Roman" w:hAnsi="Times New Roman" w:cs="Times New Roman"/>
          <w:sz w:val="28"/>
          <w:szCs w:val="28"/>
        </w:rPr>
        <w:t>, в которой находилось иму</w:t>
      </w:r>
      <w:r w:rsidRPr="003205C5">
        <w:rPr>
          <w:rFonts w:ascii="Times New Roman" w:hAnsi="Times New Roman" w:cs="Times New Roman"/>
          <w:sz w:val="28"/>
          <w:szCs w:val="28"/>
        </w:rPr>
        <w:t xml:space="preserve">щество, принадлежащее </w:t>
      </w:r>
      <w:r w:rsidR="006F700B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 w:rsidRPr="003205C5">
        <w:rPr>
          <w:rFonts w:ascii="Times New Roman" w:hAnsi="Times New Roman" w:cs="Times New Roman"/>
          <w:sz w:val="28"/>
          <w:szCs w:val="28"/>
        </w:rPr>
        <w:t xml:space="preserve"> прибыл на контрольно-пропускной пункт № </w:t>
      </w:r>
      <w:r w:rsidR="006F700B">
        <w:rPr>
          <w:rFonts w:ascii="Times New Roman" w:hAnsi="Times New Roman" w:cs="Times New Roman"/>
          <w:sz w:val="28"/>
          <w:szCs w:val="28"/>
        </w:rPr>
        <w:t>номер</w:t>
      </w:r>
      <w:r w:rsidRPr="003205C5">
        <w:rPr>
          <w:rFonts w:ascii="Times New Roman" w:hAnsi="Times New Roman" w:cs="Times New Roman"/>
          <w:sz w:val="28"/>
          <w:szCs w:val="28"/>
        </w:rPr>
        <w:t xml:space="preserve"> </w:t>
      </w:r>
      <w:r w:rsidR="006F700B">
        <w:rPr>
          <w:rFonts w:ascii="Times New Roman" w:hAnsi="Times New Roman" w:cs="Times New Roman"/>
          <w:sz w:val="28"/>
          <w:szCs w:val="28"/>
        </w:rPr>
        <w:t>наименование предприятия,</w:t>
      </w:r>
      <w:r w:rsidRPr="003205C5">
        <w:rPr>
          <w:rFonts w:ascii="Times New Roman" w:hAnsi="Times New Roman" w:cs="Times New Roman"/>
          <w:sz w:val="28"/>
          <w:szCs w:val="28"/>
        </w:rPr>
        <w:t xml:space="preserve"> где в ходе осмотра автомашины </w:t>
      </w:r>
      <w:r w:rsidR="006F700B">
        <w:rPr>
          <w:rFonts w:ascii="Times New Roman" w:hAnsi="Times New Roman" w:cs="Times New Roman"/>
          <w:sz w:val="28"/>
          <w:szCs w:val="28"/>
        </w:rPr>
        <w:t>марка</w:t>
      </w:r>
      <w:r w:rsidRPr="003205C5">
        <w:rPr>
          <w:rFonts w:ascii="Times New Roman" w:hAnsi="Times New Roman" w:cs="Times New Roman"/>
          <w:sz w:val="28"/>
          <w:szCs w:val="28"/>
        </w:rPr>
        <w:t xml:space="preserve">, </w:t>
      </w:r>
      <w:r w:rsidRPr="003205C5">
        <w:rPr>
          <w:rFonts w:ascii="Times New Roman" w:hAnsi="Times New Roman" w:cs="Times New Roman"/>
          <w:sz w:val="28"/>
          <w:szCs w:val="28"/>
        </w:rPr>
        <w:t>г.р.з</w:t>
      </w:r>
      <w:r w:rsidRPr="003205C5">
        <w:rPr>
          <w:rFonts w:ascii="Times New Roman" w:hAnsi="Times New Roman" w:cs="Times New Roman"/>
          <w:sz w:val="28"/>
          <w:szCs w:val="28"/>
        </w:rPr>
        <w:t xml:space="preserve">. </w:t>
      </w:r>
      <w:r w:rsidR="006F700B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3205C5">
        <w:rPr>
          <w:rFonts w:ascii="Times New Roman" w:hAnsi="Times New Roman" w:cs="Times New Roman"/>
          <w:sz w:val="28"/>
          <w:szCs w:val="28"/>
        </w:rPr>
        <w:t xml:space="preserve">сотрудниками охраны </w:t>
      </w:r>
      <w:r w:rsidR="006F700B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 w:rsidRPr="003205C5" w:rsidR="006F700B">
        <w:rPr>
          <w:rFonts w:ascii="Times New Roman" w:hAnsi="Times New Roman" w:cs="Times New Roman"/>
          <w:sz w:val="28"/>
          <w:szCs w:val="28"/>
        </w:rPr>
        <w:t xml:space="preserve"> </w:t>
      </w:r>
      <w:r w:rsidRPr="003205C5">
        <w:rPr>
          <w:rFonts w:ascii="Times New Roman" w:hAnsi="Times New Roman" w:cs="Times New Roman"/>
          <w:sz w:val="28"/>
          <w:szCs w:val="28"/>
        </w:rPr>
        <w:t>в салоне вышеуказанной автомашины обнаружены две черные сумки</w:t>
      </w:r>
      <w:r w:rsidRPr="003205C5">
        <w:rPr>
          <w:rFonts w:ascii="Times New Roman" w:hAnsi="Times New Roman" w:cs="Times New Roman"/>
          <w:sz w:val="28"/>
          <w:szCs w:val="28"/>
        </w:rPr>
        <w:t xml:space="preserve"> и два полимерных мешка объемом 25</w:t>
      </w:r>
      <w:r w:rsidRPr="003205C5">
        <w:rPr>
          <w:rFonts w:ascii="Times New Roman" w:hAnsi="Times New Roman" w:cs="Times New Roman"/>
          <w:sz w:val="28"/>
          <w:szCs w:val="28"/>
        </w:rPr>
        <w:t xml:space="preserve"> литров, в которых находился лом меди марки М</w:t>
      </w:r>
      <w:r w:rsidRPr="003205C5">
        <w:rPr>
          <w:rFonts w:ascii="Times New Roman" w:hAnsi="Times New Roman" w:cs="Times New Roman"/>
          <w:sz w:val="28"/>
          <w:szCs w:val="28"/>
        </w:rPr>
        <w:t>6</w:t>
      </w:r>
      <w:r w:rsidRPr="003205C5">
        <w:rPr>
          <w:rFonts w:ascii="Times New Roman" w:hAnsi="Times New Roman" w:cs="Times New Roman"/>
          <w:sz w:val="28"/>
          <w:szCs w:val="28"/>
        </w:rPr>
        <w:t>, общим весом 152,5 кг, сумка зеленого цвета, в которой находился лом латуни марки Л14, общим весом 9 кг, два полимерных мешка объемом 50 литров, в которых находились отходы пленки полипропилена и изделий от не</w:t>
      </w:r>
      <w:r w:rsidRPr="003205C5">
        <w:rPr>
          <w:rFonts w:ascii="Times New Roman" w:hAnsi="Times New Roman" w:cs="Times New Roman"/>
          <w:sz w:val="28"/>
          <w:szCs w:val="28"/>
        </w:rPr>
        <w:t xml:space="preserve">е незагрязненные, а именно: тара упаковочная от БИГ-БЭГ в количестве 17 штук, завязки для БИГ-БЭГ, общим весом 10,5 кг, и составлен акт № </w:t>
      </w:r>
      <w:r w:rsidR="006F700B">
        <w:rPr>
          <w:rFonts w:ascii="Times New Roman" w:hAnsi="Times New Roman" w:cs="Times New Roman"/>
          <w:sz w:val="28"/>
          <w:szCs w:val="28"/>
        </w:rPr>
        <w:t>номер</w:t>
      </w:r>
      <w:r w:rsidRPr="003205C5">
        <w:rPr>
          <w:rFonts w:ascii="Times New Roman" w:hAnsi="Times New Roman" w:cs="Times New Roman"/>
          <w:sz w:val="28"/>
          <w:szCs w:val="28"/>
        </w:rPr>
        <w:t xml:space="preserve"> </w:t>
      </w:r>
      <w:r w:rsidRPr="003205C5">
        <w:rPr>
          <w:rFonts w:ascii="Times New Roman" w:hAnsi="Times New Roman" w:cs="Times New Roman"/>
          <w:sz w:val="28"/>
          <w:szCs w:val="28"/>
        </w:rPr>
        <w:t>от</w:t>
      </w:r>
      <w:r w:rsidRPr="003205C5">
        <w:rPr>
          <w:rFonts w:ascii="Times New Roman" w:hAnsi="Times New Roman" w:cs="Times New Roman"/>
          <w:sz w:val="28"/>
          <w:szCs w:val="28"/>
        </w:rPr>
        <w:t xml:space="preserve"> </w:t>
      </w:r>
      <w:r w:rsidR="006F700B">
        <w:rPr>
          <w:rFonts w:ascii="Times New Roman" w:hAnsi="Times New Roman" w:cs="Times New Roman"/>
          <w:sz w:val="28"/>
          <w:szCs w:val="28"/>
        </w:rPr>
        <w:t>дата</w:t>
      </w:r>
      <w:r w:rsidRPr="003205C5">
        <w:rPr>
          <w:rFonts w:ascii="Times New Roman" w:hAnsi="Times New Roman" w:cs="Times New Roman"/>
          <w:sz w:val="28"/>
          <w:szCs w:val="28"/>
        </w:rPr>
        <w:t xml:space="preserve"> о задержании водителя Шевчука В.П. с вышеуказанным имуществом без каких-либо документов, разрешающих</w:t>
      </w:r>
      <w:r w:rsidRPr="003205C5">
        <w:rPr>
          <w:rFonts w:ascii="Times New Roman" w:hAnsi="Times New Roman" w:cs="Times New Roman"/>
          <w:sz w:val="28"/>
          <w:szCs w:val="28"/>
        </w:rPr>
        <w:t xml:space="preserve"> вывоз товарно-материальных ценностей, и сообщили о преступлении в МО МВД России «</w:t>
      </w:r>
      <w:r w:rsidRPr="003205C5">
        <w:rPr>
          <w:rFonts w:ascii="Times New Roman" w:hAnsi="Times New Roman" w:cs="Times New Roman"/>
          <w:sz w:val="28"/>
          <w:szCs w:val="28"/>
        </w:rPr>
        <w:t>Красноперекопский</w:t>
      </w:r>
      <w:r w:rsidRPr="003205C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205C5" w:rsidP="003205C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205C5">
        <w:rPr>
          <w:rFonts w:ascii="Times New Roman" w:hAnsi="Times New Roman" w:cs="Times New Roman"/>
          <w:sz w:val="28"/>
          <w:szCs w:val="28"/>
        </w:rPr>
        <w:t xml:space="preserve">      Таким образом, Шевчук В.П. не довел свой преступный умысел, направленный на тайное хищение чужого имущества, до конца по независящим от него обстоя</w:t>
      </w:r>
      <w:r w:rsidRPr="003205C5">
        <w:rPr>
          <w:rFonts w:ascii="Times New Roman" w:hAnsi="Times New Roman" w:cs="Times New Roman"/>
          <w:sz w:val="28"/>
          <w:szCs w:val="28"/>
        </w:rPr>
        <w:t xml:space="preserve">тельствам, так как был задержан сотрудниками охраны </w:t>
      </w:r>
      <w:r w:rsidR="006F700B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 w:rsidR="006F700B">
        <w:rPr>
          <w:rFonts w:ascii="Times New Roman" w:hAnsi="Times New Roman" w:cs="Times New Roman"/>
          <w:sz w:val="28"/>
          <w:szCs w:val="28"/>
        </w:rPr>
        <w:t xml:space="preserve">, </w:t>
      </w:r>
      <w:r w:rsidRPr="003205C5">
        <w:rPr>
          <w:rFonts w:ascii="Times New Roman" w:hAnsi="Times New Roman" w:cs="Times New Roman"/>
          <w:sz w:val="28"/>
          <w:szCs w:val="28"/>
        </w:rPr>
        <w:t>а вышеуказанное имущество было изъято сотрудниками МО МВД России «</w:t>
      </w:r>
      <w:r w:rsidRPr="003205C5">
        <w:rPr>
          <w:rFonts w:ascii="Times New Roman" w:hAnsi="Times New Roman" w:cs="Times New Roman"/>
          <w:sz w:val="28"/>
          <w:szCs w:val="28"/>
        </w:rPr>
        <w:t>Красноперекопский</w:t>
      </w:r>
      <w:r w:rsidRPr="003205C5">
        <w:rPr>
          <w:rFonts w:ascii="Times New Roman" w:hAnsi="Times New Roman" w:cs="Times New Roman"/>
          <w:sz w:val="28"/>
          <w:szCs w:val="28"/>
        </w:rPr>
        <w:t>».</w:t>
      </w:r>
    </w:p>
    <w:p w:rsidR="003205C5" w:rsidP="003205C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205C5" w:rsidP="003205C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судебном заседании подсудимый Шевчук В.П. пояснил, что 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полнос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тью признает свою вину, в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содеянном 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раскаивается, о чем имеется явка с повинной, своими признател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ьными показаниями способствовал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раскрытию преступ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ления, ранее не судим.</w:t>
      </w:r>
    </w:p>
    <w:p w:rsidR="003205C5" w:rsidRPr="00C65099" w:rsidP="003205C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Защитник подсудимого – адвокат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Погомий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Ю.Л. заявил ходатайство, поддержанное подсудимым, 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прекращении уголовног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дела в 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ношении подсудимого Шевчук В.П.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связи с деятельным раскаянием, считает, что имеются установленные законом обстоятельства для прекращения 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уголовног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дела по указанному основанию, так как Шевчук В.П. впервые совершил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преступление небол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ьшой тяжести, полност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ью признал вину, раскаялся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содеянном, о чем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имеется явка с повинной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давал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признательн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ые показания, чем способствовал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раскрытию и расследованию преступления и вследствие деятельно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 раскаяния перестал быть общественно опасным, не судим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3205C5" w:rsidP="003205C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суде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бном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заседании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представитель потерпевшего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F700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не возражал о рассмотрении дела в особом порядке, вопрос о прекращении дела в связи с деятельным раскаянием оставил на усмотрение суда.</w:t>
      </w:r>
    </w:p>
    <w:p w:rsidR="003205C5" w:rsidRPr="00801F08" w:rsidP="003205C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Г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осударственный обвинитель </w:t>
      </w:r>
      <w:r w:rsidRPr="003205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Шевцова Л.А.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возражал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 против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прек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ращения уголовного 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ела в связи с деятельным раскаянием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205C5" w:rsidP="003205C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Заслушав мнение участников процесса, суд приходит к следующему.</w:t>
      </w:r>
    </w:p>
    <w:p w:rsidR="003205C5" w:rsidP="003205C5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1F08">
        <w:rPr>
          <w:rFonts w:ascii="Times New Roman" w:hAnsi="Times New Roman" w:cs="Times New Roman"/>
          <w:sz w:val="28"/>
          <w:szCs w:val="28"/>
        </w:rPr>
        <w:t xml:space="preserve">На основании ч. 2 ст. 239 УПК РФ судья может прекратить уголовное дело при наличии оснований, предусмотренных ст. 25 и </w:t>
      </w:r>
      <w:r w:rsidRPr="00801F08">
        <w:rPr>
          <w:rFonts w:ascii="Times New Roman" w:hAnsi="Times New Roman" w:cs="Times New Roman"/>
          <w:sz w:val="28"/>
          <w:szCs w:val="28"/>
        </w:rPr>
        <w:t>28 УПК РФ, по ходатайству одной из сторон.</w:t>
      </w:r>
    </w:p>
    <w:p w:rsidR="003205C5" w:rsidRPr="006F129E" w:rsidP="003205C5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ч. 1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ст. 75 УК РФ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</w:t>
      </w:r>
      <w:r w:rsidRPr="00493B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</w:t>
      </w:r>
      <w:r w:rsidRPr="00493B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раскаяния перестало быть общественно опасным.</w:t>
      </w:r>
    </w:p>
    <w:p w:rsidR="006F129E" w:rsidRPr="006F129E" w:rsidP="006F129E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Как указано в п. 4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смыслу части 1 статьи 75 УК РФ, освобождение от уголов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ной ответственности в связи с деятельным раскаянием возможно при условии выполнения всех перечисленных в ней действий или тех из них, которые с учетом конкретных обстоятельств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лицо имело объективную возможность совершить (например, задержание на месте прес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тупления объективно исключает возможность явиться в правоохранительные органы с сообщением о совершенном преступлении, однако последующее способствование лицом раскрытию и расследованию преступления, возмещение им ущерба и (или) заглаживание вреда иным обр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азом могут свидетельствовать о его деятельном раскаянии).</w:t>
      </w:r>
    </w:p>
    <w:p w:rsidR="006F129E" w:rsidRPr="006F129E" w:rsidP="006F129E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Судам следует иметь в виду, что 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опасным. Разреш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ая вопрос об утрате лицом общественной опасности, необходимо учитывать всю совокупность обстоятельств, характеризующих поведение лица после совершения преступления, а также данные о его личности. При этом признание лицом своей вины без совершения действий,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предусмотренных указанной нормой, не является деятельным раскаянием.</w:t>
      </w:r>
    </w:p>
    <w:p w:rsidR="003205C5" w:rsidP="003205C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Из вышеизложенного следует, что 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освобождение лица от уголовной 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ответственности и прекращение в отношении него уголовного дела возможно при установлении как всей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совокупности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предусмотренных ч.1 ст. 75 УК РФ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обстоятельств, так и какого-либо одного из этих обстоятельств, при условии, что оно свидетельствует о действительно деятельном раскаянии виновного лица. </w:t>
      </w:r>
    </w:p>
    <w:p w:rsidR="003205C5" w:rsidRPr="00493BDA" w:rsidP="003205C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Согласно ч. 1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ст. 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УПК РФ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</w:t>
      </w:r>
      <w:r w:rsidRPr="00493B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уд, а также следователь с соглас</w:t>
      </w:r>
      <w:r w:rsidRPr="00493B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ия руководителя следственного органа или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</w:t>
      </w:r>
      <w:r w:rsidRPr="00493B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первой статьи 75 Уголовного кодекса Российской Федерации.</w:t>
      </w:r>
    </w:p>
    <w:p w:rsidR="003205C5" w:rsidP="003205C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 xml:space="preserve">Шевчука </w:t>
      </w:r>
      <w:r w:rsidR="006F700B">
        <w:rPr>
          <w:rFonts w:ascii="Times New Roman" w:hAnsi="Times New Roman" w:cs="Times New Roman"/>
          <w:sz w:val="28"/>
          <w:szCs w:val="28"/>
        </w:rPr>
        <w:t xml:space="preserve">В.П.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правильно квалифицированы по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ч. 3 ст. 30 ч. 1 ст. 158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РФ, как</w:t>
      </w:r>
      <w:r w:rsidRPr="003205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покушение на кражу, то есть умышленные действия лица, непосредственно направленные на совер</w:t>
      </w:r>
      <w:r w:rsidRPr="003205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шение тайного хищения чужого имущества, если при этом преступление не было доведено до конца по независящим от этого лица обстоятельствам. </w:t>
      </w:r>
    </w:p>
    <w:p w:rsidR="006F129E" w:rsidP="006F129E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со ст. 15 УК РФ преступление, в совершении которого обвиняется </w:t>
      </w:r>
      <w:r>
        <w:rPr>
          <w:rFonts w:ascii="Times New Roman" w:hAnsi="Times New Roman" w:cs="Times New Roman"/>
          <w:sz w:val="28"/>
          <w:szCs w:val="28"/>
        </w:rPr>
        <w:t>Шевчук В.П.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относится к категории преступлений небольшой 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тяжести.</w:t>
      </w:r>
    </w:p>
    <w:p w:rsidR="002416C8" w:rsidP="002416C8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Судом установлено, что Шевчук В.П. ранее не судим, материальный ущерб не причинен, вину признал, чистосердечно раскаялся</w:t>
      </w:r>
      <w:r w:rsidRPr="003205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содеянном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з</w:t>
      </w:r>
      <w:r w:rsidRPr="003205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адержание на месте преступления объ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ективно исключило возмо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жность Шевчука В.П.</w:t>
      </w:r>
      <w:r w:rsidRPr="003205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явиться в правоохранительные органы с сообщением о совершенном преступлении, однако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он 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чистосердечно 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аскаялся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содеянном, о чем имеется явка с повинн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ой, активно способствовал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раскрытию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расследованию 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преступления,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что выразилось в 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признательных показаний.</w:t>
      </w:r>
    </w:p>
    <w:p w:rsidR="003205C5" w:rsidRPr="003205C5" w:rsidP="006F129E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Также с</w:t>
      </w:r>
      <w:r w:rsid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удом установлено, что Шевчук В.П. на учете врачей</w:t>
      </w:r>
      <w:r w:rsidRPr="003205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нарколога и психиатра не состоит, по месту жительства характеризуется положительно, имеет на ижди</w:t>
      </w:r>
      <w:r w:rsid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вении малолетнего ребенка, </w:t>
      </w:r>
      <w:r w:rsidR="006F7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</w:t>
      </w:r>
      <w:r w:rsid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рождения.</w:t>
      </w:r>
      <w:r w:rsidRPr="003205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3205C5" w:rsidP="003205C5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учетом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обстоятельств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дела име</w:t>
      </w:r>
      <w:r w:rsid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нно способствование Шевчуком В.П.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раскрытию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расследованию совершенного им преступления свидетельствует о его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деятельном раскаянии. Таким образом, 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ровой судья считает, что условия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освобождения от уголовной ответственности в виде с</w:t>
      </w:r>
      <w:r w:rsidRPr="00C650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пособствования раскрытию и рассл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едованию преступления выполнены.</w:t>
      </w:r>
    </w:p>
    <w:p w:rsidR="003205C5" w:rsidRPr="00801F08" w:rsidP="003205C5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Мера пресечения </w:t>
      </w:r>
      <w:r w:rsid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виде подписки о невыезде и надлежащем поведении </w:t>
      </w:r>
      <w:r w:rsidRPr="00801F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отношении </w:t>
      </w:r>
      <w:r w:rsid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Шевчука В.П. </w:t>
      </w:r>
      <w:r w:rsidRPr="00801F08">
        <w:rPr>
          <w:rFonts w:ascii="Times New Roman" w:hAnsi="Times New Roman" w:eastAsiaTheme="minorEastAsia" w:cs="Times New Roman"/>
          <w:sz w:val="28"/>
          <w:szCs w:val="28"/>
          <w:lang w:bidi="ar-SA"/>
        </w:rPr>
        <w:t>подлежит отмене.</w:t>
      </w:r>
    </w:p>
    <w:p w:rsidR="003205C5" w:rsidRPr="00801F08" w:rsidP="003205C5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01F08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3205C5" w:rsidRPr="00801F08" w:rsidP="003205C5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>опрос о в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ещественных 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>доказательств</w:t>
      </w:r>
      <w:r>
        <w:rPr>
          <w:rFonts w:ascii="Times New Roman" w:hAnsi="Times New Roman" w:cs="Times New Roman"/>
          <w:color w:val="auto"/>
          <w:sz w:val="28"/>
          <w:szCs w:val="28"/>
        </w:rPr>
        <w:t>ах подлежит разрешению в соответствии с ч. 3 ст. 81 УПК РФ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129E" w:rsidP="003205C5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6F129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Процессуальные издержки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 делу </w:t>
      </w:r>
      <w:r w:rsidRPr="006F129E">
        <w:rPr>
          <w:rFonts w:ascii="Times New Roman" w:eastAsia="Times New Roman" w:hAnsi="Times New Roman" w:cs="Times New Roman"/>
          <w:sz w:val="28"/>
          <w:szCs w:val="28"/>
          <w:lang w:bidi="ar-SA"/>
        </w:rPr>
        <w:t>отсутствуют.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3205C5" w:rsidRPr="00801F08" w:rsidP="003205C5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изложенного,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ст. 75 УК РФ, </w:t>
      </w:r>
      <w:r>
        <w:rPr>
          <w:rFonts w:ascii="Times New Roman" w:hAnsi="Times New Roman" w:cs="Times New Roman"/>
          <w:color w:val="auto"/>
          <w:sz w:val="28"/>
          <w:szCs w:val="28"/>
        </w:rPr>
        <w:t>ст.ст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28, 239, 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>254 УПК РФ,</w:t>
      </w:r>
    </w:p>
    <w:p w:rsidR="003205C5" w:rsidP="003205C5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01F08">
        <w:rPr>
          <w:rFonts w:ascii="Times New Roman" w:hAnsi="Times New Roman" w:cs="Times New Roman"/>
          <w:color w:val="auto"/>
          <w:sz w:val="28"/>
          <w:szCs w:val="28"/>
        </w:rPr>
        <w:t>ПОСТАНОВИЛ:</w:t>
      </w:r>
    </w:p>
    <w:p w:rsidR="003205C5" w:rsidRPr="00801F08" w:rsidP="003205C5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205C5" w:rsidRPr="00801F08" w:rsidP="003205C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1F08">
        <w:rPr>
          <w:sz w:val="28"/>
          <w:szCs w:val="28"/>
        </w:rPr>
        <w:t xml:space="preserve"> </w:t>
      </w:r>
      <w:r w:rsidRPr="00801F08">
        <w:rPr>
          <w:color w:val="000000"/>
          <w:sz w:val="28"/>
          <w:szCs w:val="28"/>
        </w:rPr>
        <w:t xml:space="preserve"> </w:t>
      </w:r>
      <w:r w:rsidR="006F129E">
        <w:rPr>
          <w:sz w:val="28"/>
          <w:szCs w:val="28"/>
        </w:rPr>
        <w:t xml:space="preserve">Шевчука </w:t>
      </w:r>
      <w:r w:rsidR="006F700B">
        <w:rPr>
          <w:sz w:val="28"/>
          <w:szCs w:val="28"/>
        </w:rPr>
        <w:t>В.П.</w:t>
      </w:r>
      <w:r w:rsidRPr="00801F08">
        <w:rPr>
          <w:color w:val="000000"/>
          <w:sz w:val="28"/>
          <w:szCs w:val="28"/>
        </w:rPr>
        <w:t xml:space="preserve"> освободить от уголовной ответственности за совершение преступления, предусмотренного </w:t>
      </w:r>
      <w:r w:rsidR="006F129E">
        <w:rPr>
          <w:color w:val="000000"/>
          <w:sz w:val="28"/>
          <w:szCs w:val="28"/>
        </w:rPr>
        <w:t>частью 3 статьи 30 частью 1 статьи 158</w:t>
      </w:r>
      <w:r w:rsidRPr="00801F08">
        <w:rPr>
          <w:color w:val="000000"/>
          <w:sz w:val="28"/>
          <w:szCs w:val="28"/>
        </w:rPr>
        <w:t xml:space="preserve"> Уголовного кодекса Российской Федерации на </w:t>
      </w:r>
      <w:r>
        <w:rPr>
          <w:color w:val="000000"/>
          <w:sz w:val="28"/>
          <w:szCs w:val="28"/>
        </w:rPr>
        <w:t>основании ст. 75</w:t>
      </w:r>
      <w:r w:rsidRPr="00801F08">
        <w:rPr>
          <w:color w:val="000000"/>
          <w:sz w:val="28"/>
          <w:szCs w:val="28"/>
        </w:rPr>
        <w:t xml:space="preserve"> Уголовного кодекса Российской Федерации.</w:t>
      </w:r>
    </w:p>
    <w:p w:rsidR="003205C5" w:rsidRPr="00801F08" w:rsidP="003205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</w:t>
      </w:r>
      <w:r w:rsidRPr="00801F08">
        <w:rPr>
          <w:rFonts w:ascii="Times New Roman" w:eastAsia="Times New Roman" w:hAnsi="Times New Roman" w:cs="Times New Roman"/>
          <w:sz w:val="28"/>
          <w:szCs w:val="28"/>
          <w:lang w:bidi="ar-SA"/>
        </w:rPr>
        <w:t>Уголовное дело</w:t>
      </w:r>
      <w:r w:rsidRPr="00801F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отношении</w:t>
      </w:r>
      <w:r w:rsidRPr="006F129E" w:rsidR="006F129E">
        <w:rPr>
          <w:sz w:val="28"/>
          <w:szCs w:val="28"/>
        </w:rPr>
        <w:t xml:space="preserve"> </w:t>
      </w:r>
      <w:r w:rsidRPr="006F129E" w:rsidR="006F129E">
        <w:rPr>
          <w:rFonts w:ascii="Times New Roman" w:hAnsi="Times New Roman" w:cs="Times New Roman"/>
          <w:sz w:val="28"/>
          <w:szCs w:val="28"/>
        </w:rPr>
        <w:t xml:space="preserve">Шевчука </w:t>
      </w:r>
      <w:r w:rsidR="006F700B">
        <w:rPr>
          <w:rFonts w:ascii="Times New Roman" w:hAnsi="Times New Roman" w:cs="Times New Roman"/>
          <w:sz w:val="28"/>
          <w:szCs w:val="28"/>
        </w:rPr>
        <w:t>В.П.</w:t>
      </w:r>
      <w:r w:rsidRPr="006F129E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6F129E" w:rsidR="006F129E">
        <w:rPr>
          <w:rFonts w:ascii="Times New Roman" w:hAnsi="Times New Roman" w:cs="Times New Roman"/>
          <w:sz w:val="28"/>
          <w:szCs w:val="28"/>
        </w:rPr>
        <w:t xml:space="preserve"> </w:t>
      </w:r>
      <w:r w:rsidR="006F129E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</w:t>
      </w:r>
      <w:r w:rsidRPr="006F129E" w:rsidR="006F129E">
        <w:rPr>
          <w:rFonts w:ascii="Times New Roman" w:hAnsi="Times New Roman" w:cs="Times New Roman"/>
          <w:sz w:val="28"/>
          <w:szCs w:val="28"/>
        </w:rPr>
        <w:t>предусмотренного частью 3 статьи 30 частью 1 статьи 158 Уголовного кодекса Российской Федерации</w:t>
      </w:r>
      <w:r w:rsidR="006F129E">
        <w:rPr>
          <w:rFonts w:ascii="Times New Roman" w:hAnsi="Times New Roman" w:cs="Times New Roman"/>
          <w:sz w:val="28"/>
          <w:szCs w:val="28"/>
        </w:rPr>
        <w:t>,</w:t>
      </w:r>
      <w:r w:rsidRPr="00801F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прекратить на основан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ии статьи 28</w:t>
      </w:r>
      <w:r w:rsidRPr="00801F0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Уголовно-процессуального кодекса Российской Фе</w:t>
      </w:r>
      <w:r w:rsidRPr="00801F08">
        <w:rPr>
          <w:rFonts w:ascii="Times New Roman" w:eastAsia="Times New Roman" w:hAnsi="Times New Roman" w:cs="Times New Roman"/>
          <w:sz w:val="28"/>
          <w:szCs w:val="28"/>
          <w:lang w:bidi="ar-SA"/>
        </w:rPr>
        <w:t>дерац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ии в связи с деятельным раскаянием</w:t>
      </w:r>
      <w:r w:rsidRPr="00801F0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3205C5" w:rsidP="003205C5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   Меру</w:t>
      </w:r>
      <w:r w:rsidR="006F129E">
        <w:rPr>
          <w:rFonts w:ascii="Times New Roman" w:hAnsi="Times New Roman" w:cs="Times New Roman"/>
          <w:color w:val="auto"/>
          <w:sz w:val="28"/>
          <w:szCs w:val="28"/>
        </w:rPr>
        <w:t xml:space="preserve"> пресечения в виде подписки о невыезде и надлежащем поведении в отношении Шевчука В.П. 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>– отменить.</w:t>
      </w:r>
    </w:p>
    <w:p w:rsidR="006F129E" w:rsidRPr="006F129E" w:rsidP="006F12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По вступлении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постановления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законную силу вещественные доказательства по делу – две матерчатые сумки черного цвета с красными вставками и надписью «КАОХ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U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М», два полимерных мешка белого цвета объемом 50 литров, два полимерных мешка белого цвета объемом 25 литров, 17 штук упаковочно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 тары темно-зеленого цвета, сумку матерчатую зеленого цвета, отрезки электрического силового кабеля весом 152,50 кг (лом меди марки М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детали из латуни общим весом 9 кг (лом латуни марки Л14), плитку керамическую в количестве 6 штук размерами 200Х300 мм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каждая, завязки для БИГ-БЭГ, которые переданы на хранение </w:t>
      </w:r>
      <w:r w:rsidR="006F70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ФИО,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оставить в распоряжении </w:t>
      </w:r>
      <w:r w:rsidR="006F700B">
        <w:rPr>
          <w:rFonts w:ascii="Times New Roman" w:hAnsi="Times New Roman" w:cs="Times New Roman"/>
          <w:sz w:val="28"/>
          <w:szCs w:val="28"/>
        </w:rPr>
        <w:t>наименование предприятия</w:t>
      </w:r>
    </w:p>
    <w:p w:rsidR="006F129E" w:rsidRPr="006F129E" w:rsidP="006F129E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По вступлении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постановления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законную силу вещественное доказательство по делу – 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оптический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DVD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-диск золотистого цвета 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VS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х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ранящийся в материалах дела (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л.д</w:t>
      </w:r>
      <w:r w:rsidRPr="006F12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100), - хранить в материалах дела в течение всего срока хранения последнего.</w:t>
      </w:r>
    </w:p>
    <w:p w:rsidR="003205C5" w:rsidRPr="00801F08" w:rsidP="003205C5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        Постановление может быть обжаловано в 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>Красноперекопский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 районный </w:t>
      </w:r>
      <w:r w:rsidR="006F129E">
        <w:rPr>
          <w:rFonts w:ascii="Times New Roman" w:hAnsi="Times New Roman" w:cs="Times New Roman"/>
          <w:color w:val="auto"/>
          <w:sz w:val="28"/>
          <w:szCs w:val="28"/>
        </w:rPr>
        <w:t>суд Республики Крым в течение 15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 суток со дня его вынесения через мирово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>го судью.</w:t>
      </w:r>
    </w:p>
    <w:p w:rsidR="003205C5" w:rsidRPr="00801F08" w:rsidP="003205C5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205C5" w:rsidP="003205C5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   Председательствующий: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1F0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F129E">
        <w:rPr>
          <w:rFonts w:ascii="Times New Roman" w:hAnsi="Times New Roman" w:cs="Times New Roman"/>
          <w:color w:val="auto"/>
          <w:sz w:val="28"/>
          <w:szCs w:val="28"/>
        </w:rPr>
        <w:t xml:space="preserve">    М.В. Матюшенко</w:t>
      </w:r>
    </w:p>
    <w:p w:rsidR="003205C5" w:rsidP="003205C5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205C5" w:rsidRPr="00801F08" w:rsidP="003205C5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205C5" w:rsidP="003205C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205C5" w:rsidP="003205C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262A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00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3E25"/>
    <w:rsid w:val="000154DD"/>
    <w:rsid w:val="0002136B"/>
    <w:rsid w:val="00024F08"/>
    <w:rsid w:val="00031EC2"/>
    <w:rsid w:val="000348B2"/>
    <w:rsid w:val="00035E1E"/>
    <w:rsid w:val="00037D66"/>
    <w:rsid w:val="00042269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69BB"/>
    <w:rsid w:val="00087A4E"/>
    <w:rsid w:val="000905BE"/>
    <w:rsid w:val="000A2381"/>
    <w:rsid w:val="000A63A2"/>
    <w:rsid w:val="000B7B6B"/>
    <w:rsid w:val="000C25E2"/>
    <w:rsid w:val="000C40C5"/>
    <w:rsid w:val="000C7058"/>
    <w:rsid w:val="000D1AB9"/>
    <w:rsid w:val="000D26BD"/>
    <w:rsid w:val="000E2204"/>
    <w:rsid w:val="000F09F4"/>
    <w:rsid w:val="00102A59"/>
    <w:rsid w:val="001133C4"/>
    <w:rsid w:val="00123106"/>
    <w:rsid w:val="0012536A"/>
    <w:rsid w:val="001318C1"/>
    <w:rsid w:val="001558DA"/>
    <w:rsid w:val="0016371D"/>
    <w:rsid w:val="00164CAC"/>
    <w:rsid w:val="001721C7"/>
    <w:rsid w:val="001727AF"/>
    <w:rsid w:val="001755F1"/>
    <w:rsid w:val="00183337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6760"/>
    <w:rsid w:val="002416C8"/>
    <w:rsid w:val="00242886"/>
    <w:rsid w:val="00255251"/>
    <w:rsid w:val="00262A02"/>
    <w:rsid w:val="00263330"/>
    <w:rsid w:val="00287416"/>
    <w:rsid w:val="00295235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398E"/>
    <w:rsid w:val="002F7EC5"/>
    <w:rsid w:val="00306527"/>
    <w:rsid w:val="003205C5"/>
    <w:rsid w:val="00321EE0"/>
    <w:rsid w:val="003256D5"/>
    <w:rsid w:val="00341BC0"/>
    <w:rsid w:val="003427C8"/>
    <w:rsid w:val="00354314"/>
    <w:rsid w:val="00361867"/>
    <w:rsid w:val="003622B8"/>
    <w:rsid w:val="003800FE"/>
    <w:rsid w:val="00386A2C"/>
    <w:rsid w:val="003945DF"/>
    <w:rsid w:val="003A4DA8"/>
    <w:rsid w:val="003B112B"/>
    <w:rsid w:val="003C3E25"/>
    <w:rsid w:val="003D680D"/>
    <w:rsid w:val="003D7194"/>
    <w:rsid w:val="003F25CA"/>
    <w:rsid w:val="00410A45"/>
    <w:rsid w:val="00411DFF"/>
    <w:rsid w:val="00414CEB"/>
    <w:rsid w:val="00414F2B"/>
    <w:rsid w:val="00421874"/>
    <w:rsid w:val="00453A8B"/>
    <w:rsid w:val="00455A2B"/>
    <w:rsid w:val="0046637F"/>
    <w:rsid w:val="00470AE3"/>
    <w:rsid w:val="00471C7D"/>
    <w:rsid w:val="00493BDA"/>
    <w:rsid w:val="004A0DB0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0C30"/>
    <w:rsid w:val="005410E6"/>
    <w:rsid w:val="00555B80"/>
    <w:rsid w:val="00561D5D"/>
    <w:rsid w:val="00562E63"/>
    <w:rsid w:val="00580520"/>
    <w:rsid w:val="00591E36"/>
    <w:rsid w:val="00592704"/>
    <w:rsid w:val="005A39F4"/>
    <w:rsid w:val="005C076D"/>
    <w:rsid w:val="005D6C22"/>
    <w:rsid w:val="005F76DB"/>
    <w:rsid w:val="00611FDA"/>
    <w:rsid w:val="00641314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6F129E"/>
    <w:rsid w:val="006F700B"/>
    <w:rsid w:val="00704AB0"/>
    <w:rsid w:val="00706770"/>
    <w:rsid w:val="00706951"/>
    <w:rsid w:val="007201D3"/>
    <w:rsid w:val="007322F6"/>
    <w:rsid w:val="00735D74"/>
    <w:rsid w:val="007449EE"/>
    <w:rsid w:val="00745813"/>
    <w:rsid w:val="007458B2"/>
    <w:rsid w:val="007605BC"/>
    <w:rsid w:val="0077095E"/>
    <w:rsid w:val="00792CCE"/>
    <w:rsid w:val="007A1E13"/>
    <w:rsid w:val="007A21F3"/>
    <w:rsid w:val="007A48B6"/>
    <w:rsid w:val="007B0754"/>
    <w:rsid w:val="007B2190"/>
    <w:rsid w:val="007B4516"/>
    <w:rsid w:val="007C5F67"/>
    <w:rsid w:val="007C693A"/>
    <w:rsid w:val="007D57EE"/>
    <w:rsid w:val="00801F08"/>
    <w:rsid w:val="0082217A"/>
    <w:rsid w:val="00835757"/>
    <w:rsid w:val="00836354"/>
    <w:rsid w:val="008370CB"/>
    <w:rsid w:val="00841B3C"/>
    <w:rsid w:val="008519FD"/>
    <w:rsid w:val="00852D27"/>
    <w:rsid w:val="00853C13"/>
    <w:rsid w:val="00865740"/>
    <w:rsid w:val="00882F34"/>
    <w:rsid w:val="0088467C"/>
    <w:rsid w:val="008A5844"/>
    <w:rsid w:val="008C006B"/>
    <w:rsid w:val="008C52AF"/>
    <w:rsid w:val="008E361F"/>
    <w:rsid w:val="00950BA9"/>
    <w:rsid w:val="0096150B"/>
    <w:rsid w:val="00967459"/>
    <w:rsid w:val="009A163F"/>
    <w:rsid w:val="009B2D54"/>
    <w:rsid w:val="009D5B0F"/>
    <w:rsid w:val="009D5EBF"/>
    <w:rsid w:val="009F785F"/>
    <w:rsid w:val="00A02D33"/>
    <w:rsid w:val="00A25F55"/>
    <w:rsid w:val="00A339E5"/>
    <w:rsid w:val="00A44FF1"/>
    <w:rsid w:val="00A618D8"/>
    <w:rsid w:val="00AB1F1A"/>
    <w:rsid w:val="00AB2F02"/>
    <w:rsid w:val="00AB6603"/>
    <w:rsid w:val="00AB754F"/>
    <w:rsid w:val="00AC538E"/>
    <w:rsid w:val="00AE2E2B"/>
    <w:rsid w:val="00AE394D"/>
    <w:rsid w:val="00B049DB"/>
    <w:rsid w:val="00B229A0"/>
    <w:rsid w:val="00B2616F"/>
    <w:rsid w:val="00B33C11"/>
    <w:rsid w:val="00B53C43"/>
    <w:rsid w:val="00B54950"/>
    <w:rsid w:val="00B56B13"/>
    <w:rsid w:val="00B619D6"/>
    <w:rsid w:val="00B631CE"/>
    <w:rsid w:val="00B72450"/>
    <w:rsid w:val="00B73720"/>
    <w:rsid w:val="00B74781"/>
    <w:rsid w:val="00B81FD8"/>
    <w:rsid w:val="00B84D0D"/>
    <w:rsid w:val="00BA41FB"/>
    <w:rsid w:val="00BB1F39"/>
    <w:rsid w:val="00BB4DC4"/>
    <w:rsid w:val="00BC384F"/>
    <w:rsid w:val="00BC44D8"/>
    <w:rsid w:val="00BC465F"/>
    <w:rsid w:val="00BC5868"/>
    <w:rsid w:val="00C04306"/>
    <w:rsid w:val="00C13004"/>
    <w:rsid w:val="00C17BAA"/>
    <w:rsid w:val="00C204ED"/>
    <w:rsid w:val="00C21AFC"/>
    <w:rsid w:val="00C23F04"/>
    <w:rsid w:val="00C508AF"/>
    <w:rsid w:val="00C65099"/>
    <w:rsid w:val="00C77018"/>
    <w:rsid w:val="00C77D02"/>
    <w:rsid w:val="00C82FED"/>
    <w:rsid w:val="00C85C91"/>
    <w:rsid w:val="00C87E2D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E21B1"/>
    <w:rsid w:val="00CE6063"/>
    <w:rsid w:val="00CE7EC2"/>
    <w:rsid w:val="00D0036F"/>
    <w:rsid w:val="00D0716A"/>
    <w:rsid w:val="00D22E45"/>
    <w:rsid w:val="00D25FD7"/>
    <w:rsid w:val="00D267C8"/>
    <w:rsid w:val="00D434F6"/>
    <w:rsid w:val="00D526BC"/>
    <w:rsid w:val="00D66676"/>
    <w:rsid w:val="00D674CA"/>
    <w:rsid w:val="00D757AA"/>
    <w:rsid w:val="00D96751"/>
    <w:rsid w:val="00DA0EDC"/>
    <w:rsid w:val="00DB63A1"/>
    <w:rsid w:val="00DD4849"/>
    <w:rsid w:val="00DE117D"/>
    <w:rsid w:val="00DF17F2"/>
    <w:rsid w:val="00DF77E4"/>
    <w:rsid w:val="00E00FA8"/>
    <w:rsid w:val="00E06E6A"/>
    <w:rsid w:val="00E30300"/>
    <w:rsid w:val="00E463E9"/>
    <w:rsid w:val="00E53C71"/>
    <w:rsid w:val="00E63902"/>
    <w:rsid w:val="00E67390"/>
    <w:rsid w:val="00E70474"/>
    <w:rsid w:val="00E82FC2"/>
    <w:rsid w:val="00E85AE4"/>
    <w:rsid w:val="00EA4759"/>
    <w:rsid w:val="00EC2358"/>
    <w:rsid w:val="00EC7992"/>
    <w:rsid w:val="00ED5386"/>
    <w:rsid w:val="00ED6791"/>
    <w:rsid w:val="00EE5FF6"/>
    <w:rsid w:val="00EF1841"/>
    <w:rsid w:val="00EF1B1B"/>
    <w:rsid w:val="00EF4E3C"/>
    <w:rsid w:val="00F032BD"/>
    <w:rsid w:val="00F0565D"/>
    <w:rsid w:val="00F136B4"/>
    <w:rsid w:val="00F1545B"/>
    <w:rsid w:val="00F17A4B"/>
    <w:rsid w:val="00F3196C"/>
    <w:rsid w:val="00F3232F"/>
    <w:rsid w:val="00F451A4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133A-F048-4CCE-A09B-36A97438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