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RPr="00C63D5E" w:rsidP="00C63D5E">
      <w:pPr>
        <w:spacing w:after="0" w:line="240" w:lineRule="auto"/>
        <w:ind w:left="-567" w:right="14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№1-39</w:t>
      </w:r>
      <w:r w:rsidRPr="00C63D5E" w:rsidR="00813341">
        <w:rPr>
          <w:rFonts w:ascii="Times New Roman" w:eastAsia="Times New Roman" w:hAnsi="Times New Roman" w:cs="Times New Roman"/>
          <w:sz w:val="28"/>
          <w:szCs w:val="28"/>
        </w:rPr>
        <w:t>/6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/2024</w:t>
      </w: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ПРИГОВОР </w:t>
      </w: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Именем Российской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 w:rsidR="00E948CA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октября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ебного района города Симферополя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(Железнодорожный рай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он городского округа Симферополь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) Республики Крым Авдеева К.К.,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 ведении протокола судебного заседания и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аудиопротоколирования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 w:rsidRPr="00C63D5E" w:rsidR="004B604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судебного заседания –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96C40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с участием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41AE5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C0136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потерпевшего –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– адвоката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Pr="00C63D5E" w:rsidR="00E948C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842F6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 w:rsidR="0081334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3D5E" w:rsidR="007C3259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 w:rsidRPr="00C63D5E" w:rsidR="0046734A">
        <w:rPr>
          <w:rFonts w:ascii="Times New Roman" w:eastAsia="Times New Roman" w:hAnsi="Times New Roman" w:cs="Times New Roman"/>
          <w:sz w:val="28"/>
          <w:szCs w:val="28"/>
        </w:rPr>
        <w:t xml:space="preserve">особом порядке </w:t>
      </w:r>
      <w:r w:rsidRPr="00C63D5E" w:rsidR="003842F6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по обвинению 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="00FC013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ранее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 не судимой</w:t>
      </w:r>
      <w:r w:rsidRPr="00C63D5E" w:rsidR="0081334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совершении преступлений, предусмотренных 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>ч. 1 ст.158</w:t>
      </w:r>
      <w:r w:rsidR="00CC52F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</w:rPr>
        <w:t xml:space="preserve">ч. 3 ст. 30, </w:t>
      </w:r>
      <w:r w:rsidR="00CC52FE">
        <w:rPr>
          <w:rFonts w:ascii="Times New Roman" w:eastAsia="Times New Roman" w:hAnsi="Times New Roman" w:cs="Times New Roman"/>
          <w:sz w:val="28"/>
          <w:szCs w:val="28"/>
        </w:rPr>
        <w:t>ч. 1 ст. 158</w:t>
      </w:r>
      <w:r w:rsidRPr="00C63D5E" w:rsidR="00877B19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УСТАНОВИЛ: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E02" w:rsidP="000B0E0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совершила </w:t>
      </w:r>
      <w:r w:rsidRPr="000B0E02">
        <w:rPr>
          <w:rFonts w:ascii="Times New Roman" w:eastAsia="Times New Roman" w:hAnsi="Times New Roman" w:cs="Times New Roman"/>
          <w:sz w:val="28"/>
          <w:szCs w:val="28"/>
          <w:lang w:bidi="ru-RU"/>
        </w:rPr>
        <w:t>кражу,</w:t>
      </w:r>
      <w:r w:rsidRPr="000B0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B0E02">
        <w:rPr>
          <w:rFonts w:ascii="Times New Roman" w:eastAsia="Times New Roman" w:hAnsi="Times New Roman" w:cs="Times New Roman"/>
          <w:sz w:val="28"/>
          <w:szCs w:val="28"/>
          <w:lang w:bidi="ru-RU"/>
        </w:rPr>
        <w:t>то есть тайное хищение чужого имущества,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901F67" w:rsidP="005A717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01.09.2024, в период времени с 15 часов 18 минут по 15 часов 45 минут,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, находясь в помещении магазина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, реализуя внезапно возникший преступный умысел, направленный на тайное хищение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чужого имущества, </w:t>
      </w:r>
      <w:r w:rsidRPr="00901F67">
        <w:rPr>
          <w:rFonts w:ascii="Times New Roman" w:eastAsia="Times New Roman" w:hAnsi="Times New Roman" w:cs="Times New Roman"/>
          <w:sz w:val="28"/>
          <w:szCs w:val="28"/>
          <w:lang w:bidi="ru-RU"/>
        </w:rPr>
        <w:t>руководствуясь корыстными побуждениями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взяла с полок стеллажей товар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принадлежащий 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>», а именно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Акварель 12цв. "Гамма" Классическая медовая б/кисти, в количестве 2 штук, стоимостью за 1 единицу с учетом НДС и торговой надбавки 145 рублей 00 копеек, на общую сумму 290 рублей 00 копеек; Альбом "Феникс" 40л. А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Собачка с бантами, в количестве 2 штук, стоимостью за 1 единицу с учетом НДС и торговой надбавки 139 рублей 00 копеек, на общую сумму 278,00 рублей;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Бейдж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Basir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горизонт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.д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/пропусков пластик 85*54мм (с рулеткой-ретрактором), в количестве 3 штук, стоимостью за 1 единицу с учетом НДС и торговой надбавки 64 рублей 99 рублей, на общую сумму 194 рублей 97 копеек; Вода сладкая Крым Лимонад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пэт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2л, в количестве 1 штуки, стоимостью с учетом НДС и торговой надбавки 133 рублей 00 копеек;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Готовальня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Erich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COOL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3 предмета, в количестве 3 штук, стоимостью за 1 единицу с учетом НДС и торговой надбавки 395 рублей 00 копеек, на общую сумму 1185 рублей 00 копеек; Закладки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самокл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Stick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'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25л. 12*42 5цв., в количестве 1 штуки, стоимостью с учетом НДС и торговой надбавки 110 рублей 00 копеек; Карандаш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чернографитный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ErichKrause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круглый с ластиком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Pastel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НВ, в количестве 20 штук, стоимостью за 1 единицу с учетом НДС и торговой надбавки 17 рублей 99 копеек, на общую сумму 359 рублей 00 копеек;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Карандаши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цв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. 12цв "Феникс" КЛАССИК, в количестве 4 штук, стоимостью за 1 единицу с учетом НДС и торговой надбавки 255 рублей 00 копеек, на общую сумму 1020 рублей 00 копеек; Кисти в наборе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J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Otten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272F12">
        <w:rPr>
          <w:rFonts w:ascii="Times New Roman" w:eastAsia="Times New Roman" w:hAnsi="Times New Roman" w:cs="Times New Roman"/>
          <w:sz w:val="28"/>
          <w:szCs w:val="28"/>
        </w:rPr>
        <w:t xml:space="preserve">3 шт.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пони (№2,3,4 круглые), в количестве 2 штук, стоимостью за 1 единицу с учетом НДС и торговой надбавки 115 рублей 00 копеек, на общую сумму 230 рублей 00 копеек; Клей ПВА "Луч" 125мм с дозатором, в количестве 3 штук, стоимостью за 1 единицу с учетом НДС и торговой надбавки 84 рублей 99 копеек, на общую сумму 254 рублей </w:t>
      </w:r>
      <w:r w:rsidRPr="00272F12" w:rsidR="00272F12">
        <w:rPr>
          <w:rFonts w:ascii="Times New Roman" w:eastAsia="Times New Roman" w:hAnsi="Times New Roman" w:cs="Times New Roman"/>
          <w:bCs/>
          <w:sz w:val="28"/>
          <w:szCs w:val="28"/>
        </w:rPr>
        <w:t>97</w:t>
      </w:r>
      <w:r w:rsidR="00272F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72F12">
        <w:rPr>
          <w:rFonts w:ascii="Times New Roman" w:eastAsia="Times New Roman" w:hAnsi="Times New Roman" w:cs="Times New Roman"/>
          <w:sz w:val="28"/>
          <w:szCs w:val="28"/>
        </w:rPr>
        <w:t xml:space="preserve">копеек; </w:t>
      </w:r>
      <w:r w:rsidR="00272F12">
        <w:rPr>
          <w:rFonts w:ascii="Times New Roman" w:eastAsia="Times New Roman" w:hAnsi="Times New Roman" w:cs="Times New Roman"/>
          <w:sz w:val="28"/>
          <w:szCs w:val="28"/>
        </w:rPr>
        <w:t>Клей-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карандаш ПВП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Berlingo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15гр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val="en-US"/>
        </w:rPr>
        <w:t>Aqua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прозрачный, в количестве 3 штук, стоимостью за 1 единицу с учетом НДС и торговой надбавки 109 рублей 00 копеек, на общую сумму</w:t>
      </w:r>
      <w:r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327,00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рублей; Ластик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ErichKrause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Smart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Mini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Triangle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количестве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штук, стоимостью за 1 единицу с учетом НДС и торговой надбавки 33 рублей 99 копеек, на общую сумму 67 рублей 98 копеек;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Линейка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Стамм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" 25см пластик неон ассорти, в количестве 3 штук, стоимостью за 1 единицу с учетом НДС и торговой надбавки 25 рублей 99 копеек, на общую сумму 77 рублей 97 копеек; Маркер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ErichKrause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V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-17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Pastel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(зеленый), в количестве 10 штук, стоимостью за 1 единицу с учетом НДС и торговой надбавки 69 рублей 99 копеек, на общую сумму 699 рублей 90 копеек; Маркеры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Basir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Единорожки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Зайчата,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Авокадо 12цв, в количестве 3 штук, стоимостью за 1 единицу с учетом НДС и торговой надбавки 329 рублей 00 копеек, на общую сумму 987 рублей 00 копеек; Набор ручек капиллярных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ErichKrause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 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красн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син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черн</w:t>
      </w:r>
      <w:r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) в блистере 3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цв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., в количестве 1 штуки, стоимостью с учетом НДС и торговой надбавки 249 рублей 00 копеек; Ножницы д/детей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ErichKrause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13см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Jun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Dec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Cute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Dog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блистер (шт.), в количестве 2 штук, стоимостью за 1 единицу с учетом НДС и торговой надбавки 249 рублей 00 копеек, на общую сумму 498 рублей 00 копеек; Обложки д/тетрадей </w:t>
      </w:r>
      <w:r w:rsidR="00FE1A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100мкм 10штук,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в количестве 2 штук, стоимостью за 1 единицу с учетом НДС и торговой надбавки 79 р</w:t>
      </w:r>
      <w:r w:rsidR="00FE1A01">
        <w:rPr>
          <w:rFonts w:ascii="Times New Roman" w:eastAsia="Times New Roman" w:hAnsi="Times New Roman" w:cs="Times New Roman"/>
          <w:sz w:val="28"/>
          <w:szCs w:val="28"/>
          <w:lang w:bidi="ru-RU"/>
        </w:rPr>
        <w:t>ублей 99 копеек, на общую сумму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159 рублей 98 копеек; Обложки д/учебников 2 класс, в количестве 3 штук, стоимостью за 1 единицу с учетом НДС и торговой надбавки 259 рублей 00 копеек, на общую сумму 777 рублей 00 копеек; Папка </w:t>
      </w:r>
      <w:r w:rsidR="00FE1A01">
        <w:rPr>
          <w:rFonts w:ascii="Times New Roman" w:eastAsia="Times New Roman" w:hAnsi="Times New Roman" w:cs="Times New Roman"/>
          <w:sz w:val="28"/>
          <w:szCs w:val="28"/>
          <w:lang w:bidi="ru-RU"/>
        </w:rPr>
        <w:t>д/уроков труда пластиковая в асс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(полипропилен, формат А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x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см, 1 о, в количестве 3 штук, стоимостью за 1 единицу с учетом НДС и торговой надбавки 375 рублей 00 копеек, на общую сумму 1125 рублей 00 копеек; Пластилин 16цв. "Луч" Классика, в количестве 2 штук, стоимостью за 1 единицу с учетом НДС и торговой надбавки 195 рублей 00 копеек, на общую сумму 390 рублей 00 копеек; Ручка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гелевая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MAZARI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DENISE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Regina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синяя 0.5мм, корпус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прозрач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., в количестве 7 штук, стоимостью за 1 единицу с учетом НДС и торговой надбавки 18 рублей 99 копеек, на общую сумму 132 рублей 93 копеек; Ручка шариковая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PENSAN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6E6076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6E6076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uro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1,0мм синяя, в количестве 12 штук,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стоимостью за 1 единицу с учетом НДС и торговой надбавки 24 рублей 99 копеек, на общую сумму 299 рублей 88 копеек; Тетрадь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Prof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Press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(ЗЕЛЕНАЯ) 12л. Линия, в количестве 30 штук, стоимостью за 1 единицу с учетом НДС и торговой надбавки 5 рублей 99 копеек, на общую сумму 179 рублей 70 копеек; Точилка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Erich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Krause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 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Cyber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Sport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пласт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.,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отв., в количестве 1 штуки, стоимостью с учетом НДС и торговой надбавки 205 рублей 00 копеек; Треугольник пластик.12см 45 45+транспортир (1200)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ТТ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- 12, в количестве 3 штук, стоимостью за 1 единицу с учетом НДС и торговой надбавки 20 рублей 99 копеек, на общую сумму 62 рублей 97 копеек; Фломастеры 18цв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Berlingo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Жил-был кот смываемые,</w:t>
      </w:r>
      <w:r w:rsidR="006E607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блист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в количестве 3 штук, стоимостью за 1 единицу с учетом НДС и торговой надбавки 279 рублей 00 копеек, на общую сумму 837 рублей 00 копеек;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Фломастеры 24цв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en-US"/>
        </w:rPr>
        <w:t>Hatber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6E6076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Ассортименте, в количестве 2 штук, стоимостью за 1 единицу с учетом НДС и торговой надбавки 205 рублей 00 копеек, на общую сумму 410 рублей 00 копеек, а всего на общую сумму 11 542 рублей 05 копеек с учетом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НДС и торговой надбавки, который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поместила в люльку коляски, находящейся при ней.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272F12" w:rsid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После чего с указанным товаром вышла из помещения магази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не оплатив </w:t>
      </w:r>
      <w:r w:rsidR="001401C5">
        <w:rPr>
          <w:rFonts w:ascii="Times New Roman" w:eastAsia="Times New Roman" w:hAnsi="Times New Roman" w:cs="Times New Roman"/>
          <w:sz w:val="28"/>
          <w:szCs w:val="28"/>
          <w:lang w:bidi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</w:p>
    <w:p w:rsidR="00272F12" w:rsidRPr="00272F12" w:rsidP="00901F6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01F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 похищенным имуществом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901F67">
        <w:rPr>
          <w:rFonts w:ascii="Times New Roman" w:eastAsia="Times New Roman" w:hAnsi="Times New Roman" w:cs="Times New Roman"/>
          <w:sz w:val="28"/>
          <w:szCs w:val="28"/>
          <w:lang w:bidi="ru-RU"/>
        </w:rPr>
        <w:t>с места совершения преступления скрылась, распорядившись им по своему усмо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трению, чем причинила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901F67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 w:rsidRPr="00272F12">
        <w:rPr>
          <w:rFonts w:ascii="Times New Roman" w:eastAsia="Times New Roman" w:hAnsi="Times New Roman" w:cs="Times New Roman"/>
          <w:sz w:val="28"/>
          <w:szCs w:val="28"/>
          <w:lang w:bidi="ru-RU"/>
        </w:rPr>
        <w:t>, материальный ущерб на общую сумму 11 542 рублей 05 копеек с учетом НДС и торговой надбавки.</w:t>
      </w:r>
    </w:p>
    <w:p w:rsidR="000B0E02" w:rsidP="000B0E02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DF5A4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Кроме того,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0B0E0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совершила покушение на кражу, то есть тайное хищение чужого имущества, которое не было доведено до конца по не зависящим от нее обстоятельствам, при следующих обстоятельствах.</w:t>
      </w:r>
    </w:p>
    <w:p w:rsidR="00BF44C5" w:rsidRPr="00BF44C5" w:rsidP="005A717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 w:rsidRPr="00BF44C5">
        <w:rPr>
          <w:rFonts w:ascii="Times New Roman" w:eastAsia="Times New Roman" w:hAnsi="Times New Roman" w:cs="Times New Roman"/>
          <w:sz w:val="28"/>
          <w:szCs w:val="28"/>
        </w:rPr>
        <w:t xml:space="preserve">11.09.2024,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период времени с 14 часов 41 минут по 15 часов 16 минут,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находясь в помещении магазина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расположенного по адресу: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АДРЕС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реализуя внезапно возникший преступный умысел, направленный на тайное хищение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чужого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имущества, руководствуясь корыстным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побуждениями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, осознавая общественную опасность своих действий, предвидя возможность наступления общественно-опасных последствий в виде причинения ущерба собственнику имущества, желая их наступления, убедившись, что за ее действиями никто не наблюдает, путем свободного доступа, с целью тайного хищения, взяла с полок стеллажей товар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 принадлежащий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 именно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: икра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мойвы Санта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Беремор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подкопченная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/б 180 гр.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количестве 3 штук, стоимостью за 1 банку с учётом НДС и торговой надбавки 135 рублей 00 копеек, на общую сумму 405 рублей 00 копеек;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водка АМГ Ледяная фильтрация Мягкая 1 л 38% в количестве 2 штук стоимостью за 1 бутылку с учётом НДС и торговой надбавки 745 рублей 00 копеек, на общую сумму 1490 рублей 00 копеек; сыр Предгорье Кавказа косичка копченый 180 г. в количестве 1 упаковка стоимостью с учётом НДС и торговой надбавки 325 рублей 00 копеек;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слабоалкогольный напиток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en-US"/>
        </w:rPr>
        <w:t>Over</w:t>
      </w:r>
      <w:r w:rsidRPr="00BF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en-US"/>
        </w:rPr>
        <w:t>Hit</w:t>
      </w:r>
      <w:r w:rsidRPr="00BF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ж/б 0,45 7,2% в количестве 3 банок стоимостью за 1 банку с учётом НДС и торговой надбавки 215 рублей 00 копеек, на общую сумму 645 рублей 00 копеек; сыр Крымская коровка косичка фас. 45% 100 г в количестве 1 упаковка стоимостью с учётом НДС и торговой надбавки 179 рублей 00 копеек;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сыр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Хохланд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грибы ванночка 45% 400г в количестве 1 упаковка стоимостью с учётом НДС и торговой надбавки 395 рублей 00 копеек; колбаски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Скворцово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Баварские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/к вес. в количестве 1 упаковка стоимостью с учётом НДС и торговой надбавки 639 рублей 00 копеек; носки мужские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en-US"/>
        </w:rPr>
        <w:t>Diwari</w:t>
      </w:r>
      <w:r w:rsidRPr="00BF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en-US"/>
        </w:rPr>
        <w:t>Classic</w:t>
      </w:r>
      <w:r w:rsidRPr="00BF44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5С-08СП 006 р. 29 черные в количестве 5 штук стоимостью за 1 пару с учётом НДС и торговой надбавки 169 рублей 00 копеек, на общую сумму 845 рублей 00 копеек; сыр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Хохланд ветчина ванночка 55% 400г в количестве 1 упаковка стоимостью с учётом НДС и торговой надбавки 395 рублей 00 копеек; сыр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Хохланд сливочный ванночка 55% 400г в количестве 1 упаковка стоимостью с учётом НДС и торговой надбавки 395 рублей 00 копеек; колбаса Особый рецепт Молочная особая вар.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/а сетка Вес массой 1,128 кг, стоимостью за 1 кг с учетом НДС и торговой надбавки 259 рублей 00 копеек, на общую сумму 292 рублей 15 копеек; филе бедра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/ф из мяса птицы натур б/к (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нефас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) Ряба Крымская массой 1,110 кг, стоимостью за 1 кг с учетом НДС и торговой надбавки 495 рублей 00 копеек, на общую сумму 549 рублей 45 копеек; колбаса Особый рецепт со шпиком п/а вар. Вес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ассой 0,524 кг, стоимостью за 1 кг с учетом НДС и торговой надбавки 259 рублей 00 копеек, на общую сумму 135 рублей 72 копеек; колбаса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Ремит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Испанская Мраморная с/к в/у Вес. массой 0,348 кг, стоимостью за 1 кг с учетом НДС и торговой надбавки 1789 рублей 00 копеек, на общую сумму 622 рублей 57 копеек; колбаса СПК Оригина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льная с перцем с/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Вес. Массой 0,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604 кг, стоимостью за 1 кг с учетом НДС и торговой надбавки 745 рублей 00 копеек, на общую сумму 449 рублей 98 копеек; сыр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Здравушка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Российский молодой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/тверд. 50% Вес. массой 0,384 кг, стоимостью за 1 кг с учетом НДС и торговой надбавки 599 рублей 00 копеек, на общую сумму 230 рублей 02 копеек; свинина мякоть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Массой 2,184 кг, стоимостью за 1 кг с учетом НДС и торговой надбавки 375 рублей 00 копеек, на общую сумму 819 рублей 00 копеек; свинина вырезка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0,842 кг, стоимостью за 1 кг с учетом НДС и торговой надбавки 475 рублей 00 копеек, на общую сумму 399 рублей 95 копеек;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колбаса Раменский деликатес Королевская охота Вес. массой 0,592 кг, стоимостью за 1 кг с учетом НДС и торговой надбавки 1079 рублей 00 копеек, на общую сумму 638 рублей 77 копеек; голубцы аппетитные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/ф массой 2,796 кг, стоимостью за 1 кг с учетом НДС и торговой надбавки 399 рублей 00 копеек, на общую сумму 1115 рублей 60 копеек; бедро</w:t>
      </w:r>
      <w:r w:rsidRPr="00BF44C5">
        <w:rPr>
          <w:rFonts w:ascii="Times New Roman" w:eastAsia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тушки цыплят-бройлеров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1,122 кг, стоимостью за 1 кг с учетом НДС и торговой надбавки 259 рублей 00 копеек, на общую сумму 290 рублей 60 копее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сэндвич багет с ветчиной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ФР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пекарни 200 г. в количестве 3 штук, стоимостью за 1 штуку с учетом НДС и торговой надбавки 185 рублей 00 копеек, на общую сумму 555 рублей 00 копеек;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турновер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сосиской 130 г. в количестве 2 штук, стоимостью за 1 .штуку с учетом НДС и торговой надбавки 85 рублей 00 копеек, на общую сумму 170 рублей 00 копеек; жульен куриный с грибами сливочный 180 г. в количестве 1 штука стоимостью с учетом НДС и торговой надбавки 119 рублей 00 копеек, а всего на общую сумму 12 100 рублей 81 копеек с учетом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НДС и торговой надбавки, который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поместила в люльку коляски, находящейся при ней. После чего с указанным товаром вышла за линию касс магазина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расположенного по адресу: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АДРЕС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не оплатив его, однако не смогла довести 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свои преступные действия до конца по независящим от нее обстоятельствам, так как была замечена и остановлена сотрудниками магазина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BF44C5"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Подсудимая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по окончании предварительного расследования при ознакомлении с материалами дела в присутствии защитника заявил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рассмотрении дела в особом порядке без судебного разбирательства.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судебном заседании подсудимая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7D221E"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 обвинением согласилась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вину признал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объеме, в содеянном чистосердечно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раскаялась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обстоятельства, установленные в ходе предварительного расследования, не оспаривал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в присутствии своего защитника поддержал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заявленное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ею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ходатайство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о постановлении в отношении нее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приговора без проведения судебного разбирательства по делу, по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яснив, что данное ходатайство ею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заявлено осознанно и добровольно, после предварительной консультации с защитником, суть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заявленного ходатайства и последствия удовлетворения его судом он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осознает.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судебном заседании суд убедился, что заявление о п</w:t>
      </w:r>
      <w:r w:rsidRPr="00C63D5E" w:rsidR="00471FF4">
        <w:rPr>
          <w:rFonts w:ascii="Times New Roman" w:eastAsia="Times New Roman" w:hAnsi="Times New Roman" w:cs="Times New Roman"/>
          <w:sz w:val="28"/>
          <w:szCs w:val="28"/>
        </w:rPr>
        <w:t>ризнании вины сделано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добровольно, после консультации с защитником, с полн</w:t>
      </w:r>
      <w:r w:rsidRPr="00C63D5E" w:rsidR="00471FF4">
        <w:rPr>
          <w:rFonts w:ascii="Times New Roman" w:eastAsia="Times New Roman" w:hAnsi="Times New Roman" w:cs="Times New Roman"/>
          <w:sz w:val="28"/>
          <w:szCs w:val="28"/>
        </w:rPr>
        <w:t>ым пониманием предъявленного ей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обвинения, и последствий такого заявления.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Защитник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не оспаривал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законность и допустимость имеющихся в деле доказательств и не зая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вил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 xml:space="preserve"> о нарушении прав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в ходе предварительного расследования, за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явленное ходатайство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поддержал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 судебном заседании не возражал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против рассмотрения дела в особом порядке судебного разбирательства.</w:t>
      </w:r>
    </w:p>
    <w:p w:rsidR="007D221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221E">
        <w:rPr>
          <w:rFonts w:ascii="Times New Roman" w:eastAsia="Times New Roman" w:hAnsi="Times New Roman" w:cs="Times New Roman"/>
          <w:sz w:val="28"/>
          <w:szCs w:val="28"/>
        </w:rPr>
        <w:t>в судебном заседании не возражал против рассмотрения дела в особом порядке судебного разбирательства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 xml:space="preserve">, последствия рассмотрения дела в особом порядке ему известны и понятны.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винителя, защитника,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представителя потерпевшего, суд полагает возможным рассмотреть данное уголовное дело в особом порядке.  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Суд приходит к выводу, что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 xml:space="preserve"> обвинение, с которым согласилась подсудимая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7D221E"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по ч. 1 ст. 158 Уголовного кодекса Российской Федерации как кражу, то есть тайное хищение чужого имущества (по эпизоду от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01.09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); по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 xml:space="preserve">ч. 3 ст. 30,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ч. 1 ст. 158 Уголовного кодекса Российской Федерации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 w:rsidR="0042011D">
        <w:rPr>
          <w:rFonts w:ascii="Times New Roman" w:eastAsia="Times New Roman" w:hAnsi="Times New Roman" w:cs="Times New Roman"/>
          <w:sz w:val="28"/>
          <w:szCs w:val="28"/>
        </w:rPr>
        <w:t xml:space="preserve">покушение на кражу, </w:t>
      </w:r>
      <w:r w:rsidRPr="0042011D" w:rsidR="004201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то есть тайное хищение чужого имущества, которое не было доведено до конца по не зависящим от этого лица обстоятельствам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(по эпизоду от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11.09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 назначении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 в соответствии со ст. ст. 6, 43, 60 Уголовного кодекса Российской Федерации учитывает характер и степень общественной опасности совершенных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реступлений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и личность виновной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обстоятельства, смягчающие наказание и отсутствие обстоятельств, отягчающих наказание, а также влияние назначенного наказания на исправление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и на условия жизни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5D5A5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Прес</w:t>
      </w:r>
      <w:r w:rsidRPr="00C63D5E" w:rsidR="00C26F02">
        <w:rPr>
          <w:rFonts w:ascii="Times New Roman" w:eastAsia="Times New Roman" w:hAnsi="Times New Roman" w:cs="Times New Roman"/>
          <w:sz w:val="28"/>
          <w:szCs w:val="28"/>
        </w:rPr>
        <w:t>тупления, совершенные подсудимой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7D22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согласно ст. 15 Уголовного кодекса Российской Федерации относятся к категории небольшой тяжести, направленные против собственности.</w:t>
      </w:r>
    </w:p>
    <w:p w:rsidR="00C26F02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исследовании данных о личности подсудимой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судом установлено, что она ранее не судима, на учете у врача – психиатра и врача - нарколога не состоит, по месту проживания характеризуется </w:t>
      </w:r>
      <w:r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>посредственно</w:t>
      </w:r>
      <w:r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>, имеет на иждивении малолетних детей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7D221E">
        <w:rPr>
          <w:rFonts w:ascii="Times New Roman" w:eastAsia="Times New Roman" w:hAnsi="Times New Roman" w:cs="Times New Roman"/>
          <w:sz w:val="28"/>
          <w:szCs w:val="28"/>
          <w:lang w:bidi="ru-RU"/>
        </w:rPr>
        <w:t>2014, 2015, 2017, 2024</w:t>
      </w:r>
      <w:r w:rsid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годов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рождения.  </w:t>
      </w:r>
    </w:p>
    <w:p w:rsidR="00FF786A" w:rsidRPr="00FF786A" w:rsidP="00FF786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Обстоятельствами, смягчающими наказание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эпизоду преступления от 01.09.2024, потерпевший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суд признает и учитывает в соответствии с 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>п.п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>. «г», «и»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 «к»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ч. 1 ст. 61 Уголовного кодекса Российской Федерации –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наличие малолетних детей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 виновной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активное способствование раскрытию и расследованию преступления, 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добровольное возмещение имущественного ущерба, причиненного в результате преступления, 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>и в соответствии с ч. 2 ст. 61 Уголовного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кодекса Российской Федерации – полное признание вины, чисто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сердечное раскаяние в 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содеянном</w:t>
      </w:r>
      <w:r w:rsidRPr="00FF786A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3E5667" w:rsidRPr="003E5667" w:rsidP="003E566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Обстоятельствами, смягчающими наказание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эпизоду преступления от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1.09.2024, потерпевший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», суд признает и учитывает в соответствии с 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п.п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. «г», «и»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ч. 1 ст. 61 Уголовного кодекса Российской Федерации – наличие малолетних детей у виновной,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явку с повинной, 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активное способствование раскрытию и расследованию преступления, и в соответствии с ч. 2 ст. 61 Уголовного кодекса Российской Федерации – полное признание вины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чистосердечное раскаяние в 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содеянном</w:t>
      </w:r>
      <w:r w:rsidRP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Обстоятельств, предусмотренных ч. 1 ст. 63 Уголовного кодекса Российской Федерации, отягчающих наказание подсудимой, по делу не установлено.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Учитывая данные о личности подсудимой, конкретные обстоятельства дела, влияние назначенного наказания на исправление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, а также на условия жизни её семьи, суд полагает целесообразным назначить подсудимой наказание в виде штрафа по каждому эпизоду совершенных преступлений.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Определяя указанный вид и размер наказания,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суд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пришел к выводу о том, что цели наказания, предусмотренные ст.43 УК РФ, могут быть достигнуты при назначении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наказания в виде штрафа и именно данный вид наказания будет отвечать принципам законности и справедливости, а также содействовать исправлению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 предупреждению совершения ею новых преступлений.  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При назначении наказания в виде штрафа судом учитывалось  имущественное положение подсудимой, являющейся работоспособной,  имеющей возможность получения иного дохода.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этом обстоятельств, объективно препятствующих назначению данного вида наказания, а также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обстоятельств, свидетельствующих о невозможности исполнения его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в ходе рассмотрения дела судом не установлено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Оснований для назначения иных альтернативных видов наказания, исходя из характера, степени общественной опасности совершенных преступлений, личности виновной, наличия обстоятельств, смягчающих наказание и отсутствие обстоятельств отягчающих наказание, влияния назначенного наказания на исправление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и на жизнь её семьи,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С учетом данных о личности подсудимой, фактических обстоятельств совершенных преступлений, суд не находит оснований для применения 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преступлений, установлено не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совокупности, и учтены судом при определении вида и размера наказания.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Поскольку совершенные подсудимой преступления относятся к категории небольшой тяжести, разрешение вопроса по ч. 6 ст. 15 Уголовного кодекса Российской Федерации не требуется.</w:t>
      </w:r>
    </w:p>
    <w:p w:rsidR="00184A94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Виду того, что преступления, совершенные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относятся к категории преступлений небольшой тяжести, суд при назначении наказания по совокупности преступлений руководствуется положениями ч. 2 ст. 69 Уголовного кодекса Российской Федерации и назначает </w:t>
      </w:r>
      <w:r w:rsid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окончательное </w:t>
      </w:r>
      <w:r w:rsidRPr="00C63D5E">
        <w:rPr>
          <w:rFonts w:ascii="Times New Roman" w:eastAsia="Times New Roman" w:hAnsi="Times New Roman" w:cs="Times New Roman"/>
          <w:sz w:val="28"/>
          <w:szCs w:val="28"/>
          <w:lang w:bidi="ru-RU"/>
        </w:rPr>
        <w:t>наказание путем частичного сложения назначенных наказаний.</w:t>
      </w:r>
    </w:p>
    <w:p w:rsidR="00C26F02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32398A" w:rsidRPr="0032398A" w:rsidP="0032398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Согласно ч. 5 ст. 44 УПК РФ отказ от гражданского иска может быть заявлен гражданским истцом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нему. </w:t>
      </w:r>
    </w:p>
    <w:p w:rsidR="0032398A" w:rsidRPr="0032398A" w:rsidP="0032398A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следствия представителем гражданского истца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17E">
        <w:rPr>
          <w:rFonts w:ascii="Times New Roman" w:eastAsia="Times New Roman" w:hAnsi="Times New Roman" w:cs="Times New Roman"/>
          <w:sz w:val="28"/>
          <w:szCs w:val="28"/>
        </w:rPr>
        <w:t>заявлен</w:t>
      </w: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17E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иска</w:t>
      </w:r>
      <w:r w:rsidRPr="0032398A">
        <w:rPr>
          <w:rFonts w:ascii="Times New Roman" w:eastAsia="Times New Roman" w:hAnsi="Times New Roman" w:cs="Times New Roman"/>
          <w:sz w:val="28"/>
          <w:szCs w:val="28"/>
        </w:rPr>
        <w:t xml:space="preserve"> в связи с полным возмещением причиненного потерпевшему материального ущерба. </w:t>
      </w:r>
    </w:p>
    <w:p w:rsidR="0032398A" w:rsidRPr="00C63D5E" w:rsidP="005A717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Суд принимает отказ представителя гражданского истца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–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гражданского иска и приходит к выводу о том, что производство по гражданскому иску подлежит прекращению на основании ч. 5 ст. 44 УПК РФ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P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 связи с отказом гражданского истца от гражданского иска.</w:t>
      </w:r>
    </w:p>
    <w:p w:rsidR="00C26F0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подсудимой не подлежат. 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1AE5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. 307-309, 314-317 Уголовно-процессуального кодекса Российской Федерации, </w:t>
      </w:r>
      <w:r w:rsidRPr="00C63D5E" w:rsidR="00C83DCA"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суд</w:t>
      </w:r>
      <w:r w:rsidRPr="00C63D5E" w:rsidR="00C83DCA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83DCA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ПРИГОВОРИЛ:</w:t>
      </w:r>
    </w:p>
    <w:p w:rsidR="00C83DCA" w:rsidRPr="00C63D5E" w:rsidP="00C63D5E">
      <w:pPr>
        <w:spacing w:after="0" w:line="240" w:lineRule="auto"/>
        <w:ind w:left="-567" w:right="14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 w:rsidR="00C8527C">
        <w:rPr>
          <w:rFonts w:ascii="Times New Roman" w:eastAsia="Times New Roman" w:hAnsi="Times New Roman" w:cs="Times New Roman"/>
          <w:sz w:val="28"/>
          <w:szCs w:val="28"/>
        </w:rPr>
        <w:t xml:space="preserve"> виновной в совершении преступлений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</w:rPr>
        <w:t>ч. 1 ст.158, ч. 3 ст. 30, ч. 1 ст. 158</w:t>
      </w:r>
      <w:r w:rsidR="00CC5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 и назначить ей наказание: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- по ч. 1 ст.158 Уголовного кодекса Российской Федерации (по эпизоду от </w:t>
      </w:r>
      <w:r w:rsidR="00FC0136">
        <w:rPr>
          <w:rFonts w:ascii="Times New Roman" w:eastAsia="Times New Roman" w:hAnsi="Times New Roman" w:cs="Times New Roman"/>
          <w:sz w:val="28"/>
          <w:szCs w:val="28"/>
        </w:rPr>
        <w:t>01.09.2024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>, потерпевший 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») - в виде штрафа в размере 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>восемь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рублей, 00 копеек;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- по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 xml:space="preserve"> ч. 3 ст. 30,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ч. 1 ст. 158 Уголовного кодекса Российской Федерации (по эпизоду от 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>11.09.2024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, потерпевший ООО «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») - в виде штрафа в размере 5 000 (пять тысяч) рублей, 00 копеек.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 2 ст. 69 Уголовного кодекса Российской Федерации, по совокупности преступлений, путем частичного сложения назначенных наказаний, окончательно назначить </w:t>
      </w:r>
      <w:r w:rsidR="00EE1C2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ФИО</w:t>
      </w:r>
      <w:r w:rsidRPr="00D60834" w:rsidR="00D6083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штрафа в размере </w:t>
      </w:r>
      <w:r w:rsidR="00D60834">
        <w:rPr>
          <w:rFonts w:ascii="Times New Roman" w:eastAsia="Times New Roman" w:hAnsi="Times New Roman" w:cs="Times New Roman"/>
          <w:sz w:val="28"/>
          <w:szCs w:val="28"/>
        </w:rPr>
        <w:t>10 000 (десять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рублей, 00 копеек.</w:t>
      </w:r>
    </w:p>
    <w:p w:rsidR="00212EF7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Реквизиты для оплаты ш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трафа: 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УФК по Республике Крым (УМВД России по 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г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.С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имферополю</w:t>
      </w:r>
      <w:r w:rsidRPr="00CC52FE"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) л/с 04751А92590; р/с 03100643000000017500; к/с 40102810645370000035; БИК 013510002; ИНН 9102003230; КПП 910201001; ОКТМО 35701000, КБК 18811603121010000140, УИН № 18858224010030010717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3341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До вступления приговора в законную силу меру пресечения </w:t>
      </w:r>
      <w:r w:rsidR="00EE1C20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оставить прежней. </w:t>
      </w:r>
    </w:p>
    <w:p w:rsidR="00C223E7" w:rsidRPr="00C63D5E" w:rsidP="00C223E7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3E7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гражданскому иску прекратить в связи с отказом гражданского истца от гражданского иска.  </w:t>
      </w:r>
    </w:p>
    <w:p w:rsidR="00212EF7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>возместить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федерального бюджета.</w:t>
      </w:r>
    </w:p>
    <w:p w:rsidR="00212EF7" w:rsidRPr="00CC52FE" w:rsidP="00CC52F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по делу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надлежит распорядиться в соответствии со ст. 81 Уголовно-процессуального кодекса Российской Федерации: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лазерный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DVD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R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диск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изъятый в ходе выемки 18.09.2024, на котором содержатся видеозаписи со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бытий от 01.09.2024, 11.09.2024,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после вступления приговора в законную силу – оста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вить в материалах дела в течение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всего срока хранения последнего;</w:t>
      </w:r>
      <w:r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икра мойвы Санта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Беремор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подкопченная 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/б 180 гр. 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в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количестве 3 штук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водка АМГ Ледяная фильтрация Мягкая 1 л 38% в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количестве 2 штук; сыр Предгорье Кавказа косичка копченый 180 г. в количестве 1 упаковка; слабоалкогольный напиток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Over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Hit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ж/б 0,45 7,2% в количестве 3 банок; сыр Крымская коровка косичка фас. 45% 100 г в количестве 1 упаковка; сыр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Хохланд грибы ванночка 45% 400г в количестве 1 упаковка; колбаски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Скворцово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Баварские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/к вес. в количестве 1 упаковка; носки мужские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Diwari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en-US"/>
        </w:rPr>
        <w:t>Classic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5С-08СП 006 р. 29 черные в количестве 5 штук; сыр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Хохланд ветчина ванночка 55% 400г в количестве 1 упаковка; сыр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плавл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. Хохланд сливочный ванночка 55% 400г в количестве 1 упаковка; колбаса Особый рецепт Молочная особая вар.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/а сетка Вес массой 1,128 кг.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филе бедра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. п/ф из мяса птицы натур б/к (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нефас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) Ряба Крымская массой 1,110 кг.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колбаса Особый рецепт со шпиком п/а вар. Вес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0,524 кг.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колбаса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Ремит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Испанская Мраморн</w:t>
      </w:r>
      <w:r w:rsidR="003E5667">
        <w:rPr>
          <w:rFonts w:ascii="Times New Roman" w:eastAsia="Times New Roman" w:hAnsi="Times New Roman" w:cs="Times New Roman"/>
          <w:sz w:val="28"/>
          <w:szCs w:val="28"/>
          <w:lang w:bidi="ru-RU"/>
        </w:rPr>
        <w:t>ая с/к в/у Вес. массой 0,348 кг.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колбаса СПК Оригинальная с перцем с/к Вес. массой 0,604 кг,; сыр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Здравушка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Российский молодой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/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тверд. 50% Вес. массой 0,384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свин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ина мякоть 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2,184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свини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 вырезка 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0,842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колбаса Раменский деликатес Королев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ская охота Вес. массой 0,592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голубцы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аппетитные 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п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/ф массой 2,796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; бедро тушки цыплят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-бройлеров 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охл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. Массой 1,122 кг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сэндвич багет с ветчиной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ФР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пек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арни 200 г. в количестве 3 штук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турновер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соси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>ской 130 г. в количестве 2 штук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; жульен куриный с грибами сливочный 180 г. в количестве 1 штука — </w:t>
      </w:r>
      <w:r w:rsidR="0032398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переданные на ответственное 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>хранение представителю потерпевшего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D60834" w:rsidR="00D60834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ФИО2</w:t>
      </w:r>
      <w:r w:rsidRPr="00CC52FE" w:rsidR="00317FC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после вступления приговора в законную силу – </w:t>
      </w:r>
      <w:r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оставить потерпевшему ООО «</w:t>
      </w:r>
      <w:r w:rsidR="00EE1C20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="00CC52FE">
        <w:rPr>
          <w:rFonts w:ascii="Times New Roman" w:eastAsia="Times New Roman" w:hAnsi="Times New Roman" w:cs="Times New Roman"/>
          <w:sz w:val="28"/>
          <w:szCs w:val="28"/>
          <w:lang w:bidi="ru-RU"/>
        </w:rPr>
        <w:t>» по принадлежности</w:t>
      </w:r>
      <w:r w:rsidRPr="00CC52FE" w:rsidR="00317FCC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момента вручения ему копии приговора.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Обжалование приговора возможно только в части: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- нарушения уголовно-процессуального закона, 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- неправильности применения закона,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- несправедливости приговора.</w:t>
      </w:r>
    </w:p>
    <w:p w:rsidR="00813341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>ния других участников процесса.</w:t>
      </w:r>
    </w:p>
    <w:p w:rsidR="005A03DF" w:rsidRPr="00C63D5E" w:rsidP="00C63D5E">
      <w:pPr>
        <w:spacing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3341" w:rsidRPr="00C63D5E" w:rsidP="00C63D5E">
      <w:pPr>
        <w:spacing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3D5E" w:rsidR="001B5754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C63D5E" w:rsidR="005A03DF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>К.К.Авдеева</w:t>
      </w:r>
      <w:r w:rsidRPr="00C63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AE5" w:rsidRPr="00C63D5E" w:rsidP="00C63D5E">
      <w:pPr>
        <w:spacing w:line="240" w:lineRule="auto"/>
        <w:ind w:left="-567" w:right="14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5C4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4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5C42" w:rsidRPr="00C63D5E" w:rsidP="00C63D5E">
      <w:pPr>
        <w:spacing w:after="0" w:line="240" w:lineRule="auto"/>
        <w:ind w:left="-567"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C63D5E" w:rsidP="00C63D5E">
      <w:pPr>
        <w:spacing w:line="240" w:lineRule="auto"/>
        <w:ind w:left="-567" w:right="141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C2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9A7007"/>
    <w:multiLevelType w:val="multilevel"/>
    <w:tmpl w:val="175C6C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741E7469"/>
    <w:multiLevelType w:val="multilevel"/>
    <w:tmpl w:val="85FCAE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B0E02"/>
    <w:rsid w:val="000F2B38"/>
    <w:rsid w:val="001401C5"/>
    <w:rsid w:val="00161595"/>
    <w:rsid w:val="00184A94"/>
    <w:rsid w:val="001A3FBC"/>
    <w:rsid w:val="001A6ADC"/>
    <w:rsid w:val="001B5754"/>
    <w:rsid w:val="001E10DE"/>
    <w:rsid w:val="00212EF7"/>
    <w:rsid w:val="002503AC"/>
    <w:rsid w:val="00272F12"/>
    <w:rsid w:val="0028141F"/>
    <w:rsid w:val="002E31F2"/>
    <w:rsid w:val="003077A3"/>
    <w:rsid w:val="00317FCC"/>
    <w:rsid w:val="00323688"/>
    <w:rsid w:val="0032398A"/>
    <w:rsid w:val="00327AE0"/>
    <w:rsid w:val="003842F6"/>
    <w:rsid w:val="00390294"/>
    <w:rsid w:val="003C5D96"/>
    <w:rsid w:val="003E3174"/>
    <w:rsid w:val="003E5667"/>
    <w:rsid w:val="0042011D"/>
    <w:rsid w:val="0046734A"/>
    <w:rsid w:val="00471FF4"/>
    <w:rsid w:val="004B2D59"/>
    <w:rsid w:val="004B6047"/>
    <w:rsid w:val="004F20C0"/>
    <w:rsid w:val="005053AD"/>
    <w:rsid w:val="00590918"/>
    <w:rsid w:val="0059225D"/>
    <w:rsid w:val="005A03DF"/>
    <w:rsid w:val="005A717E"/>
    <w:rsid w:val="005C0C1F"/>
    <w:rsid w:val="005C144F"/>
    <w:rsid w:val="005D5A54"/>
    <w:rsid w:val="005E5997"/>
    <w:rsid w:val="006C25E4"/>
    <w:rsid w:val="006C3765"/>
    <w:rsid w:val="006E6076"/>
    <w:rsid w:val="007054FE"/>
    <w:rsid w:val="0071667F"/>
    <w:rsid w:val="007356BB"/>
    <w:rsid w:val="0073643C"/>
    <w:rsid w:val="00754D9C"/>
    <w:rsid w:val="007C3259"/>
    <w:rsid w:val="007C5C42"/>
    <w:rsid w:val="007D221E"/>
    <w:rsid w:val="007F1995"/>
    <w:rsid w:val="00813341"/>
    <w:rsid w:val="00840BF1"/>
    <w:rsid w:val="00841463"/>
    <w:rsid w:val="00850D89"/>
    <w:rsid w:val="00877B19"/>
    <w:rsid w:val="008E6030"/>
    <w:rsid w:val="008F3722"/>
    <w:rsid w:val="00901F67"/>
    <w:rsid w:val="00957BEB"/>
    <w:rsid w:val="00973842"/>
    <w:rsid w:val="00977DAD"/>
    <w:rsid w:val="009B7BB7"/>
    <w:rsid w:val="00A0518A"/>
    <w:rsid w:val="00A21BFE"/>
    <w:rsid w:val="00A312DF"/>
    <w:rsid w:val="00AA4514"/>
    <w:rsid w:val="00AA58EE"/>
    <w:rsid w:val="00AD3987"/>
    <w:rsid w:val="00B03877"/>
    <w:rsid w:val="00B04B37"/>
    <w:rsid w:val="00B22916"/>
    <w:rsid w:val="00B82A17"/>
    <w:rsid w:val="00BF44C5"/>
    <w:rsid w:val="00C05B0E"/>
    <w:rsid w:val="00C223E7"/>
    <w:rsid w:val="00C26F02"/>
    <w:rsid w:val="00C63D5E"/>
    <w:rsid w:val="00C83DCA"/>
    <w:rsid w:val="00C8527C"/>
    <w:rsid w:val="00CC52FE"/>
    <w:rsid w:val="00D41AE5"/>
    <w:rsid w:val="00D60834"/>
    <w:rsid w:val="00D737BE"/>
    <w:rsid w:val="00D85841"/>
    <w:rsid w:val="00DD00A4"/>
    <w:rsid w:val="00DD244C"/>
    <w:rsid w:val="00DF26DE"/>
    <w:rsid w:val="00DF5A43"/>
    <w:rsid w:val="00E436F6"/>
    <w:rsid w:val="00E73429"/>
    <w:rsid w:val="00E948CA"/>
    <w:rsid w:val="00E96C40"/>
    <w:rsid w:val="00EE1C20"/>
    <w:rsid w:val="00F01FF7"/>
    <w:rsid w:val="00F12E9D"/>
    <w:rsid w:val="00F7231F"/>
    <w:rsid w:val="00F84382"/>
    <w:rsid w:val="00F85EE3"/>
    <w:rsid w:val="00FC0136"/>
    <w:rsid w:val="00FD1B6C"/>
    <w:rsid w:val="00FE1A01"/>
    <w:rsid w:val="00FF7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36F6"/>
  </w:style>
  <w:style w:type="paragraph" w:styleId="Footer">
    <w:name w:val="footer"/>
    <w:basedOn w:val="Normal"/>
    <w:link w:val="a1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9C74B-4D5A-4E6C-A18B-FC6D49F3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