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902" w:rsidRPr="00583733" w:rsidP="00583733">
      <w:pPr>
        <w:shd w:val="clear" w:color="auto" w:fill="FFFFFF"/>
        <w:ind w:firstLine="709"/>
        <w:jc w:val="right"/>
      </w:pPr>
      <w:r w:rsidRPr="00583733">
        <w:t>Дело № 1-60-</w:t>
      </w:r>
      <w:r w:rsidRPr="00583733" w:rsidR="00F12FAF">
        <w:t>14</w:t>
      </w:r>
      <w:r w:rsidRPr="00583733">
        <w:t>/2024</w:t>
      </w:r>
    </w:p>
    <w:p w:rsidR="005E1902" w:rsidRPr="00583733" w:rsidP="00583733">
      <w:pPr>
        <w:shd w:val="clear" w:color="auto" w:fill="FFFFFF"/>
        <w:ind w:firstLine="709"/>
        <w:jc w:val="right"/>
      </w:pPr>
      <w:r w:rsidRPr="00583733">
        <w:t>УИД 91</w:t>
      </w:r>
      <w:r w:rsidRPr="00583733">
        <w:rPr>
          <w:lang w:val="en-US"/>
        </w:rPr>
        <w:t>MS</w:t>
      </w:r>
      <w:r w:rsidRPr="00583733">
        <w:t>0059-01-2024-00</w:t>
      </w:r>
      <w:r w:rsidRPr="00583733" w:rsidR="00F12FAF">
        <w:t>17</w:t>
      </w:r>
      <w:r w:rsidRPr="00583733">
        <w:t>8</w:t>
      </w:r>
      <w:r w:rsidRPr="00583733" w:rsidR="00F12FAF">
        <w:t>1</w:t>
      </w:r>
      <w:r w:rsidRPr="00583733">
        <w:t>-7</w:t>
      </w:r>
      <w:r w:rsidRPr="00583733" w:rsidR="00F12FAF">
        <w:t>6</w:t>
      </w:r>
    </w:p>
    <w:p w:rsidR="005E1902" w:rsidRPr="00583733" w:rsidP="00583733">
      <w:pPr>
        <w:shd w:val="clear" w:color="auto" w:fill="FFFFFF"/>
        <w:jc w:val="center"/>
        <w:rPr>
          <w:b/>
          <w:bCs/>
        </w:rPr>
      </w:pPr>
      <w:r w:rsidRPr="00583733">
        <w:rPr>
          <w:b/>
          <w:bCs/>
        </w:rPr>
        <w:t>П</w:t>
      </w:r>
      <w:r w:rsidRPr="00583733">
        <w:rPr>
          <w:b/>
          <w:bCs/>
        </w:rPr>
        <w:t xml:space="preserve"> Р И Г О В О Р </w:t>
      </w:r>
    </w:p>
    <w:p w:rsidR="005E1902" w:rsidRPr="00583733" w:rsidP="00583733">
      <w:pPr>
        <w:shd w:val="clear" w:color="auto" w:fill="FFFFFF"/>
        <w:jc w:val="center"/>
        <w:rPr>
          <w:b/>
          <w:bCs/>
        </w:rPr>
      </w:pPr>
      <w:r w:rsidRPr="00583733">
        <w:rPr>
          <w:b/>
          <w:bCs/>
        </w:rPr>
        <w:t xml:space="preserve">и м е н е м   Р о с </w:t>
      </w:r>
      <w:r w:rsidRPr="00583733">
        <w:rPr>
          <w:b/>
          <w:bCs/>
        </w:rPr>
        <w:t>с</w:t>
      </w:r>
      <w:r w:rsidRPr="00583733">
        <w:rPr>
          <w:b/>
          <w:bCs/>
        </w:rPr>
        <w:t xml:space="preserve"> и й с к о й   Ф е д е р а ц и </w:t>
      </w:r>
      <w:r w:rsidRPr="00583733">
        <w:rPr>
          <w:b/>
          <w:bCs/>
        </w:rPr>
        <w:t>и</w:t>
      </w:r>
    </w:p>
    <w:p w:rsidR="005E1902" w:rsidRPr="00583733" w:rsidP="00583733">
      <w:pPr>
        <w:shd w:val="clear" w:color="auto" w:fill="FFFFFF"/>
        <w:jc w:val="center"/>
      </w:pPr>
    </w:p>
    <w:p w:rsidR="005E1902" w:rsidRPr="00583733" w:rsidP="00583733">
      <w:pPr>
        <w:shd w:val="clear" w:color="auto" w:fill="FFFFFF"/>
        <w:jc w:val="both"/>
        <w:rPr>
          <w:color w:val="000000" w:themeColor="text1"/>
        </w:rPr>
      </w:pPr>
      <w:r w:rsidRPr="00583733">
        <w:rPr>
          <w:color w:val="000000" w:themeColor="text1"/>
        </w:rPr>
        <w:t>1 ноября 2024 г.</w:t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  <w:t>г. Красноперекопск</w:t>
      </w:r>
    </w:p>
    <w:p w:rsidR="005E1902" w:rsidRPr="00583733" w:rsidP="00583733">
      <w:pPr>
        <w:shd w:val="clear" w:color="auto" w:fill="FFFFFF"/>
        <w:ind w:firstLine="709"/>
        <w:jc w:val="both"/>
        <w:rPr>
          <w:color w:val="000000" w:themeColor="text1"/>
        </w:rPr>
      </w:pPr>
    </w:p>
    <w:p w:rsidR="005E1902" w:rsidRPr="00583733" w:rsidP="00583733">
      <w:pPr>
        <w:shd w:val="clear" w:color="auto" w:fill="FFFFFF"/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="00583733">
        <w:rPr>
          <w:color w:val="000000" w:themeColor="text1"/>
        </w:rPr>
        <w:t xml:space="preserve">                                              </w:t>
      </w:r>
      <w:r w:rsidRPr="00583733">
        <w:rPr>
          <w:color w:val="000000" w:themeColor="text1"/>
        </w:rPr>
        <w:t xml:space="preserve">Оконовой Д.Б., </w:t>
      </w:r>
    </w:p>
    <w:p w:rsidR="005E1902" w:rsidRPr="00583733" w:rsidP="00583733">
      <w:pPr>
        <w:shd w:val="clear" w:color="auto" w:fill="FFFFFF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при </w:t>
      </w:r>
      <w:r w:rsidRPr="00583733" w:rsidR="00F12FAF">
        <w:rPr>
          <w:color w:val="000000" w:themeColor="text1"/>
        </w:rPr>
        <w:t xml:space="preserve">ведении протокола </w:t>
      </w:r>
      <w:r w:rsidRPr="00583733">
        <w:rPr>
          <w:color w:val="000000" w:themeColor="text1"/>
        </w:rPr>
        <w:t>судебного заседания</w:t>
      </w:r>
      <w:r w:rsidRPr="00583733" w:rsidR="00F12FAF">
        <w:rPr>
          <w:color w:val="000000" w:themeColor="text1"/>
        </w:rPr>
        <w:t xml:space="preserve"> помощником мирового судьи  </w:t>
      </w:r>
      <w:r w:rsidRPr="00583733">
        <w:rPr>
          <w:color w:val="000000" w:themeColor="text1"/>
        </w:rPr>
        <w:t>Гевак</w:t>
      </w:r>
      <w:r w:rsidRPr="00583733">
        <w:rPr>
          <w:color w:val="000000" w:themeColor="text1"/>
        </w:rPr>
        <w:t xml:space="preserve"> М.А.,</w:t>
      </w:r>
    </w:p>
    <w:p w:rsidR="005E1902" w:rsidRPr="00583733" w:rsidP="00583733">
      <w:pPr>
        <w:shd w:val="clear" w:color="auto" w:fill="FFFFFF"/>
        <w:jc w:val="both"/>
        <w:rPr>
          <w:color w:val="000000" w:themeColor="text1"/>
        </w:rPr>
      </w:pPr>
      <w:r w:rsidRPr="00583733">
        <w:rPr>
          <w:color w:val="000000" w:themeColor="text1"/>
        </w:rPr>
        <w:t>с участием государственного обвинителя</w:t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="00583733">
        <w:rPr>
          <w:color w:val="000000" w:themeColor="text1"/>
        </w:rPr>
        <w:t xml:space="preserve">          </w:t>
      </w:r>
      <w:r w:rsidRPr="00583733" w:rsidR="00F12FAF">
        <w:rPr>
          <w:color w:val="000000" w:themeColor="text1"/>
        </w:rPr>
        <w:t xml:space="preserve">Шевцовой Л.А., </w:t>
      </w:r>
      <w:r w:rsidRPr="00583733">
        <w:rPr>
          <w:color w:val="000000" w:themeColor="text1"/>
        </w:rPr>
        <w:t xml:space="preserve"> </w:t>
      </w:r>
    </w:p>
    <w:p w:rsidR="00583733" w:rsidP="00583733">
      <w:pPr>
        <w:shd w:val="clear" w:color="auto" w:fill="FFFFFF"/>
        <w:jc w:val="both"/>
        <w:rPr>
          <w:bCs/>
          <w:iCs/>
        </w:rPr>
      </w:pPr>
      <w:r w:rsidRPr="00583733">
        <w:rPr>
          <w:color w:val="000000" w:themeColor="text1"/>
        </w:rPr>
        <w:t>потерпевшей</w:t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 w:rsidR="004E12A8">
        <w:rPr>
          <w:color w:val="000000" w:themeColor="text1"/>
        </w:rPr>
        <w:t xml:space="preserve">    </w:t>
      </w:r>
      <w:r w:rsidRPr="00583733" w:rsidR="004E12A8">
        <w:rPr>
          <w:bCs/>
          <w:iCs/>
        </w:rPr>
        <w:t xml:space="preserve">&lt;ФИО&gt;    </w:t>
      </w:r>
    </w:p>
    <w:p w:rsidR="005E1902" w:rsidRPr="00583733" w:rsidP="00583733">
      <w:pPr>
        <w:shd w:val="clear" w:color="auto" w:fill="FFFFFF"/>
        <w:jc w:val="both"/>
        <w:rPr>
          <w:color w:val="000000" w:themeColor="text1"/>
        </w:rPr>
      </w:pPr>
      <w:r w:rsidRPr="00583733">
        <w:rPr>
          <w:bCs/>
          <w:iCs/>
        </w:rPr>
        <w:t xml:space="preserve"> </w:t>
      </w:r>
      <w:r w:rsidRPr="00583733" w:rsidR="008D3D8D">
        <w:rPr>
          <w:color w:val="000000" w:themeColor="text1"/>
        </w:rPr>
        <w:t>подсудимого</w:t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8D3D8D">
        <w:rPr>
          <w:color w:val="000000" w:themeColor="text1"/>
        </w:rPr>
        <w:tab/>
      </w:r>
      <w:r w:rsidRPr="00583733" w:rsidR="00F12FAF">
        <w:rPr>
          <w:color w:val="000000" w:themeColor="text1"/>
        </w:rPr>
        <w:t>Сургая</w:t>
      </w:r>
      <w:r w:rsidRPr="00583733" w:rsidR="00F12FAF">
        <w:rPr>
          <w:color w:val="000000" w:themeColor="text1"/>
        </w:rPr>
        <w:t xml:space="preserve"> Н.П.,</w:t>
      </w:r>
    </w:p>
    <w:p w:rsidR="005E1902" w:rsidRPr="00583733" w:rsidP="00583733">
      <w:pPr>
        <w:shd w:val="clear" w:color="auto" w:fill="FFFFFF"/>
        <w:rPr>
          <w:color w:val="000000" w:themeColor="text1"/>
          <w:spacing w:val="1"/>
          <w:w w:val="94"/>
        </w:rPr>
      </w:pPr>
      <w:r w:rsidRPr="00583733">
        <w:rPr>
          <w:color w:val="000000" w:themeColor="text1"/>
        </w:rPr>
        <w:t>его защитника в лице адвоката</w:t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Pr="00583733">
        <w:rPr>
          <w:color w:val="000000" w:themeColor="text1"/>
        </w:rPr>
        <w:tab/>
      </w:r>
      <w:r w:rsidR="00583733">
        <w:rPr>
          <w:color w:val="000000" w:themeColor="text1"/>
        </w:rPr>
        <w:t xml:space="preserve">              </w:t>
      </w:r>
      <w:r w:rsidRPr="00583733">
        <w:rPr>
          <w:color w:val="000000" w:themeColor="text1"/>
        </w:rPr>
        <w:t>Фрич</w:t>
      </w:r>
      <w:r w:rsidRPr="00583733">
        <w:rPr>
          <w:color w:val="000000" w:themeColor="text1"/>
        </w:rPr>
        <w:t xml:space="preserve"> Н.Ю.,</w:t>
      </w:r>
    </w:p>
    <w:p w:rsidR="005E1902" w:rsidRPr="00583733" w:rsidP="00583733">
      <w:pPr>
        <w:shd w:val="clear" w:color="auto" w:fill="FFFFFF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рассмотрев в открытом судебном заседании </w:t>
      </w:r>
      <w:r w:rsidRPr="00583733">
        <w:rPr>
          <w:color w:val="000000" w:themeColor="text1"/>
        </w:rPr>
        <w:t>уголовное</w:t>
      </w:r>
      <w:r w:rsidRPr="00583733">
        <w:rPr>
          <w:color w:val="000000" w:themeColor="text1"/>
        </w:rPr>
        <w:t xml:space="preserve"> дело в отношении </w:t>
      </w:r>
    </w:p>
    <w:p w:rsidR="005E1902" w:rsidRPr="00583733" w:rsidP="00583733">
      <w:pPr>
        <w:shd w:val="clear" w:color="auto" w:fill="FFFFFF"/>
        <w:jc w:val="both"/>
        <w:rPr>
          <w:bCs/>
          <w:iCs/>
          <w:color w:val="000000" w:themeColor="text1"/>
        </w:rPr>
      </w:pPr>
      <w:r w:rsidRPr="00583733">
        <w:rPr>
          <w:bCs/>
          <w:color w:val="000000" w:themeColor="text1"/>
        </w:rPr>
        <w:t>Сургая</w:t>
      </w:r>
      <w:r w:rsidRPr="00583733">
        <w:rPr>
          <w:bCs/>
          <w:color w:val="000000" w:themeColor="text1"/>
        </w:rPr>
        <w:t xml:space="preserve"> Николая Петровича, </w:t>
      </w:r>
      <w:r w:rsidRPr="00583733" w:rsidR="004E12A8">
        <w:rPr>
          <w:bCs/>
          <w:iCs/>
          <w:color w:val="000000" w:themeColor="text1"/>
        </w:rPr>
        <w:t>&lt;персональные данные&gt;</w:t>
      </w:r>
      <w:r w:rsidRPr="00583733" w:rsidR="004E12A8">
        <w:rPr>
          <w:bCs/>
          <w:iCs/>
          <w:color w:val="000000" w:themeColor="text1"/>
        </w:rPr>
        <w:t>,</w:t>
      </w:r>
    </w:p>
    <w:p w:rsidR="005E1902" w:rsidRPr="00583733" w:rsidP="00583733">
      <w:pPr>
        <w:widowControl/>
        <w:jc w:val="both"/>
        <w:rPr>
          <w:bCs/>
          <w:color w:val="000000" w:themeColor="text1"/>
        </w:rPr>
      </w:pPr>
      <w:r w:rsidRPr="00583733">
        <w:rPr>
          <w:color w:val="000000" w:themeColor="text1"/>
        </w:rPr>
        <w:t>обвиняемого в совершении преступления, предусмотренного ч. 1 ст. 119 Уголовного кодекса РФ</w:t>
      </w:r>
      <w:r w:rsidRPr="00583733">
        <w:rPr>
          <w:bCs/>
          <w:color w:val="000000" w:themeColor="text1"/>
        </w:rPr>
        <w:t>,</w:t>
      </w:r>
    </w:p>
    <w:p w:rsidR="005E1902" w:rsidRPr="00583733" w:rsidP="00583733">
      <w:pPr>
        <w:widowControl/>
        <w:jc w:val="center"/>
        <w:rPr>
          <w:b/>
          <w:bCs/>
          <w:color w:val="000000" w:themeColor="text1"/>
        </w:rPr>
      </w:pPr>
      <w:r w:rsidRPr="00583733">
        <w:rPr>
          <w:b/>
          <w:bCs/>
          <w:color w:val="000000" w:themeColor="text1"/>
        </w:rPr>
        <w:t xml:space="preserve">у с т а н о в и </w:t>
      </w:r>
      <w:r w:rsidRPr="00583733">
        <w:rPr>
          <w:b/>
          <w:bCs/>
          <w:color w:val="000000" w:themeColor="text1"/>
        </w:rPr>
        <w:t>л</w:t>
      </w:r>
      <w:r w:rsidRPr="00583733">
        <w:rPr>
          <w:b/>
          <w:bCs/>
          <w:color w:val="000000" w:themeColor="text1"/>
        </w:rPr>
        <w:t>:</w:t>
      </w:r>
    </w:p>
    <w:p w:rsidR="005E1902" w:rsidRPr="00583733" w:rsidP="00583733">
      <w:pPr>
        <w:widowControl/>
        <w:jc w:val="center"/>
        <w:rPr>
          <w:b/>
          <w:bCs/>
          <w:color w:val="000000" w:themeColor="text1"/>
        </w:rPr>
      </w:pPr>
    </w:p>
    <w:p w:rsidR="00180647" w:rsidRPr="00583733" w:rsidP="00583733">
      <w:pPr>
        <w:ind w:firstLine="709"/>
        <w:jc w:val="both"/>
        <w:rPr>
          <w:snapToGrid w:val="0"/>
        </w:rPr>
      </w:pPr>
      <w:r w:rsidRPr="00583733">
        <w:rPr>
          <w:snapToGrid w:val="0"/>
        </w:rPr>
        <w:t>Сургай</w:t>
      </w:r>
      <w:r w:rsidRPr="00583733">
        <w:rPr>
          <w:snapToGrid w:val="0"/>
        </w:rPr>
        <w:t xml:space="preserve"> Н.П. </w:t>
      </w:r>
      <w:r w:rsidRPr="00583733" w:rsidR="005E1902">
        <w:rPr>
          <w:snapToGrid w:val="0"/>
        </w:rPr>
        <w:t xml:space="preserve">совершил угрозу убийством </w:t>
      </w:r>
      <w:r w:rsidR="0000080E">
        <w:rPr>
          <w:bCs/>
          <w:iCs/>
        </w:rPr>
        <w:t xml:space="preserve">&lt;ФИО&gt;, </w:t>
      </w:r>
      <w:r w:rsidRPr="00583733" w:rsidR="005E1902">
        <w:rPr>
          <w:snapToGrid w:val="0"/>
        </w:rPr>
        <w:t>если имелись основания опасаться осуществления этой угрозы, при следующих обстоятельствах.</w:t>
      </w:r>
    </w:p>
    <w:p w:rsidR="00180647" w:rsidRPr="00583733" w:rsidP="00583733">
      <w:pPr>
        <w:ind w:firstLine="709"/>
        <w:jc w:val="both"/>
      </w:pPr>
      <w:r w:rsidRPr="00583733">
        <w:t xml:space="preserve">&lt;дата &gt;    </w:t>
      </w:r>
      <w:r w:rsidRPr="00583733" w:rsidR="008D3D8D">
        <w:t xml:space="preserve">примерно в </w:t>
      </w:r>
      <w:r w:rsidRPr="00583733">
        <w:t xml:space="preserve">&lt;данные изъяты&gt;  </w:t>
      </w:r>
      <w:r w:rsidRPr="00583733" w:rsidR="008D3D8D">
        <w:t xml:space="preserve">мин. </w:t>
      </w:r>
      <w:r w:rsidRPr="00583733" w:rsidR="008D3D8D">
        <w:t>Сургай</w:t>
      </w:r>
      <w:r w:rsidRPr="00583733" w:rsidR="008D3D8D">
        <w:t xml:space="preserve"> Н.П., находясь по месту жительства по адресу: </w:t>
      </w:r>
      <w:r w:rsidRPr="00583733">
        <w:t>&lt;адрес&gt;</w:t>
      </w:r>
      <w:r w:rsidRPr="00583733" w:rsidR="008D3D8D">
        <w:t xml:space="preserve">, в ходе конфликта на почве внезапно возникших неприязненных отношений, действуя с умыслом на совершение угрозы убийством супруге </w:t>
      </w:r>
      <w:r w:rsidRPr="00583733" w:rsidR="002E79D5">
        <w:t xml:space="preserve">&lt;ФИО&gt;, </w:t>
      </w:r>
      <w:r w:rsidRPr="00583733" w:rsidR="008D3D8D">
        <w:t>когда она присела на корточки между столом и кроватью, подошел к ней, сел сверху и правой рукой обхватив шею, стал сдавливать ее, с целью вызвать у</w:t>
      </w:r>
      <w:r w:rsidRPr="00583733" w:rsidR="008D3D8D">
        <w:t xml:space="preserve"> потерпевшей страх за жизнь и здоровье, создать психотравмирующую ситуацию, нарушающую ее душевное равновесие, психическое благополучие, после ослабил руку. У потерпевшей </w:t>
      </w:r>
      <w:r w:rsidRPr="00583733" w:rsidR="002E79D5">
        <w:t xml:space="preserve">&lt;ФИО&gt;   </w:t>
      </w:r>
      <w:r w:rsidRPr="00583733" w:rsidR="008D3D8D">
        <w:t xml:space="preserve">с учетом сложившейся ситуации, агрессивного поведения </w:t>
      </w:r>
      <w:r w:rsidRPr="00583733" w:rsidR="008D3D8D">
        <w:t>Сургай</w:t>
      </w:r>
      <w:r w:rsidRPr="00583733" w:rsidR="008D3D8D">
        <w:t xml:space="preserve"> Н.П., находившегося в состоянии эмоционального возбуждения, интенсивности и формы выражения угрозы, имелись основания опасаться осуществления этой угрозы, которую она восприняла реально и опасалась осуществления угрозы.</w:t>
      </w:r>
    </w:p>
    <w:p w:rsidR="00180647" w:rsidRPr="00583733" w:rsidP="00583733">
      <w:pPr>
        <w:ind w:firstLine="709"/>
        <w:jc w:val="both"/>
      </w:pPr>
      <w:r w:rsidRPr="00583733">
        <w:t xml:space="preserve">Подсудимый </w:t>
      </w:r>
      <w:r w:rsidRPr="00583733" w:rsidR="00A7435E">
        <w:t>Сургай</w:t>
      </w:r>
      <w:r w:rsidRPr="00583733" w:rsidR="00A7435E">
        <w:t xml:space="preserve"> Н.П.</w:t>
      </w:r>
      <w:r w:rsidRPr="00583733">
        <w:t xml:space="preserve">, допрошенный в судебном заседании с соблюдением положений ст.51 Конституции РФ, вину в совершении преступления признал </w:t>
      </w:r>
      <w:r w:rsidRPr="00583733" w:rsidR="00A7435E">
        <w:t xml:space="preserve">частично </w:t>
      </w:r>
      <w:r w:rsidRPr="00583733">
        <w:t xml:space="preserve">и показал, что </w:t>
      </w:r>
      <w:r w:rsidRPr="00583733" w:rsidR="002E79D5">
        <w:t xml:space="preserve">&lt;дата &gt;    </w:t>
      </w:r>
      <w:r w:rsidRPr="00583733" w:rsidR="00A7435E">
        <w:t xml:space="preserve">утром проснулся от боли, встал, чтобы выпить лекарства и сходить в туалет. </w:t>
      </w:r>
      <w:r w:rsidRPr="00583733" w:rsidR="002E79D5">
        <w:t xml:space="preserve">&lt;ФИО&gt; </w:t>
      </w:r>
      <w:r w:rsidRPr="00583733" w:rsidR="00A7435E">
        <w:t xml:space="preserve"> спала, храпела. От чего ему стало еще больнее. У него голова болит после удара камнем. Он кинул в нее мягкой подушкой от стула. Она проснулась. Он пошел в туалет. Когда вышел из ванной, то она ударила его сзади, от чего он упал и ударился головой. Она тоже упала. Он из пульверизатора облил его водой. </w:t>
      </w:r>
      <w:r w:rsidRPr="00583733" w:rsidR="002E79D5">
        <w:t xml:space="preserve">&lt;ФИО&gt;   </w:t>
      </w:r>
      <w:r w:rsidRPr="00583733" w:rsidR="00A7435E">
        <w:t xml:space="preserve">упала раньше его. Он упал на нее. Потом пошел на улицу. </w:t>
      </w:r>
      <w:r w:rsidRPr="00583733" w:rsidR="002E79D5">
        <w:t xml:space="preserve">&lt;ФИО&gt;     </w:t>
      </w:r>
      <w:r w:rsidRPr="00583733" w:rsidR="00A7435E">
        <w:t xml:space="preserve">убежала. Крови у нее не было. Пришла домой с кровью на лице. Не помнит, хватал ли </w:t>
      </w:r>
      <w:r w:rsidRPr="00583733" w:rsidR="002E79D5">
        <w:t xml:space="preserve">&lt;ФИО&gt;  </w:t>
      </w:r>
      <w:r w:rsidRPr="00583733" w:rsidR="00A7435E">
        <w:t xml:space="preserve"> за шею. Не помнит, причиняла ли она ему вред в паху. </w:t>
      </w:r>
    </w:p>
    <w:p w:rsidR="00180647" w:rsidRPr="00583733" w:rsidP="00583733">
      <w:pPr>
        <w:ind w:firstLine="709"/>
        <w:jc w:val="both"/>
      </w:pPr>
      <w:r w:rsidRPr="00583733">
        <w:t>Оглашенные по ходатайству государственного обвинителя показания, данные в ходе допроса в качестве подозреваемого, подтвердил.</w:t>
      </w:r>
    </w:p>
    <w:p w:rsidR="00180647" w:rsidRPr="00583733" w:rsidP="00583733">
      <w:pPr>
        <w:ind w:firstLine="709"/>
        <w:jc w:val="both"/>
      </w:pPr>
      <w:r w:rsidRPr="00583733">
        <w:t xml:space="preserve">Так из оглашенных показаний подозреваемого </w:t>
      </w:r>
      <w:r w:rsidRPr="00583733">
        <w:t>Сургая</w:t>
      </w:r>
      <w:r w:rsidRPr="00583733">
        <w:t xml:space="preserve"> Н.П. следует, что </w:t>
      </w:r>
      <w:r w:rsidRPr="00583733" w:rsidR="002E79D5">
        <w:t xml:space="preserve">&lt;дата &gt;   </w:t>
      </w:r>
      <w:r w:rsidRPr="00583733">
        <w:t xml:space="preserve">точное время не помню, но уверен, что было уже утро, так как каждый день просыпаюсь около 5-6 часов утра, он находился по своему адресу проживания: </w:t>
      </w:r>
      <w:r w:rsidRPr="00583733" w:rsidR="002E79D5">
        <w:t>&lt;адрес&gt;</w:t>
      </w:r>
      <w:r w:rsidRPr="00583733">
        <w:t xml:space="preserve">, вместе со своей супругой </w:t>
      </w:r>
      <w:r w:rsidRPr="00583733" w:rsidR="002E79D5">
        <w:t xml:space="preserve">&lt;ФИО&gt;. </w:t>
      </w:r>
      <w:r w:rsidRPr="00583733">
        <w:t xml:space="preserve"> В это время она проснулся от сильной головной боли и решил сходить в туалет.</w:t>
      </w:r>
      <w:r w:rsidRPr="00583733">
        <w:t xml:space="preserve"> После того как он встал со своей кровати, он подошел к столу, на котором у них стоят лекарственные препараты, под ним стоял деревянный стул. Он взял «</w:t>
      </w:r>
      <w:r w:rsidRPr="00583733">
        <w:t>сидушку</w:t>
      </w:r>
      <w:r w:rsidRPr="00583733">
        <w:t>» от него и кинул в сторону кровати своей супруги, на которой та спала, для того чтобы она перестала издавать посторонние звуки в виде храпа. Они спят на разных кроватях, которые расположены напротив друг друга. Он не увидел, попал ли «</w:t>
      </w:r>
      <w:r w:rsidRPr="00583733">
        <w:t>сидушкой</w:t>
      </w:r>
      <w:r w:rsidRPr="00583733">
        <w:t xml:space="preserve">» от стула в свою супругу, так как сразу вышел из комнаты и пошел в туалет. После того, как он вернулся обратно в комнату, он решил пойти прилечь на свою кровать, но когда только зашел в комнату, он почувствовал, что его супруга </w:t>
      </w:r>
      <w:r w:rsidRPr="00583733" w:rsidR="002E79D5">
        <w:t xml:space="preserve">&lt;ФИО&gt; </w:t>
      </w:r>
      <w:r w:rsidRPr="00583733">
        <w:t>резко толкнула его в спину и начала провоцировать его на конфликт. После чего он взял пульве</w:t>
      </w:r>
      <w:r w:rsidRPr="00583733" w:rsidR="0059358B">
        <w:t xml:space="preserve">ризатор, заполненный водой, которой его супруга поливает комнатные цветы, и брызнул водой из него в лицо своей супруги. Что дальше происходило, он не помнит, так как из-за травмы головы </w:t>
      </w:r>
      <w:r w:rsidRPr="00583733" w:rsidR="002E79D5">
        <w:t xml:space="preserve">&lt;адрес&gt; </w:t>
      </w:r>
      <w:r w:rsidRPr="00583733" w:rsidR="0059358B">
        <w:t>у него появились пробелы в памяти</w:t>
      </w:r>
      <w:r w:rsidRPr="00583733" w:rsidR="0059358B">
        <w:t>.</w:t>
      </w:r>
      <w:r w:rsidRPr="00583733" w:rsidR="0059358B">
        <w:t xml:space="preserve"> (</w:t>
      </w:r>
      <w:r w:rsidRPr="00583733" w:rsidR="0059358B">
        <w:t>л</w:t>
      </w:r>
      <w:r w:rsidRPr="00583733" w:rsidR="0059358B">
        <w:t>.д.90-93)</w:t>
      </w:r>
    </w:p>
    <w:p w:rsidR="005E1902" w:rsidRPr="00583733" w:rsidP="00583733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Исследовав и оценив все добытые по делу доказательства, каждое в отдельности и в их совокупности, суд приходит к выводу, что вина подсудимого </w:t>
      </w:r>
      <w:r w:rsidRPr="00583733" w:rsidR="0059358B">
        <w:rPr>
          <w:rFonts w:ascii="Times New Roman" w:hAnsi="Times New Roman" w:cs="Times New Roman"/>
          <w:color w:val="000000" w:themeColor="text1"/>
          <w:sz w:val="20"/>
          <w:szCs w:val="20"/>
        </w:rPr>
        <w:t>Сургая</w:t>
      </w:r>
      <w:r w:rsidRPr="00583733" w:rsidR="005935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инкриминируемого ему преступления, </w:t>
      </w:r>
      <w:r w:rsidRPr="00583733" w:rsidR="002E5F29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>олностью установлена в судебном заседании и подтверждается следующими доказательствами.</w:t>
      </w:r>
    </w:p>
    <w:p w:rsidR="0059358B" w:rsidRPr="00583733" w:rsidP="00583733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Показаниями допрошенной в судебном заседании с соблюдением положений ст.51 Конституции РФ потерпевшей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том, что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&lt;адрес&gt; 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она спала на диване, когда в голову прилетела деревянная «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сидушка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от стула. Она проснулась. 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подлетел к ней и начал кричать, где пульт от телевизора, который он вечером забрал и положил под подушку. Она ответила, что пульт под подушкой на его диване. На столе лежал пульт от кондиционера. Он взял его в руку и ударил им по щеке. У нее пошла кровь. Она пошла в ванную, чтобы умыться. Вышла из ванной. 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толкнул ее. Она упала между столом и его диваном. 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бил ее пульверизатором для цветов, крышка которого открутилась, и на нее вылилась вода. 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схватил ее за шею и стал душить. Она лежала на полу ничком. 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придавил ее коленом в область груди, схватил за горло. Она испугалась за жизнь, прощалась с жизнью. Она схватила 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за половые органы. После чего 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ее отпустил. Сказал, что все равно убьет. Она схватила одежду и телефон, выскочили на улицу. С</w:t>
      </w:r>
      <w:r w:rsidRPr="00583733" w:rsidR="001F62DD">
        <w:rPr>
          <w:rFonts w:ascii="Times New Roman" w:hAnsi="Times New Roman" w:cs="Times New Roman"/>
          <w:color w:val="000000" w:themeColor="text1"/>
          <w:sz w:val="20"/>
          <w:szCs w:val="20"/>
        </w:rPr>
        <w:t>о своего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телефона не </w:t>
      </w:r>
      <w:r w:rsidRPr="00583733" w:rsidR="001F62DD">
        <w:rPr>
          <w:rFonts w:ascii="Times New Roman" w:hAnsi="Times New Roman" w:cs="Times New Roman"/>
          <w:color w:val="000000" w:themeColor="text1"/>
          <w:sz w:val="20"/>
          <w:szCs w:val="20"/>
        </w:rPr>
        <w:t>смогла дозвониться на «102». Оделась на улице и побежала к соседям. Сосед позвал</w:t>
      </w:r>
      <w:r w:rsidRPr="00583733" w:rsidR="007F4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83733" w:rsidR="001F6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Валю, и ушел на огород. Валя позвонила на «102». Приехала полиция, а потом «скорая». </w:t>
      </w:r>
      <w:r w:rsidRPr="00583733" w:rsidR="001F62DD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 w:rsidR="001F6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</w:t>
      </w:r>
      <w:r w:rsidRPr="00583733" w:rsidR="00AA0B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забаррикадировался, выгнал машину. Когда </w:t>
      </w:r>
      <w:r w:rsidRPr="00583733" w:rsidR="00AA0B1E">
        <w:rPr>
          <w:rFonts w:ascii="Times New Roman" w:hAnsi="Times New Roman" w:cs="Times New Roman"/>
          <w:color w:val="000000" w:themeColor="text1"/>
          <w:sz w:val="20"/>
          <w:szCs w:val="20"/>
        </w:rPr>
        <w:t>парень-полицейский залез во двор, он со скоростью поехал на него, остановился возле него. Потом ее повезли в больницу.</w:t>
      </w:r>
      <w:r w:rsidRPr="00583733" w:rsidR="001F6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A0B1E" w:rsidRPr="00583733" w:rsidP="00583733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Показаниями допрошенной в судебном заседании свидетеля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том, что в конце июня, точную дату не помнит, проснулась около 6 часов утра. Ее муж вышел на улицу, потом зашел и сказал, что ее зовет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&lt;ФИО&gt;.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Она вышла и увидела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окровавленным лицом. Предложила ей вызвать «скорую». </w:t>
      </w:r>
      <w:r w:rsidR="0000080E">
        <w:rPr>
          <w:bCs/>
          <w:iCs/>
        </w:rPr>
        <w:t xml:space="preserve">&lt;ФИО&gt;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была одета в домашний халат, в шлепках. Со слов </w:t>
      </w:r>
      <w:r w:rsidR="0000080E">
        <w:rPr>
          <w:bCs/>
          <w:iCs/>
        </w:rPr>
        <w:t xml:space="preserve">&lt;ФИО&gt;  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ей известно, что супруг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бил ее.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впервые пришла за помощью. С соседями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она не конфликтовала.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сказала, что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>Сургай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 разбил лицо пультом. </w:t>
      </w:r>
    </w:p>
    <w:p w:rsidR="005E1902" w:rsidRPr="00583733" w:rsidP="00583733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>Показаниями допрошенно</w:t>
      </w:r>
      <w:r w:rsidRPr="00583733" w:rsidR="00AA0B1E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судебном заседании свидетеля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</w:t>
      </w:r>
      <w:r w:rsidRPr="0058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том, что </w:t>
      </w:r>
      <w:r w:rsidRPr="00583733" w:rsidR="00AA0B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точную дату не помнит,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</w:t>
      </w:r>
      <w:r w:rsidRPr="00583733" w:rsidR="00AA0B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утром пришла. Он был на огороде. Она позвала. Он вышел.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   </w:t>
      </w:r>
      <w:r w:rsidRPr="00583733" w:rsidR="00AA0B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попросила позвать жену, так как она не могла дозвониться на «скорую» или в полицию. Он вызвал жену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 </w:t>
      </w:r>
      <w:r w:rsidRPr="00583733" w:rsidR="00AA0B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ушел на огород. </w:t>
      </w:r>
      <w:r w:rsidRPr="00583733" w:rsidR="002E7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&lt;ФИО&gt;   </w:t>
      </w:r>
      <w:r w:rsidRPr="00583733" w:rsidR="00AA0B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была расстроена. На одежду не обратил внимание. На лице были ссадины. </w:t>
      </w:r>
      <w:r w:rsidRPr="00583733" w:rsidR="0057534F">
        <w:rPr>
          <w:rFonts w:ascii="Times New Roman" w:hAnsi="Times New Roman" w:cs="Times New Roman"/>
          <w:color w:val="000000" w:themeColor="text1"/>
          <w:sz w:val="20"/>
          <w:szCs w:val="20"/>
        </w:rPr>
        <w:t>В дальнейшем он не интересовался, что произошло.</w:t>
      </w:r>
    </w:p>
    <w:p w:rsidR="005E1902" w:rsidRPr="00583733" w:rsidP="00583733">
      <w:pPr>
        <w:pStyle w:val="ConsNonformat"/>
        <w:ind w:firstLine="709"/>
        <w:jc w:val="both"/>
        <w:rPr>
          <w:rFonts w:ascii="Times New Roman" w:hAnsi="Times New Roman"/>
        </w:rPr>
      </w:pPr>
      <w:r w:rsidRPr="00583733">
        <w:rPr>
          <w:rFonts w:ascii="Times New Roman" w:hAnsi="Times New Roman" w:cs="Times New Roman"/>
        </w:rPr>
        <w:t>Постановлением принятия устного заявления</w:t>
      </w:r>
      <w:r w:rsidRPr="00583733">
        <w:rPr>
          <w:rFonts w:ascii="Times New Roman" w:hAnsi="Times New Roman"/>
        </w:rPr>
        <w:t xml:space="preserve"> </w:t>
      </w:r>
      <w:r w:rsidRPr="00583733" w:rsidR="002E79D5">
        <w:rPr>
          <w:rFonts w:ascii="Times New Roman" w:hAnsi="Times New Roman"/>
        </w:rPr>
        <w:t xml:space="preserve">&lt;ФИО&gt;   </w:t>
      </w:r>
      <w:r w:rsidRPr="00583733">
        <w:rPr>
          <w:rFonts w:ascii="Times New Roman" w:hAnsi="Times New Roman" w:cs="Times New Roman"/>
        </w:rPr>
        <w:t xml:space="preserve">о преступлении </w:t>
      </w:r>
      <w:r w:rsidRPr="00583733">
        <w:rPr>
          <w:rFonts w:ascii="Times New Roman" w:hAnsi="Times New Roman"/>
        </w:rPr>
        <w:t xml:space="preserve">КУСП </w:t>
      </w:r>
      <w:r w:rsidRPr="00583733" w:rsidR="002E79D5">
        <w:rPr>
          <w:rFonts w:ascii="Times New Roman" w:hAnsi="Times New Roman"/>
        </w:rPr>
        <w:t xml:space="preserve">&lt; номер &gt;    </w:t>
      </w:r>
      <w:r w:rsidRPr="00583733">
        <w:rPr>
          <w:rFonts w:ascii="Times New Roman" w:hAnsi="Times New Roman" w:cs="Times New Roman"/>
        </w:rPr>
        <w:t xml:space="preserve">от </w:t>
      </w:r>
      <w:r w:rsidRPr="00583733" w:rsidR="002E79D5">
        <w:rPr>
          <w:rFonts w:ascii="Times New Roman" w:hAnsi="Times New Roman" w:cs="Times New Roman"/>
        </w:rPr>
        <w:t>&lt;дата &gt;</w:t>
      </w:r>
      <w:r w:rsidRPr="00583733">
        <w:rPr>
          <w:rFonts w:ascii="Times New Roman" w:hAnsi="Times New Roman" w:cs="Times New Roman"/>
        </w:rPr>
        <w:t>,</w:t>
      </w:r>
      <w:r w:rsidRPr="00583733">
        <w:rPr>
          <w:rFonts w:ascii="Times New Roman" w:hAnsi="Times New Roman"/>
        </w:rPr>
        <w:t xml:space="preserve"> </w:t>
      </w:r>
      <w:r w:rsidRPr="00583733">
        <w:rPr>
          <w:rFonts w:ascii="Times New Roman" w:hAnsi="Times New Roman" w:cs="Times New Roman"/>
        </w:rPr>
        <w:t xml:space="preserve">из которого следует, что </w:t>
      </w:r>
      <w:r w:rsidRPr="00583733" w:rsidR="002E79D5">
        <w:rPr>
          <w:rFonts w:ascii="Times New Roman" w:hAnsi="Times New Roman" w:cs="Times New Roman"/>
        </w:rPr>
        <w:t xml:space="preserve">&lt;дата &gt;    </w:t>
      </w:r>
      <w:r w:rsidRPr="00583733">
        <w:rPr>
          <w:rFonts w:ascii="Times New Roman" w:hAnsi="Times New Roman"/>
        </w:rPr>
        <w:t xml:space="preserve">в </w:t>
      </w:r>
      <w:r w:rsidRPr="00583733" w:rsidR="002E79D5">
        <w:rPr>
          <w:rFonts w:ascii="Times New Roman" w:hAnsi="Times New Roman"/>
        </w:rPr>
        <w:t xml:space="preserve">&lt;данные изъяты&gt;   </w:t>
      </w:r>
      <w:r w:rsidRPr="00583733">
        <w:rPr>
          <w:rFonts w:ascii="Times New Roman" w:hAnsi="Times New Roman"/>
        </w:rPr>
        <w:t xml:space="preserve">мин. </w:t>
      </w:r>
      <w:r w:rsidRPr="00583733" w:rsidR="0057534F">
        <w:rPr>
          <w:rFonts w:ascii="Times New Roman" w:hAnsi="Times New Roman"/>
        </w:rPr>
        <w:t xml:space="preserve">супруг </w:t>
      </w:r>
      <w:r w:rsidRPr="00583733" w:rsidR="0057534F">
        <w:rPr>
          <w:rFonts w:ascii="Times New Roman" w:hAnsi="Times New Roman"/>
        </w:rPr>
        <w:t>Сургай</w:t>
      </w:r>
      <w:r w:rsidRPr="00583733" w:rsidR="0057534F">
        <w:rPr>
          <w:rFonts w:ascii="Times New Roman" w:hAnsi="Times New Roman"/>
        </w:rPr>
        <w:t xml:space="preserve"> Н.П., </w:t>
      </w:r>
      <w:r w:rsidRPr="00583733" w:rsidR="002E79D5">
        <w:rPr>
          <w:rFonts w:ascii="Times New Roman" w:hAnsi="Times New Roman"/>
        </w:rPr>
        <w:t xml:space="preserve">&lt;дата &gt;, </w:t>
      </w:r>
      <w:r w:rsidRPr="00583733" w:rsidR="0057534F">
        <w:rPr>
          <w:rFonts w:ascii="Times New Roman" w:hAnsi="Times New Roman"/>
        </w:rPr>
        <w:t xml:space="preserve">находясь </w:t>
      </w:r>
      <w:r w:rsidRPr="00583733">
        <w:rPr>
          <w:rFonts w:ascii="Times New Roman" w:hAnsi="Times New Roman"/>
        </w:rPr>
        <w:t xml:space="preserve">по </w:t>
      </w:r>
      <w:r w:rsidRPr="00583733" w:rsidR="0057534F">
        <w:rPr>
          <w:rFonts w:ascii="Times New Roman" w:hAnsi="Times New Roman"/>
        </w:rPr>
        <w:t xml:space="preserve">месту жительства, в ходе конфликта причинил телесные повреждения и стал душить, при этом высказывал угрозы убийством, которые она восприняла всерьез, и сильно испугалась за свою жизнь и здоровье </w:t>
      </w:r>
      <w:r w:rsidRPr="00583733">
        <w:rPr>
          <w:rFonts w:ascii="Times New Roman" w:hAnsi="Times New Roman"/>
        </w:rPr>
        <w:t>(л.д.7).</w:t>
      </w:r>
    </w:p>
    <w:p w:rsidR="005E1902" w:rsidRPr="00583733" w:rsidP="00583733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733">
        <w:rPr>
          <w:rFonts w:ascii="Times New Roman" w:hAnsi="Times New Roman" w:cs="Times New Roman"/>
          <w:sz w:val="20"/>
          <w:szCs w:val="20"/>
        </w:rPr>
        <w:t xml:space="preserve">Протоколом осмотра места происшествия </w:t>
      </w:r>
      <w:r w:rsidRPr="00583733">
        <w:rPr>
          <w:rFonts w:ascii="Times New Roman" w:hAnsi="Times New Roman" w:cs="Times New Roman"/>
          <w:sz w:val="20"/>
          <w:szCs w:val="20"/>
        </w:rPr>
        <w:t>от</w:t>
      </w:r>
      <w:r w:rsidRPr="00583733">
        <w:rPr>
          <w:rFonts w:ascii="Times New Roman" w:hAnsi="Times New Roman" w:cs="Times New Roman"/>
          <w:sz w:val="20"/>
          <w:szCs w:val="20"/>
        </w:rPr>
        <w:t xml:space="preserve"> </w:t>
      </w:r>
      <w:r w:rsidRPr="00583733" w:rsidR="002E79D5">
        <w:rPr>
          <w:rFonts w:ascii="Times New Roman" w:hAnsi="Times New Roman" w:cs="Times New Roman"/>
          <w:sz w:val="20"/>
          <w:szCs w:val="20"/>
        </w:rPr>
        <w:t>&lt;</w:t>
      </w:r>
      <w:r w:rsidRPr="00583733" w:rsidR="002E79D5">
        <w:rPr>
          <w:rFonts w:ascii="Times New Roman" w:hAnsi="Times New Roman" w:cs="Times New Roman"/>
          <w:sz w:val="20"/>
          <w:szCs w:val="20"/>
        </w:rPr>
        <w:t>дата</w:t>
      </w:r>
      <w:r w:rsidRPr="00583733" w:rsidR="002E79D5">
        <w:rPr>
          <w:rFonts w:ascii="Times New Roman" w:hAnsi="Times New Roman" w:cs="Times New Roman"/>
          <w:sz w:val="20"/>
          <w:szCs w:val="20"/>
        </w:rPr>
        <w:t xml:space="preserve"> &gt;  </w:t>
      </w:r>
      <w:r w:rsidRPr="00583733">
        <w:rPr>
          <w:rFonts w:ascii="Times New Roman" w:hAnsi="Times New Roman" w:cs="Times New Roman"/>
          <w:sz w:val="20"/>
          <w:szCs w:val="20"/>
        </w:rPr>
        <w:t xml:space="preserve">и </w:t>
      </w:r>
      <w:r w:rsidRPr="00583733">
        <w:rPr>
          <w:rFonts w:ascii="Times New Roman" w:hAnsi="Times New Roman" w:cs="Times New Roman"/>
          <w:sz w:val="20"/>
          <w:szCs w:val="20"/>
        </w:rPr>
        <w:t>фототаблицей</w:t>
      </w:r>
      <w:r w:rsidRPr="00583733">
        <w:rPr>
          <w:rFonts w:ascii="Times New Roman" w:hAnsi="Times New Roman" w:cs="Times New Roman"/>
          <w:sz w:val="20"/>
          <w:szCs w:val="20"/>
        </w:rPr>
        <w:t xml:space="preserve"> к нему, согласно которому был осмотрен </w:t>
      </w:r>
      <w:r w:rsidRPr="00583733" w:rsidR="0057534F">
        <w:rPr>
          <w:rFonts w:ascii="Times New Roman" w:hAnsi="Times New Roman" w:cs="Times New Roman"/>
          <w:sz w:val="20"/>
          <w:szCs w:val="20"/>
        </w:rPr>
        <w:t>д</w:t>
      </w:r>
      <w:r w:rsidRPr="00583733" w:rsidR="00583733">
        <w:rPr>
          <w:rFonts w:ascii="Times New Roman" w:hAnsi="Times New Roman" w:cs="Times New Roman"/>
          <w:sz w:val="20"/>
          <w:szCs w:val="20"/>
        </w:rPr>
        <w:t>ом &lt;адрес&gt;</w:t>
      </w:r>
      <w:r w:rsidRPr="00583733" w:rsidR="0057534F">
        <w:rPr>
          <w:rFonts w:ascii="Times New Roman" w:hAnsi="Times New Roman" w:cs="Times New Roman"/>
          <w:sz w:val="20"/>
          <w:szCs w:val="20"/>
        </w:rPr>
        <w:t xml:space="preserve">с участием </w:t>
      </w:r>
      <w:r w:rsidRPr="00583733" w:rsidR="002E79D5">
        <w:rPr>
          <w:rFonts w:ascii="Times New Roman" w:hAnsi="Times New Roman" w:cs="Times New Roman"/>
          <w:sz w:val="20"/>
          <w:szCs w:val="20"/>
        </w:rPr>
        <w:t xml:space="preserve">&lt;ФИО&gt;, </w:t>
      </w:r>
      <w:r w:rsidRPr="00583733">
        <w:rPr>
          <w:rFonts w:ascii="Times New Roman" w:hAnsi="Times New Roman" w:cs="Times New Roman"/>
          <w:sz w:val="20"/>
          <w:szCs w:val="20"/>
        </w:rPr>
        <w:t xml:space="preserve">где </w:t>
      </w:r>
      <w:r w:rsidRPr="00583733" w:rsidR="0057534F">
        <w:rPr>
          <w:rFonts w:ascii="Times New Roman" w:hAnsi="Times New Roman" w:cs="Times New Roman"/>
          <w:sz w:val="20"/>
          <w:szCs w:val="20"/>
        </w:rPr>
        <w:t>Сургай</w:t>
      </w:r>
      <w:r w:rsidRPr="00583733" w:rsidR="0057534F">
        <w:rPr>
          <w:rFonts w:ascii="Times New Roman" w:hAnsi="Times New Roman" w:cs="Times New Roman"/>
          <w:sz w:val="20"/>
          <w:szCs w:val="20"/>
        </w:rPr>
        <w:t xml:space="preserve"> Н.П. причинял ей телесные повреждения</w:t>
      </w:r>
      <w:r w:rsidRPr="00583733" w:rsidR="009802FF">
        <w:rPr>
          <w:rFonts w:ascii="Times New Roman" w:hAnsi="Times New Roman" w:cs="Times New Roman"/>
          <w:sz w:val="20"/>
          <w:szCs w:val="20"/>
        </w:rPr>
        <w:t xml:space="preserve"> пластиковым опрыскивателем (пульверизатором), в спальной комнате </w:t>
      </w:r>
      <w:r w:rsidRPr="00583733" w:rsidR="00FC611B">
        <w:rPr>
          <w:rFonts w:ascii="Times New Roman" w:hAnsi="Times New Roman" w:cs="Times New Roman"/>
          <w:sz w:val="20"/>
          <w:szCs w:val="20"/>
        </w:rPr>
        <w:t>у</w:t>
      </w:r>
      <w:r w:rsidRPr="00583733" w:rsidR="009802FF">
        <w:rPr>
          <w:rFonts w:ascii="Times New Roman" w:hAnsi="Times New Roman" w:cs="Times New Roman"/>
          <w:sz w:val="20"/>
          <w:szCs w:val="20"/>
        </w:rPr>
        <w:t xml:space="preserve"> сто</w:t>
      </w:r>
      <w:r w:rsidRPr="00583733" w:rsidR="00FC611B">
        <w:rPr>
          <w:rFonts w:ascii="Times New Roman" w:hAnsi="Times New Roman" w:cs="Times New Roman"/>
          <w:sz w:val="20"/>
          <w:szCs w:val="20"/>
        </w:rPr>
        <w:t>л</w:t>
      </w:r>
      <w:r w:rsidRPr="00583733" w:rsidR="009802FF">
        <w:rPr>
          <w:rFonts w:ascii="Times New Roman" w:hAnsi="Times New Roman" w:cs="Times New Roman"/>
          <w:sz w:val="20"/>
          <w:szCs w:val="20"/>
        </w:rPr>
        <w:t xml:space="preserve">а справа повалил ее </w:t>
      </w:r>
      <w:r w:rsidRPr="00583733" w:rsidR="00FC611B">
        <w:rPr>
          <w:rFonts w:ascii="Times New Roman" w:hAnsi="Times New Roman" w:cs="Times New Roman"/>
          <w:sz w:val="20"/>
          <w:szCs w:val="20"/>
        </w:rPr>
        <w:t xml:space="preserve">и стал наносить телесные повреждения </w:t>
      </w:r>
      <w:r w:rsidRPr="00583733">
        <w:rPr>
          <w:rFonts w:ascii="Times New Roman" w:hAnsi="Times New Roman" w:cs="Times New Roman"/>
          <w:sz w:val="20"/>
          <w:szCs w:val="20"/>
        </w:rPr>
        <w:t>(</w:t>
      </w:r>
      <w:r w:rsidRPr="00583733" w:rsidR="00FC611B">
        <w:rPr>
          <w:rFonts w:ascii="Times New Roman" w:hAnsi="Times New Roman" w:cs="Times New Roman"/>
          <w:sz w:val="20"/>
          <w:szCs w:val="20"/>
        </w:rPr>
        <w:t>л.д.11-14, 15-22</w:t>
      </w:r>
      <w:r w:rsidRPr="00583733">
        <w:rPr>
          <w:rFonts w:ascii="Times New Roman" w:hAnsi="Times New Roman" w:cs="Times New Roman"/>
          <w:sz w:val="20"/>
          <w:szCs w:val="20"/>
        </w:rPr>
        <w:t>).</w:t>
      </w:r>
    </w:p>
    <w:p w:rsidR="005E1902" w:rsidRPr="00583733" w:rsidP="00583733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733">
        <w:rPr>
          <w:rFonts w:ascii="Times New Roman" w:hAnsi="Times New Roman" w:cs="Times New Roman"/>
          <w:sz w:val="20"/>
          <w:szCs w:val="20"/>
        </w:rPr>
        <w:t>Пр</w:t>
      </w:r>
      <w:r w:rsidRPr="00583733" w:rsidR="00FC611B">
        <w:rPr>
          <w:rFonts w:ascii="Times New Roman" w:hAnsi="Times New Roman" w:cs="Times New Roman"/>
          <w:sz w:val="20"/>
          <w:szCs w:val="20"/>
        </w:rPr>
        <w:t xml:space="preserve">отоколом осмотра предметов </w:t>
      </w:r>
      <w:r w:rsidRPr="00583733" w:rsidR="00FC611B">
        <w:rPr>
          <w:rFonts w:ascii="Times New Roman" w:hAnsi="Times New Roman" w:cs="Times New Roman"/>
          <w:sz w:val="20"/>
          <w:szCs w:val="20"/>
        </w:rPr>
        <w:t>от</w:t>
      </w:r>
      <w:r w:rsidRPr="00583733" w:rsidR="00FC611B">
        <w:rPr>
          <w:rFonts w:ascii="Times New Roman" w:hAnsi="Times New Roman" w:cs="Times New Roman"/>
          <w:sz w:val="20"/>
          <w:szCs w:val="20"/>
        </w:rPr>
        <w:t xml:space="preserve"> </w:t>
      </w:r>
      <w:r w:rsidRPr="00583733" w:rsidR="002E79D5">
        <w:rPr>
          <w:rFonts w:ascii="Times New Roman" w:hAnsi="Times New Roman" w:cs="Times New Roman"/>
          <w:sz w:val="20"/>
          <w:szCs w:val="20"/>
        </w:rPr>
        <w:t>&lt;</w:t>
      </w:r>
      <w:r w:rsidRPr="00583733" w:rsidR="002E79D5">
        <w:rPr>
          <w:rFonts w:ascii="Times New Roman" w:hAnsi="Times New Roman" w:cs="Times New Roman"/>
          <w:sz w:val="20"/>
          <w:szCs w:val="20"/>
        </w:rPr>
        <w:t>дата</w:t>
      </w:r>
      <w:r w:rsidRPr="00583733" w:rsidR="002E79D5">
        <w:rPr>
          <w:rFonts w:ascii="Times New Roman" w:hAnsi="Times New Roman" w:cs="Times New Roman"/>
          <w:sz w:val="20"/>
          <w:szCs w:val="20"/>
        </w:rPr>
        <w:t xml:space="preserve"> &gt;  </w:t>
      </w:r>
      <w:r w:rsidRPr="00583733">
        <w:rPr>
          <w:rFonts w:ascii="Times New Roman" w:hAnsi="Times New Roman" w:cs="Times New Roman"/>
          <w:sz w:val="20"/>
          <w:szCs w:val="20"/>
        </w:rPr>
        <w:t xml:space="preserve">и </w:t>
      </w:r>
      <w:r w:rsidRPr="00583733">
        <w:rPr>
          <w:rFonts w:ascii="Times New Roman" w:hAnsi="Times New Roman" w:cs="Times New Roman"/>
          <w:sz w:val="20"/>
          <w:szCs w:val="20"/>
        </w:rPr>
        <w:t>фототаблицей</w:t>
      </w:r>
      <w:r w:rsidRPr="00583733">
        <w:rPr>
          <w:rFonts w:ascii="Times New Roman" w:hAnsi="Times New Roman" w:cs="Times New Roman"/>
          <w:sz w:val="20"/>
          <w:szCs w:val="20"/>
        </w:rPr>
        <w:t xml:space="preserve"> к нему, согласно которому был осмотрен изъятый в ходе осмотра места происшествия </w:t>
      </w:r>
      <w:r w:rsidRPr="00583733" w:rsidR="00FC611B">
        <w:rPr>
          <w:rFonts w:ascii="Times New Roman" w:hAnsi="Times New Roman" w:cs="Times New Roman"/>
          <w:sz w:val="20"/>
          <w:szCs w:val="20"/>
        </w:rPr>
        <w:t xml:space="preserve">пульверизатор белого цвета с опрыскивателем зеленого цвета </w:t>
      </w:r>
      <w:r w:rsidRPr="00583733">
        <w:rPr>
          <w:rFonts w:ascii="Times New Roman" w:hAnsi="Times New Roman" w:cs="Times New Roman"/>
          <w:sz w:val="20"/>
          <w:szCs w:val="20"/>
        </w:rPr>
        <w:t>(л.д.</w:t>
      </w:r>
      <w:r w:rsidRPr="00583733" w:rsidR="00FC611B">
        <w:rPr>
          <w:rFonts w:ascii="Times New Roman" w:hAnsi="Times New Roman" w:cs="Times New Roman"/>
          <w:sz w:val="20"/>
          <w:szCs w:val="20"/>
        </w:rPr>
        <w:t>5</w:t>
      </w:r>
      <w:r w:rsidRPr="00583733">
        <w:rPr>
          <w:rFonts w:ascii="Times New Roman" w:hAnsi="Times New Roman" w:cs="Times New Roman"/>
          <w:sz w:val="20"/>
          <w:szCs w:val="20"/>
        </w:rPr>
        <w:t>7</w:t>
      </w:r>
      <w:r w:rsidRPr="00583733" w:rsidR="00FC611B">
        <w:rPr>
          <w:rFonts w:ascii="Times New Roman" w:hAnsi="Times New Roman" w:cs="Times New Roman"/>
          <w:sz w:val="20"/>
          <w:szCs w:val="20"/>
        </w:rPr>
        <w:t>-5</w:t>
      </w:r>
      <w:r w:rsidRPr="00583733">
        <w:rPr>
          <w:rFonts w:ascii="Times New Roman" w:hAnsi="Times New Roman" w:cs="Times New Roman"/>
          <w:sz w:val="20"/>
          <w:szCs w:val="20"/>
        </w:rPr>
        <w:t xml:space="preserve">8, </w:t>
      </w:r>
      <w:r w:rsidRPr="00583733" w:rsidR="00FC611B">
        <w:rPr>
          <w:rFonts w:ascii="Times New Roman" w:hAnsi="Times New Roman" w:cs="Times New Roman"/>
          <w:sz w:val="20"/>
          <w:szCs w:val="20"/>
        </w:rPr>
        <w:t>5</w:t>
      </w:r>
      <w:r w:rsidRPr="00583733">
        <w:rPr>
          <w:rFonts w:ascii="Times New Roman" w:hAnsi="Times New Roman" w:cs="Times New Roman"/>
          <w:sz w:val="20"/>
          <w:szCs w:val="20"/>
        </w:rPr>
        <w:t>9-</w:t>
      </w:r>
      <w:r w:rsidRPr="00583733" w:rsidR="00FC611B">
        <w:rPr>
          <w:rFonts w:ascii="Times New Roman" w:hAnsi="Times New Roman" w:cs="Times New Roman"/>
          <w:sz w:val="20"/>
          <w:szCs w:val="20"/>
        </w:rPr>
        <w:t>60</w:t>
      </w:r>
      <w:r w:rsidRPr="00583733">
        <w:rPr>
          <w:rFonts w:ascii="Times New Roman" w:hAnsi="Times New Roman" w:cs="Times New Roman"/>
          <w:sz w:val="20"/>
          <w:szCs w:val="20"/>
        </w:rPr>
        <w:t>).</w:t>
      </w:r>
      <w:r w:rsidRPr="00583733" w:rsidR="00FC61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1902" w:rsidRPr="00583733" w:rsidP="00583733">
      <w:pPr>
        <w:pStyle w:val="BodyTextIndent"/>
        <w:spacing w:after="0"/>
        <w:ind w:left="0" w:firstLine="709"/>
        <w:jc w:val="both"/>
      </w:pPr>
      <w:r w:rsidRPr="00583733">
        <w:t xml:space="preserve">Заключением судебно-медицинской экспертизы </w:t>
      </w:r>
      <w:r w:rsidRPr="00583733" w:rsidR="002E79D5">
        <w:t xml:space="preserve">&lt; номер &gt;   </w:t>
      </w:r>
      <w:r w:rsidRPr="00583733">
        <w:t xml:space="preserve">от </w:t>
      </w:r>
      <w:r w:rsidRPr="00583733" w:rsidR="002E79D5">
        <w:t>&lt;дата &gt;</w:t>
      </w:r>
      <w:r w:rsidRPr="00583733">
        <w:t xml:space="preserve">, согласно </w:t>
      </w:r>
      <w:r w:rsidRPr="00583733">
        <w:t>выводам</w:t>
      </w:r>
      <w:r w:rsidRPr="00583733">
        <w:t xml:space="preserve"> которой у </w:t>
      </w:r>
      <w:r w:rsidRPr="00583733" w:rsidR="002E79D5">
        <w:t xml:space="preserve">&lt;ФИО&gt;   </w:t>
      </w:r>
      <w:r w:rsidRPr="00583733">
        <w:t xml:space="preserve">обнаружены повреждения: </w:t>
      </w:r>
      <w:r w:rsidRPr="00583733" w:rsidR="00FC611B">
        <w:t xml:space="preserve">кровоподтеки в проекции правой и левой скуловой кости, на спинке носа, на подбородке, на тыльной поверхности левого предплечья, на задней поверхности правого предплечья, </w:t>
      </w:r>
      <w:r w:rsidRPr="00583733">
        <w:t>ссадин</w:t>
      </w:r>
      <w:r w:rsidRPr="00583733" w:rsidR="00FC611B">
        <w:t xml:space="preserve">а на </w:t>
      </w:r>
      <w:r w:rsidRPr="00583733">
        <w:t>право</w:t>
      </w:r>
      <w:r w:rsidRPr="00583733" w:rsidR="00FC611B">
        <w:t xml:space="preserve">м крыле носа, кровоизлияния на слизистой нижней губы, кровоподтек на передней поверхности шеи, по данным медицинских документов – ушиб мягких тканей лица и </w:t>
      </w:r>
      <w:r w:rsidRPr="00583733" w:rsidR="00FC611B">
        <w:t>обеих</w:t>
      </w:r>
      <w:r w:rsidRPr="00583733" w:rsidR="00FC611B">
        <w:t xml:space="preserve"> предплечий, образовавшиеся от действия тупого твердого предмета (предметов) с ограниченной действующей поверхностью, </w:t>
      </w:r>
      <w:r w:rsidRPr="00583733">
        <w:t xml:space="preserve">не исключено </w:t>
      </w:r>
      <w:r w:rsidRPr="00583733" w:rsidR="00FC611B">
        <w:t xml:space="preserve">их </w:t>
      </w:r>
      <w:r w:rsidRPr="00583733">
        <w:t xml:space="preserve">образование </w:t>
      </w:r>
      <w:r w:rsidRPr="00583733" w:rsidR="002E79D5">
        <w:t xml:space="preserve">&lt;дата &gt; </w:t>
      </w:r>
      <w:r w:rsidRPr="00583733">
        <w:t>. Телесн</w:t>
      </w:r>
      <w:r w:rsidRPr="00583733" w:rsidR="00FC611B">
        <w:t>ы</w:t>
      </w:r>
      <w:r w:rsidRPr="00583733">
        <w:t>е повреждени</w:t>
      </w:r>
      <w:r w:rsidRPr="00583733" w:rsidR="00FC611B">
        <w:t>я</w:t>
      </w:r>
      <w:r w:rsidRPr="00583733">
        <w:t>, причиненн</w:t>
      </w:r>
      <w:r w:rsidRPr="00583733" w:rsidR="00FC611B">
        <w:t>ы</w:t>
      </w:r>
      <w:r w:rsidRPr="00583733">
        <w:t xml:space="preserve">е </w:t>
      </w:r>
      <w:r w:rsidRPr="00583733" w:rsidR="002E79D5">
        <w:t xml:space="preserve">&lt;ФИО&gt; </w:t>
      </w:r>
      <w:r w:rsidRPr="00583733" w:rsidR="00FC611B">
        <w:t>19</w:t>
      </w:r>
      <w:r w:rsidRPr="00583733">
        <w:t>5</w:t>
      </w:r>
      <w:r w:rsidRPr="00583733" w:rsidR="00FC611B">
        <w:t>0</w:t>
      </w:r>
      <w:r w:rsidRPr="00583733">
        <w:t xml:space="preserve"> г.р., в соответствии с действующими Правилами определения степени тяжести вреда, причиненного здоровью человека, утвержденными Постановлением Правительства Российской Федерации №522 от 17.08.2007, критериями степени тяжести вреда причиненного здоровью человека, изложенными в приказе Министерства здравоохранения и социального развития Российской Федерации №194н от 24.04.2008, расцениваются как повреждения, не причинившие вред здоровью – п.9 (л.д.11</w:t>
      </w:r>
      <w:r w:rsidRPr="00583733" w:rsidR="00FC611B">
        <w:t>9</w:t>
      </w:r>
      <w:r w:rsidRPr="00583733">
        <w:t>-1</w:t>
      </w:r>
      <w:r w:rsidRPr="00583733" w:rsidR="00FC611B">
        <w:t>20</w:t>
      </w:r>
      <w:r w:rsidRPr="00583733">
        <w:t>).</w:t>
      </w:r>
    </w:p>
    <w:p w:rsidR="005E1902" w:rsidRPr="00583733" w:rsidP="00583733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Проанализировав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дополняют друг друга и согласуются между собой по месту и времени совершения преступлений, раскрывают способ и обстоятельства преступных действий </w:t>
      </w:r>
      <w:r w:rsidRPr="00583733" w:rsidR="00F31D69">
        <w:rPr>
          <w:color w:val="000000" w:themeColor="text1"/>
        </w:rPr>
        <w:t>Сургая</w:t>
      </w:r>
      <w:r w:rsidRPr="00583733" w:rsidR="00F31D69">
        <w:rPr>
          <w:color w:val="000000" w:themeColor="text1"/>
        </w:rPr>
        <w:t xml:space="preserve"> Н.П. </w:t>
      </w:r>
      <w:r w:rsidRPr="00583733">
        <w:rPr>
          <w:color w:val="000000" w:themeColor="text1"/>
        </w:rPr>
        <w:t>Оценив в совокупности исследованные доказательства, суд приходит к выводу об их достаточности и доказанности вины подсудимого в инкриминируемом преступлении.</w:t>
      </w:r>
    </w:p>
    <w:p w:rsidR="005E1902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>Каких-либо существенных нарушений уголовно-процессуального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подсудимого, органом дознания не допущено и судом не установлено.</w:t>
      </w:r>
    </w:p>
    <w:p w:rsidR="005E1902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Оснований подвергать сомнению достоверность доказательств, исследованных в судебном заседании, у суда не имеется. </w:t>
      </w:r>
    </w:p>
    <w:p w:rsidR="005E1902" w:rsidRPr="00583733" w:rsidP="00583733">
      <w:pPr>
        <w:ind w:firstLine="709"/>
        <w:jc w:val="both"/>
        <w:rPr>
          <w:color w:val="000000"/>
        </w:rPr>
      </w:pPr>
      <w:r w:rsidRPr="00583733">
        <w:rPr>
          <w:color w:val="000000"/>
        </w:rPr>
        <w:t xml:space="preserve">Вина </w:t>
      </w:r>
      <w:r w:rsidRPr="00583733">
        <w:rPr>
          <w:color w:val="000000"/>
        </w:rPr>
        <w:t>Сургая</w:t>
      </w:r>
      <w:r w:rsidRPr="00583733">
        <w:rPr>
          <w:color w:val="000000"/>
        </w:rPr>
        <w:t xml:space="preserve"> Н.П. полностью подтверждается показаниями потерпевшего, свидетелей и письменными доказательствами, которые логичны, последовательны и согласуются между собой. </w:t>
      </w:r>
    </w:p>
    <w:p w:rsidR="005E1902" w:rsidRPr="00583733" w:rsidP="00583733">
      <w:pPr>
        <w:ind w:firstLine="709"/>
        <w:jc w:val="both"/>
        <w:rPr>
          <w:color w:val="000000"/>
        </w:rPr>
      </w:pPr>
      <w:r w:rsidRPr="00583733">
        <w:rPr>
          <w:color w:val="000000"/>
        </w:rPr>
        <w:t xml:space="preserve">Показания свидетелей судом признаются объективными и достоверными, поскольку они последовательны, не противоречат и подтверждаются другими исследованными доказательствами. Оснований для оговора подсудимого, искажения известных им обстоятельств, заинтересованности в исходе дела и наличие личных неприязненных отношений со стороны свидетелей не установлено. Незначительные расхождения в показаниях потерпевшего и свидетелей суд связывает с давностью произошедшего и </w:t>
      </w:r>
      <w:r w:rsidRPr="00583733">
        <w:rPr>
          <w:color w:val="000000"/>
        </w:rPr>
        <w:t>запамятыванием</w:t>
      </w:r>
      <w:r w:rsidRPr="00583733">
        <w:rPr>
          <w:color w:val="000000"/>
        </w:rPr>
        <w:t xml:space="preserve"> события.</w:t>
      </w:r>
    </w:p>
    <w:p w:rsidR="005E1902" w:rsidRPr="00583733" w:rsidP="00583733">
      <w:pPr>
        <w:widowControl/>
        <w:ind w:firstLine="709"/>
        <w:jc w:val="both"/>
        <w:rPr>
          <w:rFonts w:eastAsiaTheme="minorHAnsi"/>
          <w:lang w:eastAsia="en-US"/>
        </w:rPr>
      </w:pPr>
      <w:r w:rsidRPr="00583733">
        <w:rPr>
          <w:rFonts w:eastAsiaTheme="minorHAnsi"/>
          <w:lang w:eastAsia="en-US"/>
        </w:rPr>
        <w:t>В силу ч. 1 ст. 74 УПК РФ доказательствами по уголовному делу являются любые сведения, на основе которых суд в порядке, определенном уголовно-процессуальным кодексом Российской Федерации устанавливает наличие или отсутствие обстоятельств, подлежащих доказыванию при производстве по уголовному делу, а также иных доказательств, имеющих значение для дела.</w:t>
      </w:r>
    </w:p>
    <w:p w:rsidR="005E1902" w:rsidRPr="00583733" w:rsidP="00583733">
      <w:pPr>
        <w:widowControl/>
        <w:ind w:firstLine="709"/>
        <w:jc w:val="both"/>
        <w:rPr>
          <w:rFonts w:eastAsiaTheme="minorHAnsi"/>
          <w:lang w:eastAsia="en-US"/>
        </w:rPr>
      </w:pPr>
      <w:r w:rsidRPr="00583733">
        <w:rPr>
          <w:rFonts w:eastAsiaTheme="minorHAnsi"/>
          <w:lang w:eastAsia="en-US"/>
        </w:rPr>
        <w:t>Согласно ч. 2 ст. 74 УПК РФ в качестве доказательств допускаются: 1) показания подозреваемого, обвиняемого; 2) показания потерпевшего, свидетеля; 3) заключение и показания эксперта; 4) заключение и показания специалиста; 5) вещественные доказательства; 6) протоколы следственных и судебных действий; 7) иные документы.</w:t>
      </w:r>
    </w:p>
    <w:p w:rsidR="005E1902" w:rsidRPr="00583733" w:rsidP="00583733">
      <w:pPr>
        <w:widowControl/>
        <w:ind w:firstLine="709"/>
        <w:jc w:val="both"/>
        <w:rPr>
          <w:rFonts w:eastAsiaTheme="minorHAnsi"/>
          <w:bCs/>
          <w:iCs/>
          <w:lang w:eastAsia="en-US"/>
        </w:rPr>
      </w:pPr>
      <w:r w:rsidRPr="00583733">
        <w:rPr>
          <w:rFonts w:eastAsiaTheme="minorHAnsi"/>
          <w:lang w:eastAsia="en-US"/>
        </w:rPr>
        <w:t xml:space="preserve">Таким образом, исследованный в судебном заседании рапорт </w:t>
      </w:r>
      <w:r w:rsidRPr="00583733" w:rsidR="00F31D69">
        <w:rPr>
          <w:rFonts w:eastAsiaTheme="minorHAnsi"/>
          <w:lang w:eastAsia="en-US"/>
        </w:rPr>
        <w:t xml:space="preserve">старшего </w:t>
      </w:r>
      <w:r w:rsidRPr="00583733">
        <w:rPr>
          <w:rFonts w:eastAsiaTheme="minorHAnsi"/>
          <w:lang w:eastAsia="en-US"/>
        </w:rPr>
        <w:t xml:space="preserve">УУП МО МВД России «Красноперекопский» </w:t>
      </w:r>
      <w:r w:rsidRPr="00583733" w:rsidR="002E79D5">
        <w:rPr>
          <w:rFonts w:eastAsiaTheme="minorHAnsi"/>
          <w:bCs/>
          <w:iCs/>
          <w:lang w:eastAsia="en-US"/>
        </w:rPr>
        <w:t xml:space="preserve">&lt;данные изъяты&gt;  </w:t>
      </w:r>
      <w:r w:rsidRPr="00583733">
        <w:rPr>
          <w:rFonts w:eastAsiaTheme="minorHAnsi"/>
          <w:lang w:eastAsia="en-US"/>
        </w:rPr>
        <w:t>от</w:t>
      </w:r>
      <w:r w:rsidRPr="00583733">
        <w:rPr>
          <w:rFonts w:eastAsiaTheme="minorHAnsi"/>
          <w:lang w:eastAsia="en-US"/>
        </w:rPr>
        <w:t xml:space="preserve"> </w:t>
      </w:r>
      <w:r w:rsidRPr="00583733" w:rsidR="002E79D5">
        <w:rPr>
          <w:rFonts w:eastAsiaTheme="minorHAnsi"/>
          <w:lang w:eastAsia="en-US"/>
        </w:rPr>
        <w:t xml:space="preserve"> &lt;</w:t>
      </w:r>
      <w:r w:rsidRPr="00583733" w:rsidR="002E79D5">
        <w:rPr>
          <w:rFonts w:eastAsiaTheme="minorHAnsi"/>
          <w:lang w:eastAsia="en-US"/>
        </w:rPr>
        <w:t>дата</w:t>
      </w:r>
      <w:r w:rsidRPr="00583733" w:rsidR="002E79D5">
        <w:rPr>
          <w:rFonts w:eastAsiaTheme="minorHAnsi"/>
          <w:lang w:eastAsia="en-US"/>
        </w:rPr>
        <w:t xml:space="preserve"> &gt;    </w:t>
      </w:r>
      <w:r w:rsidRPr="00583733">
        <w:rPr>
          <w:rFonts w:eastAsiaTheme="minorHAnsi"/>
          <w:lang w:eastAsia="en-US"/>
        </w:rPr>
        <w:t xml:space="preserve">(л.д.5) не подпадает под действие данной нормы закона, поэтому не может быть отнесен к какой-либо категории доказательств. </w:t>
      </w:r>
    </w:p>
    <w:p w:rsidR="005E1902" w:rsidRPr="00583733" w:rsidP="00583733">
      <w:pPr>
        <w:widowControl/>
        <w:ind w:firstLine="709"/>
        <w:jc w:val="both"/>
        <w:rPr>
          <w:rFonts w:eastAsiaTheme="minorHAnsi"/>
          <w:lang w:eastAsia="en-US"/>
        </w:rPr>
      </w:pPr>
      <w:r w:rsidRPr="00583733">
        <w:rPr>
          <w:rFonts w:eastAsiaTheme="minorHAnsi"/>
          <w:lang w:eastAsia="en-US"/>
        </w:rPr>
        <w:t>Указанные в обвинительном акте в качестве доказательств постановление о признании и приобщении в</w:t>
      </w:r>
      <w:r w:rsidRPr="00583733" w:rsidR="00F31D69">
        <w:rPr>
          <w:rFonts w:eastAsiaTheme="minorHAnsi"/>
          <w:lang w:eastAsia="en-US"/>
        </w:rPr>
        <w:t xml:space="preserve">ещественного доказательства от </w:t>
      </w:r>
      <w:r w:rsidRPr="00583733" w:rsidR="002E79D5">
        <w:rPr>
          <w:rFonts w:eastAsiaTheme="minorHAnsi"/>
          <w:lang w:eastAsia="en-US"/>
        </w:rPr>
        <w:t xml:space="preserve">&lt;дата &gt;  </w:t>
      </w:r>
      <w:r w:rsidRPr="00583733" w:rsidR="00F31D69">
        <w:rPr>
          <w:rFonts w:eastAsiaTheme="minorHAnsi"/>
          <w:lang w:eastAsia="en-US"/>
        </w:rPr>
        <w:t>(л.д.6</w:t>
      </w:r>
      <w:r w:rsidRPr="00583733">
        <w:rPr>
          <w:rFonts w:eastAsiaTheme="minorHAnsi"/>
          <w:lang w:eastAsia="en-US"/>
        </w:rPr>
        <w:t xml:space="preserve">1), квитанция </w:t>
      </w:r>
      <w:r w:rsidRPr="00583733" w:rsidR="002E79D5">
        <w:rPr>
          <w:rFonts w:eastAsiaTheme="minorHAnsi"/>
          <w:lang w:eastAsia="en-US"/>
        </w:rPr>
        <w:t xml:space="preserve">&lt; номер &gt;   </w:t>
      </w:r>
      <w:r w:rsidRPr="00583733">
        <w:rPr>
          <w:rFonts w:eastAsiaTheme="minorHAnsi"/>
          <w:lang w:eastAsia="en-US"/>
        </w:rPr>
        <w:t>о передаче вещественного доказательства в камеру хранения вещественных доказательств МО МВД России «Красноперекопский» (л.д.</w:t>
      </w:r>
      <w:r w:rsidRPr="00583733" w:rsidR="00F31D69">
        <w:rPr>
          <w:rFonts w:eastAsiaTheme="minorHAnsi"/>
          <w:lang w:eastAsia="en-US"/>
        </w:rPr>
        <w:t>6</w:t>
      </w:r>
      <w:r w:rsidRPr="00583733">
        <w:rPr>
          <w:rFonts w:eastAsiaTheme="minorHAnsi"/>
          <w:lang w:eastAsia="en-US"/>
        </w:rPr>
        <w:t xml:space="preserve">), постановление о назначении судебно-медицинской экспертизы от </w:t>
      </w:r>
      <w:r w:rsidRPr="00583733" w:rsidR="002E79D5">
        <w:rPr>
          <w:rFonts w:eastAsiaTheme="minorHAnsi"/>
          <w:lang w:eastAsia="en-US"/>
        </w:rPr>
        <w:t xml:space="preserve">&lt;дата &gt; </w:t>
      </w:r>
      <w:r w:rsidRPr="00583733" w:rsidR="00F31D69">
        <w:rPr>
          <w:rFonts w:eastAsiaTheme="minorHAnsi"/>
          <w:lang w:eastAsia="en-US"/>
        </w:rPr>
        <w:t>(л.д.116</w:t>
      </w:r>
      <w:r w:rsidRPr="00583733">
        <w:rPr>
          <w:rFonts w:eastAsiaTheme="minorHAnsi"/>
          <w:lang w:eastAsia="en-US"/>
        </w:rPr>
        <w:t xml:space="preserve">), </w:t>
      </w:r>
      <w:r w:rsidRPr="00583733" w:rsidR="00F31D69">
        <w:rPr>
          <w:rFonts w:eastAsiaTheme="minorHAnsi"/>
          <w:lang w:eastAsia="en-US"/>
        </w:rPr>
        <w:t xml:space="preserve">постановление о назначении амбулаторной судебно-психиатрической экспертизы от </w:t>
      </w:r>
      <w:r w:rsidRPr="00583733" w:rsidR="002E79D5">
        <w:rPr>
          <w:rFonts w:eastAsiaTheme="minorHAnsi"/>
          <w:lang w:eastAsia="en-US"/>
        </w:rPr>
        <w:t xml:space="preserve">&lt;дата &gt; </w:t>
      </w:r>
      <w:r w:rsidRPr="00583733" w:rsidR="00F31D69">
        <w:rPr>
          <w:rFonts w:eastAsiaTheme="minorHAnsi"/>
          <w:lang w:eastAsia="en-US"/>
        </w:rPr>
        <w:t xml:space="preserve">(л.д.123), </w:t>
      </w:r>
      <w:r w:rsidRPr="00583733">
        <w:rPr>
          <w:rFonts w:eastAsiaTheme="minorHAnsi"/>
          <w:lang w:eastAsia="en-US"/>
        </w:rPr>
        <w:t>а также</w:t>
      </w:r>
      <w:r w:rsidRPr="00583733">
        <w:rPr>
          <w:rFonts w:eastAsiaTheme="minorHAnsi"/>
          <w:lang w:eastAsia="en-US"/>
        </w:rPr>
        <w:t xml:space="preserve"> исследованные постановление о возбуждении </w:t>
      </w:r>
      <w:r w:rsidRPr="00583733">
        <w:rPr>
          <w:rFonts w:eastAsiaTheme="minorHAnsi"/>
          <w:lang w:eastAsia="en-US"/>
        </w:rPr>
        <w:t xml:space="preserve">уголовного дела (л.д.1), постановление о признании потерпевшим </w:t>
      </w:r>
      <w:r w:rsidRPr="00583733">
        <w:rPr>
          <w:rFonts w:eastAsiaTheme="minorHAnsi"/>
          <w:lang w:eastAsia="en-US"/>
        </w:rPr>
        <w:t>от</w:t>
      </w:r>
      <w:r w:rsidRPr="00583733">
        <w:rPr>
          <w:rFonts w:eastAsiaTheme="minorHAnsi"/>
          <w:lang w:eastAsia="en-US"/>
        </w:rPr>
        <w:t xml:space="preserve"> </w:t>
      </w:r>
      <w:r w:rsidRPr="00583733" w:rsidR="002E79D5">
        <w:rPr>
          <w:rFonts w:eastAsiaTheme="minorHAnsi"/>
          <w:lang w:eastAsia="en-US"/>
        </w:rPr>
        <w:t>&lt;</w:t>
      </w:r>
      <w:r w:rsidRPr="00583733" w:rsidR="002E79D5">
        <w:rPr>
          <w:rFonts w:eastAsiaTheme="minorHAnsi"/>
          <w:lang w:eastAsia="en-US"/>
        </w:rPr>
        <w:t>дата</w:t>
      </w:r>
      <w:r w:rsidRPr="00583733" w:rsidR="002E79D5">
        <w:rPr>
          <w:rFonts w:eastAsiaTheme="minorHAnsi"/>
          <w:lang w:eastAsia="en-US"/>
        </w:rPr>
        <w:t xml:space="preserve"> &gt;</w:t>
      </w:r>
      <w:r w:rsidRPr="00583733">
        <w:rPr>
          <w:rFonts w:eastAsiaTheme="minorHAnsi"/>
          <w:lang w:eastAsia="en-US"/>
        </w:rPr>
        <w:t>(л.д.6</w:t>
      </w:r>
      <w:r w:rsidRPr="00583733" w:rsidR="00F31D69">
        <w:rPr>
          <w:rFonts w:eastAsiaTheme="minorHAnsi"/>
          <w:lang w:eastAsia="en-US"/>
        </w:rPr>
        <w:t>3</w:t>
      </w:r>
      <w:r w:rsidRPr="00583733">
        <w:rPr>
          <w:rFonts w:eastAsiaTheme="minorHAnsi"/>
          <w:lang w:eastAsia="en-US"/>
        </w:rPr>
        <w:t>-6</w:t>
      </w:r>
      <w:r w:rsidRPr="00583733" w:rsidR="00F31D69">
        <w:rPr>
          <w:rFonts w:eastAsiaTheme="minorHAnsi"/>
          <w:lang w:eastAsia="en-US"/>
        </w:rPr>
        <w:t>5</w:t>
      </w:r>
      <w:r w:rsidRPr="00583733">
        <w:rPr>
          <w:rFonts w:eastAsiaTheme="minorHAnsi"/>
          <w:lang w:eastAsia="en-US"/>
        </w:rPr>
        <w:t>)  являются процессуальными докуме</w:t>
      </w:r>
      <w:r w:rsidRPr="00583733" w:rsidR="00F31D69">
        <w:rPr>
          <w:rFonts w:eastAsiaTheme="minorHAnsi"/>
          <w:lang w:eastAsia="en-US"/>
        </w:rPr>
        <w:t>нтами и не отвечают требованиям</w:t>
      </w:r>
      <w:r w:rsidRPr="00583733">
        <w:rPr>
          <w:rFonts w:eastAsiaTheme="minorHAnsi"/>
          <w:lang w:eastAsia="en-US"/>
        </w:rPr>
        <w:t xml:space="preserve"> ч.2 ст.74 УПК РФ.</w:t>
      </w:r>
    </w:p>
    <w:p w:rsidR="005E1902" w:rsidRPr="00583733" w:rsidP="00583733">
      <w:pPr>
        <w:widowControl/>
        <w:ind w:firstLine="709"/>
        <w:jc w:val="both"/>
        <w:rPr>
          <w:rFonts w:eastAsiaTheme="minorHAnsi"/>
          <w:lang w:eastAsia="en-US"/>
        </w:rPr>
      </w:pPr>
      <w:r w:rsidRPr="00583733">
        <w:rPr>
          <w:rFonts w:eastAsiaTheme="minorHAnsi"/>
          <w:lang w:eastAsia="en-US"/>
        </w:rPr>
        <w:t xml:space="preserve">Следовательно, рапорт </w:t>
      </w:r>
      <w:r w:rsidRPr="00583733" w:rsidR="00F31D69">
        <w:rPr>
          <w:rFonts w:eastAsiaTheme="minorHAnsi"/>
          <w:lang w:eastAsia="en-US"/>
        </w:rPr>
        <w:t xml:space="preserve">старшего УУП МО МВД России «Красноперекопский» </w:t>
      </w:r>
      <w:r w:rsidRPr="00583733" w:rsidR="002E79D5">
        <w:rPr>
          <w:rFonts w:eastAsiaTheme="minorHAnsi"/>
          <w:lang w:eastAsia="en-US"/>
        </w:rPr>
        <w:t xml:space="preserve">&lt;данные изъяты&gt;  </w:t>
      </w:r>
      <w:r w:rsidRPr="00583733" w:rsidR="00F31D69">
        <w:rPr>
          <w:rFonts w:eastAsiaTheme="minorHAnsi"/>
          <w:lang w:eastAsia="en-US"/>
        </w:rPr>
        <w:t xml:space="preserve"> от </w:t>
      </w:r>
      <w:r w:rsidRPr="00583733" w:rsidR="002E79D5">
        <w:rPr>
          <w:rFonts w:eastAsiaTheme="minorHAnsi"/>
          <w:lang w:eastAsia="en-US"/>
        </w:rPr>
        <w:t>&lt;дата &gt;</w:t>
      </w:r>
      <w:r w:rsidRPr="00583733">
        <w:rPr>
          <w:rFonts w:eastAsiaTheme="minorHAnsi"/>
          <w:lang w:eastAsia="en-US"/>
        </w:rPr>
        <w:t xml:space="preserve">, постановление о признании и приобщении </w:t>
      </w:r>
      <w:r w:rsidRPr="00583733" w:rsidR="002E79D5">
        <w:rPr>
          <w:rFonts w:eastAsiaTheme="minorHAnsi"/>
          <w:lang w:eastAsia="en-US"/>
        </w:rPr>
        <w:t>вещественного доказательства от</w:t>
      </w:r>
      <w:r w:rsidRPr="00583733" w:rsidR="00F31D69">
        <w:rPr>
          <w:rFonts w:eastAsiaTheme="minorHAnsi"/>
          <w:lang w:eastAsia="en-US"/>
        </w:rPr>
        <w:t xml:space="preserve"> </w:t>
      </w:r>
      <w:r w:rsidRPr="00583733" w:rsidR="002E79D5">
        <w:rPr>
          <w:rFonts w:eastAsiaTheme="minorHAnsi"/>
          <w:lang w:eastAsia="en-US"/>
        </w:rPr>
        <w:t>&lt;дата&gt;</w:t>
      </w:r>
      <w:r w:rsidRPr="00583733" w:rsidR="00F31D69">
        <w:rPr>
          <w:rFonts w:eastAsiaTheme="minorHAnsi"/>
          <w:lang w:eastAsia="en-US"/>
        </w:rPr>
        <w:t xml:space="preserve">, квитанция </w:t>
      </w:r>
      <w:r w:rsidRPr="00583733" w:rsidR="002E79D5">
        <w:rPr>
          <w:rFonts w:eastAsiaTheme="minorHAnsi"/>
          <w:lang w:eastAsia="en-US"/>
        </w:rPr>
        <w:t xml:space="preserve">&lt; номер &gt;  </w:t>
      </w:r>
      <w:r w:rsidRPr="00583733" w:rsidR="00F31D69">
        <w:rPr>
          <w:rFonts w:eastAsiaTheme="minorHAnsi"/>
          <w:lang w:eastAsia="en-US"/>
        </w:rPr>
        <w:t xml:space="preserve">о передаче вещественного доказательства в камеру хранения вещественных доказательств МО МВД России «Красноперекопский», постановление о назначении судебно-медицинской экспертизы от </w:t>
      </w:r>
      <w:r w:rsidRPr="00583733" w:rsidR="002E79D5">
        <w:rPr>
          <w:rFonts w:eastAsiaTheme="minorHAnsi"/>
          <w:lang w:eastAsia="en-US"/>
        </w:rPr>
        <w:t>&lt;дата &gt;</w:t>
      </w:r>
      <w:r w:rsidRPr="00583733" w:rsidR="00F31D69">
        <w:rPr>
          <w:rFonts w:eastAsiaTheme="minorHAnsi"/>
          <w:lang w:eastAsia="en-US"/>
        </w:rPr>
        <w:t xml:space="preserve">, постановление о назначении амбулаторной судебно-психиатрической экспертизы от </w:t>
      </w:r>
      <w:r w:rsidRPr="00583733" w:rsidR="002E79D5">
        <w:rPr>
          <w:rFonts w:eastAsiaTheme="minorHAnsi"/>
          <w:lang w:eastAsia="en-US"/>
        </w:rPr>
        <w:t>&lt;дата &gt;</w:t>
      </w:r>
      <w:r w:rsidRPr="00583733" w:rsidR="00F31D69">
        <w:rPr>
          <w:rFonts w:eastAsiaTheme="minorHAnsi"/>
          <w:lang w:eastAsia="en-US"/>
        </w:rPr>
        <w:t>, а также исследованные постановление о возбуждении уголовного дела, постановление</w:t>
      </w:r>
      <w:r w:rsidRPr="00583733" w:rsidR="00F31D69">
        <w:rPr>
          <w:rFonts w:eastAsiaTheme="minorHAnsi"/>
          <w:lang w:eastAsia="en-US"/>
        </w:rPr>
        <w:t xml:space="preserve"> о признании потерпевшим </w:t>
      </w:r>
      <w:r w:rsidRPr="00583733" w:rsidR="00F31D69">
        <w:rPr>
          <w:rFonts w:eastAsiaTheme="minorHAnsi"/>
          <w:lang w:eastAsia="en-US"/>
        </w:rPr>
        <w:t>от</w:t>
      </w:r>
      <w:r w:rsidRPr="00583733" w:rsidR="00F31D69">
        <w:rPr>
          <w:rFonts w:eastAsiaTheme="minorHAnsi"/>
          <w:lang w:eastAsia="en-US"/>
        </w:rPr>
        <w:t xml:space="preserve"> </w:t>
      </w:r>
      <w:r w:rsidRPr="00583733" w:rsidR="002E79D5">
        <w:rPr>
          <w:rFonts w:eastAsiaTheme="minorHAnsi"/>
          <w:lang w:eastAsia="en-US"/>
        </w:rPr>
        <w:t>&lt;</w:t>
      </w:r>
      <w:r w:rsidRPr="00583733" w:rsidR="002E79D5">
        <w:rPr>
          <w:rFonts w:eastAsiaTheme="minorHAnsi"/>
          <w:lang w:eastAsia="en-US"/>
        </w:rPr>
        <w:t>дата</w:t>
      </w:r>
      <w:r w:rsidRPr="00583733" w:rsidR="002E79D5">
        <w:rPr>
          <w:rFonts w:eastAsiaTheme="minorHAnsi"/>
          <w:lang w:eastAsia="en-US"/>
        </w:rPr>
        <w:t xml:space="preserve"> &gt;    </w:t>
      </w:r>
      <w:r w:rsidRPr="00583733">
        <w:rPr>
          <w:rFonts w:eastAsiaTheme="minorHAnsi"/>
          <w:lang w:eastAsia="en-US"/>
        </w:rPr>
        <w:t>в силу ст. 74, 84 УПК РФ подлежат исключению из числа доказательств.</w:t>
      </w:r>
    </w:p>
    <w:p w:rsidR="00F31D69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Согласно выводов заключения амбулаторной судебно-психиатрической экспертизы от </w:t>
      </w:r>
      <w:r w:rsidRPr="00583733" w:rsidR="002E79D5">
        <w:rPr>
          <w:color w:val="000000" w:themeColor="text1"/>
        </w:rPr>
        <w:t xml:space="preserve">&lt;дата &gt;  &lt; номер &gt;   </w:t>
      </w:r>
      <w:r w:rsidRPr="00583733">
        <w:rPr>
          <w:color w:val="000000" w:themeColor="text1"/>
        </w:rPr>
        <w:t>Сургай</w:t>
      </w:r>
      <w:r w:rsidRPr="00583733">
        <w:rPr>
          <w:color w:val="000000" w:themeColor="text1"/>
        </w:rPr>
        <w:t xml:space="preserve"> Н.П. в период инкриминируемого ему деяния и в настоящее время страдал и страдает психическим расстройство</w:t>
      </w:r>
      <w:r w:rsidRPr="00583733" w:rsidR="00642BC1">
        <w:rPr>
          <w:color w:val="000000" w:themeColor="text1"/>
        </w:rPr>
        <w:t>м</w:t>
      </w:r>
      <w:r w:rsidRPr="00583733">
        <w:rPr>
          <w:color w:val="000000" w:themeColor="text1"/>
        </w:rPr>
        <w:t xml:space="preserve"> в форме органического расстройства личности и поведения смешанного генеза (травматического, сосудистого) Шифр по МКБ </w:t>
      </w:r>
      <w:r w:rsidR="0000080E">
        <w:rPr>
          <w:color w:val="000000" w:themeColor="text1"/>
        </w:rPr>
        <w:t>&lt;данные изъяты&gt;</w:t>
      </w:r>
      <w:r w:rsidRPr="00583733" w:rsidR="00642BC1">
        <w:rPr>
          <w:color w:val="000000" w:themeColor="text1"/>
        </w:rPr>
        <w:t>. Степень имеющихся расстройств выражена не столь значительно и не оказывала влияния на возможность испытуемого в период совершения инкриминируемого</w:t>
      </w:r>
      <w:r w:rsidRPr="00583733" w:rsidR="00642BC1">
        <w:rPr>
          <w:color w:val="000000" w:themeColor="text1"/>
        </w:rPr>
        <w:t xml:space="preserve"> деяния осознавать фактический характер и общественную опасность своих действий и руководить ими в полной мере. В период совершения инкриминируемого ему деяния </w:t>
      </w:r>
      <w:r w:rsidRPr="00583733" w:rsidR="00642BC1">
        <w:rPr>
          <w:color w:val="000000" w:themeColor="text1"/>
        </w:rPr>
        <w:t>Сургай</w:t>
      </w:r>
      <w:r w:rsidRPr="00583733" w:rsidR="00642BC1">
        <w:rPr>
          <w:color w:val="000000" w:themeColor="text1"/>
        </w:rPr>
        <w:t xml:space="preserve"> Н.П. не находился во временном болезненном состоянии. В настоящее время также может в полной мере осознавать фактический характер и общественную опасность своих действий и руководить ими, он способен понимать значение уголовного судопроизводства и своего процессуального положения, способен к самостоятельному совершению действий, направленных на реализацию указанных прав и обязанностей. В принудительных мерах медицинского характера </w:t>
      </w:r>
      <w:r w:rsidRPr="00583733" w:rsidR="00642BC1">
        <w:rPr>
          <w:color w:val="000000" w:themeColor="text1"/>
        </w:rPr>
        <w:t>Сургай</w:t>
      </w:r>
      <w:r w:rsidRPr="00583733" w:rsidR="00642BC1">
        <w:rPr>
          <w:color w:val="000000" w:themeColor="text1"/>
        </w:rPr>
        <w:t xml:space="preserve"> Н.П. не нуждается.</w:t>
      </w:r>
    </w:p>
    <w:p w:rsidR="00F31FC6" w:rsidRPr="00583733" w:rsidP="00583733">
      <w:pPr>
        <w:ind w:firstLine="709"/>
        <w:jc w:val="both"/>
      </w:pPr>
      <w:r w:rsidRPr="00583733">
        <w:t xml:space="preserve">Сомнений в обоснованности заключения </w:t>
      </w:r>
      <w:r w:rsidRPr="00583733">
        <w:rPr>
          <w:color w:val="000000" w:themeColor="text1"/>
        </w:rPr>
        <w:t xml:space="preserve">амбулаторной судебно-психиатрической экспертизы </w:t>
      </w:r>
      <w:r w:rsidRPr="00583733">
        <w:rPr>
          <w:color w:val="000000" w:themeColor="text1"/>
        </w:rPr>
        <w:t>от</w:t>
      </w:r>
      <w:r w:rsidRPr="00583733">
        <w:rPr>
          <w:color w:val="000000" w:themeColor="text1"/>
        </w:rPr>
        <w:t xml:space="preserve"> </w:t>
      </w:r>
      <w:r w:rsidRPr="00583733" w:rsidR="002E79D5">
        <w:rPr>
          <w:color w:val="000000" w:themeColor="text1"/>
        </w:rPr>
        <w:t>&lt;</w:t>
      </w:r>
      <w:r w:rsidRPr="00583733" w:rsidR="002E79D5">
        <w:rPr>
          <w:color w:val="000000" w:themeColor="text1"/>
        </w:rPr>
        <w:t>дата</w:t>
      </w:r>
      <w:r w:rsidRPr="00583733" w:rsidR="002E79D5">
        <w:rPr>
          <w:color w:val="000000" w:themeColor="text1"/>
        </w:rPr>
        <w:t xml:space="preserve"> &gt;    </w:t>
      </w:r>
      <w:r w:rsidRPr="00583733" w:rsidR="002E79D5">
        <w:rPr>
          <w:bCs/>
          <w:iCs/>
          <w:color w:val="000000" w:themeColor="text1"/>
        </w:rPr>
        <w:t xml:space="preserve">&lt; номер &gt;    </w:t>
      </w:r>
      <w:r w:rsidRPr="00583733">
        <w:rPr>
          <w:color w:val="000000" w:themeColor="text1"/>
        </w:rPr>
        <w:t>не имеется</w:t>
      </w:r>
      <w:r w:rsidRPr="00583733">
        <w:t>, поскольку оно отвечает требованиям ст. 204 УПК РФ, содержит полные ответы на все поставленные вопросы, ссылки на примененные методики и другие необходимые данные о квалификации, стаже работы эксперт</w:t>
      </w:r>
      <w:r w:rsidRPr="00583733" w:rsidR="003A0F51">
        <w:t>ов</w:t>
      </w:r>
      <w:r w:rsidRPr="00583733">
        <w:t>. Судом оценивается</w:t>
      </w:r>
      <w:r w:rsidRPr="00583733" w:rsidR="003A0F51">
        <w:t xml:space="preserve"> заключение экспертов</w:t>
      </w:r>
      <w:r w:rsidRPr="00583733">
        <w:t xml:space="preserve"> в совокупности с другими доказательствами. Заключение </w:t>
      </w:r>
      <w:r w:rsidRPr="00583733" w:rsidR="003A0F51">
        <w:rPr>
          <w:color w:val="000000" w:themeColor="text1"/>
        </w:rPr>
        <w:t xml:space="preserve">амбулаторной судебно-психиатрической экспертизы </w:t>
      </w:r>
      <w:r w:rsidRPr="00583733">
        <w:t>не содержит противоречий и не вызывает сомнений в объективности и достоверности, оснований не доверять выводам эксперт</w:t>
      </w:r>
      <w:r w:rsidRPr="00583733" w:rsidR="003A0F51">
        <w:t>ов</w:t>
      </w:r>
      <w:r w:rsidRPr="00583733">
        <w:t>, предупрежденн</w:t>
      </w:r>
      <w:r w:rsidRPr="00583733" w:rsidR="003A0F51">
        <w:t xml:space="preserve">ых </w:t>
      </w:r>
      <w:r w:rsidRPr="00583733">
        <w:t xml:space="preserve">об уголовной ответственности за дачу заведомо ложного заключения, у суда не имеется. </w:t>
      </w:r>
    </w:p>
    <w:p w:rsidR="00642BC1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>Исследовав данные о личности подсудимого, принимая во внимание, что подсудимый не состоит на учёте у врача-психиатра, психиатр</w:t>
      </w:r>
      <w:r w:rsidRPr="00583733">
        <w:rPr>
          <w:color w:val="000000" w:themeColor="text1"/>
        </w:rPr>
        <w:t>а-</w:t>
      </w:r>
      <w:r w:rsidRPr="00583733">
        <w:rPr>
          <w:color w:val="000000" w:themeColor="text1"/>
        </w:rPr>
        <w:t xml:space="preserve"> нарколога, поведение в суде, его характеристику, суд приходит к выводу, что </w:t>
      </w:r>
      <w:r w:rsidRPr="00583733">
        <w:rPr>
          <w:color w:val="000000" w:themeColor="text1"/>
        </w:rPr>
        <w:t>Сургая</w:t>
      </w:r>
      <w:r w:rsidRPr="00583733">
        <w:rPr>
          <w:color w:val="000000" w:themeColor="text1"/>
        </w:rPr>
        <w:t xml:space="preserve"> Н.П. следует считать вменяемым в отношении инкриминируемого ему преступного деяния, как на момент совершения преступления, так и на момент рассмотрения в суде уголовного дела по его обвинению в совершении того </w:t>
      </w:r>
      <w:r w:rsidRPr="00583733">
        <w:rPr>
          <w:color w:val="000000" w:themeColor="text1"/>
        </w:rPr>
        <w:t>же</w:t>
      </w:r>
      <w:r w:rsidRPr="00583733">
        <w:rPr>
          <w:color w:val="000000" w:themeColor="text1"/>
        </w:rPr>
        <w:t xml:space="preserve"> преступления.</w:t>
      </w:r>
    </w:p>
    <w:p w:rsidR="005E1902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С учетом фактических обстоятельств, установленных по делу, суд считает, что </w:t>
      </w:r>
      <w:r w:rsidRPr="00583733" w:rsidR="00F31D69">
        <w:rPr>
          <w:color w:val="000000" w:themeColor="text1"/>
        </w:rPr>
        <w:t>Сургай</w:t>
      </w:r>
      <w:r w:rsidRPr="00583733" w:rsidR="00F31D69">
        <w:rPr>
          <w:color w:val="000000" w:themeColor="text1"/>
        </w:rPr>
        <w:t xml:space="preserve"> Н.П.</w:t>
      </w:r>
      <w:r w:rsidRPr="00583733">
        <w:rPr>
          <w:color w:val="000000" w:themeColor="text1"/>
        </w:rPr>
        <w:t xml:space="preserve">, осознавая общественную опасность своих действий, предвидел неизбежность наступления общественно опасных последствий своих действий и желал их наступления, то есть действовал с прямым умыслом. </w:t>
      </w:r>
    </w:p>
    <w:p w:rsidR="005E1902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Таким образом, действия </w:t>
      </w:r>
      <w:r w:rsidRPr="00583733" w:rsidR="00642BC1">
        <w:rPr>
          <w:color w:val="000000" w:themeColor="text1"/>
        </w:rPr>
        <w:t>Сургая</w:t>
      </w:r>
      <w:r w:rsidRPr="00583733" w:rsidR="00642BC1">
        <w:rPr>
          <w:color w:val="000000" w:themeColor="text1"/>
        </w:rPr>
        <w:t xml:space="preserve"> Николая Петровича </w:t>
      </w:r>
      <w:r w:rsidRPr="00583733">
        <w:rPr>
          <w:color w:val="000000" w:themeColor="text1"/>
        </w:rPr>
        <w:t xml:space="preserve">содержат состав преступления и подлежат квалификации по ч.1 ст.119 Уголовного кодекса РФ как совершение угрозы убийством, если имелись основания опасаться осуществления этой угрозы. </w:t>
      </w:r>
    </w:p>
    <w:p w:rsidR="005E1902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В силу ч.3 ст. 60 УК РФ при назначении наказания учитываются характер и степень общественной опасности </w:t>
      </w:r>
      <w:r w:rsidRPr="00583733">
        <w:rPr>
          <w:color w:val="000000" w:themeColor="text1"/>
        </w:rPr>
        <w:t>преступления</w:t>
      </w:r>
      <w:r w:rsidRPr="00583733">
        <w:rPr>
          <w:color w:val="000000" w:themeColor="text1"/>
        </w:rPr>
        <w:t xml:space="preserve"> и личность виновного, в том числе обстоятельства, смягчающие и отягчающие наказание, а также влияние наказания на исправление осужденного и условия жизни его семьи.</w:t>
      </w:r>
    </w:p>
    <w:p w:rsidR="005E1902" w:rsidRPr="00583733" w:rsidP="00583733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83733">
        <w:rPr>
          <w:rFonts w:eastAsiaTheme="minorHAnsi"/>
          <w:color w:val="000000" w:themeColor="text1"/>
          <w:lang w:eastAsia="en-US"/>
        </w:rPr>
        <w:t>В соответствии со ст. 15 УК РФ преступления, совершенные подсудимым, относится к категории преступлений небольшой тяжести, в связи с чем, суд не обсуждает вопрос об изменении категории преступлений на менее тяжкую категорию.</w:t>
      </w:r>
    </w:p>
    <w:p w:rsidR="005E1902" w:rsidRPr="00583733" w:rsidP="00583733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83733">
        <w:rPr>
          <w:rFonts w:eastAsiaTheme="minorHAnsi"/>
          <w:color w:val="000000" w:themeColor="text1"/>
          <w:lang w:eastAsia="en-US"/>
        </w:rPr>
        <w:t xml:space="preserve">Изучением личности </w:t>
      </w:r>
      <w:r w:rsidRPr="00583733" w:rsidR="00642BC1">
        <w:rPr>
          <w:rFonts w:eastAsiaTheme="minorHAnsi"/>
          <w:color w:val="000000" w:themeColor="text1"/>
          <w:lang w:eastAsia="en-US"/>
        </w:rPr>
        <w:t>Сургай</w:t>
      </w:r>
      <w:r w:rsidRPr="00583733" w:rsidR="00642BC1">
        <w:rPr>
          <w:rFonts w:eastAsiaTheme="minorHAnsi"/>
          <w:color w:val="000000" w:themeColor="text1"/>
          <w:lang w:eastAsia="en-US"/>
        </w:rPr>
        <w:t xml:space="preserve"> Н.П. </w:t>
      </w:r>
      <w:r w:rsidRPr="00583733">
        <w:rPr>
          <w:rFonts w:eastAsiaTheme="minorHAnsi"/>
          <w:color w:val="000000" w:themeColor="text1"/>
          <w:lang w:eastAsia="en-US"/>
        </w:rPr>
        <w:t>установлено, что он</w:t>
      </w:r>
      <w:r w:rsidRPr="00583733" w:rsidR="00642BC1">
        <w:rPr>
          <w:rFonts w:eastAsiaTheme="minorHAnsi"/>
          <w:color w:val="000000" w:themeColor="text1"/>
          <w:lang w:eastAsia="en-US"/>
        </w:rPr>
        <w:t xml:space="preserve"> достиг преклонного возраста, является пенсионером,</w:t>
      </w:r>
      <w:r w:rsidRPr="00583733">
        <w:rPr>
          <w:rFonts w:eastAsiaTheme="minorHAnsi"/>
          <w:color w:val="000000" w:themeColor="text1"/>
          <w:lang w:eastAsia="en-US"/>
        </w:rPr>
        <w:t xml:space="preserve"> </w:t>
      </w:r>
      <w:r w:rsidRPr="00583733" w:rsidR="00642BC1">
        <w:rPr>
          <w:rFonts w:eastAsiaTheme="minorHAnsi"/>
          <w:color w:val="000000" w:themeColor="text1"/>
          <w:lang w:eastAsia="en-US"/>
        </w:rPr>
        <w:t xml:space="preserve">женат, </w:t>
      </w:r>
      <w:r w:rsidRPr="00583733">
        <w:rPr>
          <w:rFonts w:eastAsiaTheme="minorHAnsi"/>
          <w:color w:val="000000" w:themeColor="text1"/>
          <w:lang w:eastAsia="en-US"/>
        </w:rPr>
        <w:t xml:space="preserve">не </w:t>
      </w:r>
      <w:r w:rsidRPr="00583733" w:rsidR="00642BC1">
        <w:rPr>
          <w:rFonts w:eastAsiaTheme="minorHAnsi"/>
          <w:color w:val="000000" w:themeColor="text1"/>
          <w:lang w:eastAsia="en-US"/>
        </w:rPr>
        <w:t xml:space="preserve">имеет </w:t>
      </w:r>
      <w:r w:rsidRPr="00583733">
        <w:rPr>
          <w:rFonts w:eastAsiaTheme="minorHAnsi"/>
          <w:color w:val="000000" w:themeColor="text1"/>
          <w:lang w:eastAsia="en-US"/>
        </w:rPr>
        <w:t>иждивен</w:t>
      </w:r>
      <w:r w:rsidRPr="00583733" w:rsidR="00642BC1">
        <w:rPr>
          <w:rFonts w:eastAsiaTheme="minorHAnsi"/>
          <w:color w:val="000000" w:themeColor="text1"/>
          <w:lang w:eastAsia="en-US"/>
        </w:rPr>
        <w:t xml:space="preserve">цев и инвалидности, </w:t>
      </w:r>
      <w:r w:rsidRPr="00583733">
        <w:rPr>
          <w:rFonts w:eastAsiaTheme="minorHAnsi"/>
          <w:color w:val="000000" w:themeColor="text1"/>
          <w:lang w:eastAsia="en-US"/>
        </w:rPr>
        <w:t xml:space="preserve">характеризуется по месту жительства </w:t>
      </w:r>
      <w:r w:rsidRPr="00583733" w:rsidR="00642BC1">
        <w:rPr>
          <w:rFonts w:eastAsiaTheme="minorHAnsi"/>
          <w:color w:val="000000" w:themeColor="text1"/>
          <w:lang w:eastAsia="en-US"/>
        </w:rPr>
        <w:t>удовлетворительно</w:t>
      </w:r>
      <w:r w:rsidRPr="00583733">
        <w:rPr>
          <w:rFonts w:eastAsiaTheme="minorHAnsi"/>
          <w:color w:val="000000" w:themeColor="text1"/>
          <w:lang w:eastAsia="en-US"/>
        </w:rPr>
        <w:t xml:space="preserve">, на учёте у врача психиатра и врача психиатра-нарколога не состоит, </w:t>
      </w:r>
      <w:r w:rsidRPr="00583733" w:rsidR="00642BC1">
        <w:rPr>
          <w:rFonts w:eastAsiaTheme="minorHAnsi"/>
          <w:color w:val="000000" w:themeColor="text1"/>
          <w:lang w:eastAsia="en-US"/>
        </w:rPr>
        <w:t xml:space="preserve">не </w:t>
      </w:r>
      <w:r w:rsidRPr="00583733">
        <w:rPr>
          <w:rFonts w:eastAsiaTheme="minorHAnsi"/>
          <w:color w:val="000000" w:themeColor="text1"/>
          <w:lang w:eastAsia="en-US"/>
        </w:rPr>
        <w:t>судим.</w:t>
      </w:r>
    </w:p>
    <w:p w:rsidR="005E1902" w:rsidRPr="00583733" w:rsidP="00583733">
      <w:pPr>
        <w:pStyle w:val="NormalWeb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83733">
        <w:rPr>
          <w:rFonts w:eastAsiaTheme="minorHAnsi"/>
          <w:color w:val="000000" w:themeColor="text1"/>
          <w:sz w:val="20"/>
          <w:szCs w:val="20"/>
          <w:lang w:eastAsia="en-US"/>
        </w:rPr>
        <w:t>Обстоятельствами, смя</w:t>
      </w:r>
      <w:r w:rsidRPr="00583733" w:rsidR="00642BC1">
        <w:rPr>
          <w:rFonts w:eastAsiaTheme="minorHAnsi"/>
          <w:color w:val="000000" w:themeColor="text1"/>
          <w:sz w:val="20"/>
          <w:szCs w:val="20"/>
          <w:lang w:eastAsia="en-US"/>
        </w:rPr>
        <w:t>гчающими наказание, суд в силу</w:t>
      </w:r>
      <w:r w:rsidRPr="00583733">
        <w:rPr>
          <w:sz w:val="20"/>
          <w:szCs w:val="20"/>
        </w:rPr>
        <w:t xml:space="preserve"> </w:t>
      </w:r>
      <w:r w:rsidRPr="00583733">
        <w:rPr>
          <w:rFonts w:eastAsiaTheme="minorHAnsi"/>
          <w:color w:val="000000" w:themeColor="text1"/>
          <w:sz w:val="20"/>
          <w:szCs w:val="20"/>
          <w:lang w:eastAsia="en-US"/>
        </w:rPr>
        <w:t xml:space="preserve">на основании ч. 2 ст. 61 УК </w:t>
      </w:r>
      <w:r w:rsidRPr="00583733" w:rsidR="00642BC1">
        <w:rPr>
          <w:rFonts w:eastAsiaTheme="minorHAnsi"/>
          <w:color w:val="000000" w:themeColor="text1"/>
          <w:sz w:val="20"/>
          <w:szCs w:val="20"/>
          <w:lang w:eastAsia="en-US"/>
        </w:rPr>
        <w:t xml:space="preserve">РФ признает преклонный возраст подсудимого, его состояние здоровья, частичное </w:t>
      </w:r>
      <w:r w:rsidRPr="0058373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признание </w:t>
      </w:r>
      <w:r w:rsidRPr="00583733" w:rsidR="00642BC1">
        <w:rPr>
          <w:rFonts w:eastAsiaTheme="minorHAnsi"/>
          <w:color w:val="000000" w:themeColor="text1"/>
          <w:sz w:val="20"/>
          <w:szCs w:val="20"/>
          <w:lang w:eastAsia="en-US"/>
        </w:rPr>
        <w:t>с</w:t>
      </w:r>
      <w:r w:rsidRPr="00583733">
        <w:rPr>
          <w:rFonts w:eastAsiaTheme="minorHAnsi"/>
          <w:color w:val="000000" w:themeColor="text1"/>
          <w:sz w:val="20"/>
          <w:szCs w:val="20"/>
          <w:lang w:eastAsia="en-US"/>
        </w:rPr>
        <w:t>воей вины</w:t>
      </w:r>
      <w:r w:rsidRPr="00583733" w:rsidR="003A0F51">
        <w:rPr>
          <w:rFonts w:eastAsiaTheme="minorHAnsi"/>
          <w:color w:val="000000" w:themeColor="text1"/>
          <w:sz w:val="20"/>
          <w:szCs w:val="20"/>
          <w:lang w:eastAsia="en-US"/>
        </w:rPr>
        <w:t xml:space="preserve">. </w:t>
      </w:r>
    </w:p>
    <w:p w:rsidR="008E560F" w:rsidRPr="00583733" w:rsidP="00583733">
      <w:pPr>
        <w:pStyle w:val="NormalWeb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8373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Обстоятельств, отягчающих наказание подсудимого, не установлено. </w:t>
      </w:r>
    </w:p>
    <w:p w:rsidR="005E1902" w:rsidRPr="00583733" w:rsidP="00583733">
      <w:pPr>
        <w:widowControl/>
        <w:autoSpaceDE/>
        <w:autoSpaceDN/>
        <w:adjustRightInd/>
        <w:ind w:firstLine="709"/>
        <w:jc w:val="both"/>
      </w:pPr>
      <w:r w:rsidRPr="00583733">
        <w:t xml:space="preserve">Судом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и оснований применения ст.64 УК РФ не установлено. </w:t>
      </w:r>
    </w:p>
    <w:p w:rsidR="005E1902" w:rsidRPr="00583733" w:rsidP="00583733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5E1902" w:rsidRPr="00583733" w:rsidP="00583733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E1902" w:rsidRPr="00583733" w:rsidP="00583733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8E560F" w:rsidRPr="00583733" w:rsidP="00583733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>Принимая во внимание обстоятельства дела, характер и степень общественной опасности совершенного преступления, данные о личности</w:t>
      </w:r>
      <w:r w:rsidRPr="00583733" w:rsidR="00F31FC6">
        <w:rPr>
          <w:color w:val="000000" w:themeColor="text1"/>
        </w:rPr>
        <w:t xml:space="preserve"> подсудимого</w:t>
      </w:r>
      <w:r w:rsidRPr="00583733">
        <w:rPr>
          <w:color w:val="000000" w:themeColor="text1"/>
        </w:rPr>
        <w:t xml:space="preserve">, </w:t>
      </w:r>
      <w:r w:rsidRPr="00583733" w:rsidR="00F31FC6">
        <w:rPr>
          <w:color w:val="000000" w:themeColor="text1"/>
        </w:rPr>
        <w:t xml:space="preserve">о состоянии его здоровья, </w:t>
      </w:r>
      <w:r w:rsidRPr="00583733">
        <w:rPr>
          <w:color w:val="000000" w:themeColor="text1"/>
        </w:rPr>
        <w:t xml:space="preserve">совокупность смягчающих наказание обстоятельств, при отсутствии отягчающих, суд, руководствуясь общими принципами назначения наказания,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 виде ограничения свободы. </w:t>
      </w:r>
    </w:p>
    <w:p w:rsidR="008E560F" w:rsidRPr="00583733" w:rsidP="00583733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83733">
        <w:rPr>
          <w:color w:val="000000" w:themeColor="text1"/>
          <w:sz w:val="20"/>
          <w:szCs w:val="20"/>
        </w:rPr>
        <w:t xml:space="preserve">Исправлению подсудимого, по мнению суда, будет способствовать возложение на него в соответствии со ст. 53 УК РФ следующих ограничений: не изменять место жительства и не выезжать за пределы территории Красноперекопского района Республики Крым без согласия специализированного государственного органа, осуществляющего надзор за отбыванием наказания в виде ограничения свободы, не уходить </w:t>
      </w:r>
      <w:r w:rsidRPr="00583733">
        <w:rPr>
          <w:sz w:val="20"/>
          <w:szCs w:val="20"/>
        </w:rPr>
        <w:t>из места постоянного проживания в период времени с 22 час. 00</w:t>
      </w:r>
      <w:r w:rsidRPr="00583733">
        <w:rPr>
          <w:sz w:val="20"/>
          <w:szCs w:val="20"/>
        </w:rPr>
        <w:t xml:space="preserve"> мин. до 06 час. 00 мин., а также </w:t>
      </w:r>
      <w:r w:rsidRPr="00583733">
        <w:rPr>
          <w:color w:val="000000" w:themeColor="text1"/>
          <w:sz w:val="20"/>
          <w:szCs w:val="20"/>
        </w:rPr>
        <w:t>являться в специализированный государственный орган, осуществляющий надзор за отбыванием осужденными наказания в виде ограничения свободы, 1 раз в месяц для регистрации.</w:t>
      </w:r>
    </w:p>
    <w:p w:rsidR="008E560F" w:rsidRPr="00583733" w:rsidP="00583733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583733">
        <w:rPr>
          <w:rFonts w:ascii="Times New Roman" w:hAnsi="Times New Roman"/>
          <w:color w:val="000000" w:themeColor="text1"/>
          <w:sz w:val="20"/>
          <w:szCs w:val="20"/>
        </w:rPr>
        <w:t xml:space="preserve">В связи с назначением </w:t>
      </w:r>
      <w:r w:rsidRPr="00583733">
        <w:rPr>
          <w:rFonts w:ascii="Times New Roman" w:hAnsi="Times New Roman"/>
          <w:color w:val="000000" w:themeColor="text1"/>
          <w:sz w:val="20"/>
          <w:szCs w:val="20"/>
        </w:rPr>
        <w:t>Сургаю</w:t>
      </w:r>
      <w:r w:rsidRPr="00583733">
        <w:rPr>
          <w:rFonts w:ascii="Times New Roman" w:hAnsi="Times New Roman"/>
          <w:color w:val="000000" w:themeColor="text1"/>
          <w:sz w:val="20"/>
          <w:szCs w:val="20"/>
        </w:rPr>
        <w:t xml:space="preserve"> Н.П. наказания, не связанного с изоляцией от общества, мера процессуального принуждения в виде обязательства о явке подлежит отмене. </w:t>
      </w:r>
    </w:p>
    <w:p w:rsidR="008E560F" w:rsidRPr="00583733" w:rsidP="00583733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83733">
        <w:rPr>
          <w:color w:val="000000" w:themeColor="text1"/>
          <w:sz w:val="20"/>
          <w:szCs w:val="20"/>
        </w:rPr>
        <w:t xml:space="preserve">В целях обеспечения исполнения приговора избрать в отношении </w:t>
      </w:r>
      <w:r w:rsidRPr="00583733">
        <w:rPr>
          <w:color w:val="000000" w:themeColor="text1"/>
          <w:sz w:val="20"/>
          <w:szCs w:val="20"/>
        </w:rPr>
        <w:t>Сургая</w:t>
      </w:r>
      <w:r w:rsidRPr="00583733">
        <w:rPr>
          <w:color w:val="000000" w:themeColor="text1"/>
          <w:sz w:val="20"/>
          <w:szCs w:val="20"/>
        </w:rPr>
        <w:t xml:space="preserve"> Н.П. меру пресечения в виде подписки о невыезде и надлежащем поведении до вступления приговора в законную силу. </w:t>
      </w:r>
    </w:p>
    <w:p w:rsidR="008E560F" w:rsidRPr="00583733" w:rsidP="00583733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583733">
        <w:rPr>
          <w:rFonts w:ascii="Times New Roman" w:hAnsi="Times New Roman"/>
          <w:color w:val="000000" w:themeColor="text1"/>
          <w:sz w:val="20"/>
          <w:szCs w:val="20"/>
        </w:rPr>
        <w:t xml:space="preserve">Оснований для освобождения от уголовной ответственности и от наказания </w:t>
      </w:r>
      <w:r w:rsidRPr="00583733">
        <w:rPr>
          <w:rFonts w:ascii="Times New Roman" w:hAnsi="Times New Roman"/>
          <w:color w:val="000000" w:themeColor="text1"/>
          <w:sz w:val="20"/>
          <w:szCs w:val="20"/>
        </w:rPr>
        <w:t>Сургая</w:t>
      </w:r>
      <w:r w:rsidRPr="00583733">
        <w:rPr>
          <w:rFonts w:ascii="Times New Roman" w:hAnsi="Times New Roman"/>
          <w:color w:val="000000" w:themeColor="text1"/>
          <w:sz w:val="20"/>
          <w:szCs w:val="20"/>
        </w:rPr>
        <w:t xml:space="preserve"> Н.П. не имеется.</w:t>
      </w:r>
    </w:p>
    <w:p w:rsidR="008E560F" w:rsidRPr="00583733" w:rsidP="00583733">
      <w:pPr>
        <w:ind w:firstLine="709"/>
        <w:jc w:val="both"/>
      </w:pPr>
      <w:r w:rsidRPr="00583733">
        <w:t xml:space="preserve">Оснований применения в отношении </w:t>
      </w:r>
      <w:r w:rsidRPr="00583733">
        <w:t>Сургая</w:t>
      </w:r>
      <w:r w:rsidRPr="00583733">
        <w:t xml:space="preserve"> Н.П. принудительных мер медицинского характера судом не установлено, поскольку </w:t>
      </w:r>
      <w:r w:rsidRPr="00583733" w:rsidR="00F31FC6">
        <w:t xml:space="preserve">комиссия экспертов-психиатров при проведении </w:t>
      </w:r>
      <w:r w:rsidRPr="00583733">
        <w:t>амбулаторной судебно-психиатрической экспертизы</w:t>
      </w:r>
      <w:r w:rsidRPr="00583733" w:rsidR="00F31FC6">
        <w:t xml:space="preserve"> пришла к выводу о том, что</w:t>
      </w:r>
      <w:r w:rsidRPr="00583733">
        <w:t xml:space="preserve"> он в указанных мерах не нуждается.</w:t>
      </w:r>
    </w:p>
    <w:p w:rsidR="005E1902" w:rsidRPr="00583733" w:rsidP="00583733">
      <w:pPr>
        <w:ind w:firstLine="709"/>
        <w:jc w:val="both"/>
        <w:rPr>
          <w:color w:val="000000" w:themeColor="text1"/>
        </w:rPr>
      </w:pPr>
      <w:r w:rsidRPr="00583733">
        <w:t>Вещественное доказательство по уголовному делу по вступлении приговора в законную силу</w:t>
      </w:r>
      <w:r w:rsidRPr="00583733">
        <w:rPr>
          <w:color w:val="000000" w:themeColor="text1"/>
        </w:rPr>
        <w:t xml:space="preserve"> </w:t>
      </w:r>
      <w:r w:rsidRPr="00583733" w:rsidR="00F31FC6">
        <w:rPr>
          <w:color w:val="000000" w:themeColor="text1"/>
        </w:rPr>
        <w:t>пластиковый пульверизатор белого цвета с опрыскивателем зеленого цвета, переданный на хранение в камеру хранения вещественных доказательств МО МВД России «Красноперекопский» (квитанция № 283 от 01.07.2024) после вступления приговора в законную силу уничтожить</w:t>
      </w:r>
      <w:r w:rsidRPr="00583733">
        <w:rPr>
          <w:color w:val="000000" w:themeColor="text1"/>
        </w:rPr>
        <w:t>.</w:t>
      </w:r>
    </w:p>
    <w:p w:rsidR="005E1902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>Гражданский иск не заявлен.</w:t>
      </w:r>
    </w:p>
    <w:p w:rsidR="00F31FC6" w:rsidRPr="00583733" w:rsidP="00583733">
      <w:pPr>
        <w:ind w:firstLine="708"/>
        <w:jc w:val="both"/>
      </w:pPr>
      <w:r w:rsidRPr="00583733">
        <w:t xml:space="preserve">Вопрос о возмещении процессуальных издержек, связанных с выплатой вознаграждения за участие по назначению органа дознания и в суде защитнику – адвокату </w:t>
      </w:r>
      <w:r w:rsidRPr="00583733">
        <w:t>Фрич</w:t>
      </w:r>
      <w:r w:rsidRPr="00583733">
        <w:t xml:space="preserve"> Н.Ю., подлежит разрешению отдельным постановлением при наличии соответствующего заявления.</w:t>
      </w:r>
    </w:p>
    <w:p w:rsidR="005E1902" w:rsidRPr="00583733" w:rsidP="00583733">
      <w:pPr>
        <w:ind w:firstLine="709"/>
        <w:jc w:val="both"/>
      </w:pPr>
      <w:r w:rsidRPr="00583733">
        <w:t>На основании изложенного, руководствуясь статьями 302-304, 307-309 Уголовно-процессуального кодекса РФ, суд</w:t>
      </w:r>
    </w:p>
    <w:p w:rsidR="005E1902" w:rsidRPr="00583733" w:rsidP="00583733">
      <w:pPr>
        <w:jc w:val="center"/>
        <w:rPr>
          <w:b/>
        </w:rPr>
      </w:pPr>
      <w:r w:rsidRPr="00583733">
        <w:rPr>
          <w:b/>
        </w:rPr>
        <w:t>п</w:t>
      </w:r>
      <w:r w:rsidRPr="00583733">
        <w:rPr>
          <w:b/>
        </w:rPr>
        <w:t xml:space="preserve"> р и г о в о р и л :</w:t>
      </w:r>
    </w:p>
    <w:p w:rsidR="005E1902" w:rsidRPr="00583733" w:rsidP="00583733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83733">
        <w:rPr>
          <w:rFonts w:ascii="Times New Roman" w:hAnsi="Times New Roman" w:cs="Times New Roman"/>
          <w:bCs/>
          <w:sz w:val="20"/>
          <w:szCs w:val="20"/>
        </w:rPr>
        <w:t>Сургая</w:t>
      </w:r>
      <w:r w:rsidRPr="00583733">
        <w:rPr>
          <w:rFonts w:ascii="Times New Roman" w:hAnsi="Times New Roman" w:cs="Times New Roman"/>
          <w:bCs/>
          <w:sz w:val="20"/>
          <w:szCs w:val="20"/>
        </w:rPr>
        <w:t xml:space="preserve"> Николая Петровича </w:t>
      </w:r>
      <w:r w:rsidRPr="00583733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преступления, предусмотренного ч. 1 ст. 119 Уголовного </w:t>
      </w:r>
      <w:r w:rsidRPr="005837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РФ, и назначить ему наказание в виде ограничения свободы на срок 4 (четыре) месяца.</w:t>
      </w:r>
    </w:p>
    <w:p w:rsidR="00F12887" w:rsidRPr="00583733" w:rsidP="0058373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83733">
        <w:rPr>
          <w:sz w:val="20"/>
          <w:szCs w:val="20"/>
        </w:rPr>
        <w:t xml:space="preserve">Согласно ст. 53 УК РФ при отбывании наказания в виде ограничения свободы </w:t>
      </w:r>
      <w:r w:rsidRPr="00583733">
        <w:rPr>
          <w:color w:val="000000" w:themeColor="text1"/>
          <w:sz w:val="20"/>
          <w:szCs w:val="20"/>
        </w:rPr>
        <w:t xml:space="preserve">установить </w:t>
      </w:r>
      <w:r w:rsidRPr="00583733">
        <w:rPr>
          <w:color w:val="000000" w:themeColor="text1"/>
          <w:sz w:val="20"/>
          <w:szCs w:val="20"/>
        </w:rPr>
        <w:t>Сургаю</w:t>
      </w:r>
      <w:r w:rsidRPr="00583733">
        <w:rPr>
          <w:color w:val="000000" w:themeColor="text1"/>
          <w:sz w:val="20"/>
          <w:szCs w:val="20"/>
        </w:rPr>
        <w:t xml:space="preserve"> Николаю Петровичу следующие ограничения: не изменять место жительства и не выезжать за пределы территории Красноперекопского района Республики Крым без согласия специализированного государственного органа, осуществляющего надзор за отбыванием наказания в виде ограничения свободы, не уходить </w:t>
      </w:r>
      <w:r w:rsidRPr="00583733">
        <w:rPr>
          <w:sz w:val="20"/>
          <w:szCs w:val="20"/>
        </w:rPr>
        <w:t>из места постоянного проживания в период времени с 22 час. 00 мин</w:t>
      </w:r>
      <w:r w:rsidRPr="00583733">
        <w:rPr>
          <w:sz w:val="20"/>
          <w:szCs w:val="20"/>
        </w:rPr>
        <w:t xml:space="preserve">. до 06 час. 00 мин. </w:t>
      </w:r>
    </w:p>
    <w:p w:rsidR="00F12FAF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Возложить на </w:t>
      </w:r>
      <w:r w:rsidRPr="00583733" w:rsidR="00F12887">
        <w:rPr>
          <w:bCs/>
        </w:rPr>
        <w:t>Сургая</w:t>
      </w:r>
      <w:r w:rsidRPr="00583733" w:rsidR="00F12887">
        <w:rPr>
          <w:bCs/>
        </w:rPr>
        <w:t xml:space="preserve"> Николая Петровича </w:t>
      </w:r>
      <w:r w:rsidRPr="00583733">
        <w:rPr>
          <w:color w:val="000000" w:themeColor="text1"/>
        </w:rPr>
        <w:t>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1 (один) раз в месяц для регистрации.</w:t>
      </w:r>
    </w:p>
    <w:p w:rsidR="00F12887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Меру процессуального принуждения в виде обязательства о явке в отношении </w:t>
      </w:r>
      <w:r w:rsidRPr="00583733">
        <w:rPr>
          <w:bCs/>
        </w:rPr>
        <w:t>Сургая</w:t>
      </w:r>
      <w:r w:rsidRPr="00583733">
        <w:rPr>
          <w:bCs/>
        </w:rPr>
        <w:t xml:space="preserve"> Николая Петровича</w:t>
      </w:r>
      <w:r w:rsidRPr="00583733">
        <w:rPr>
          <w:color w:val="000000" w:themeColor="text1"/>
        </w:rPr>
        <w:t xml:space="preserve"> отменить. </w:t>
      </w:r>
    </w:p>
    <w:p w:rsidR="00F12887" w:rsidRPr="00583733" w:rsidP="00583733">
      <w:pPr>
        <w:ind w:firstLine="709"/>
        <w:jc w:val="both"/>
        <w:rPr>
          <w:bCs/>
        </w:rPr>
      </w:pPr>
      <w:r w:rsidRPr="00583733">
        <w:rPr>
          <w:color w:val="000000" w:themeColor="text1"/>
        </w:rPr>
        <w:t xml:space="preserve">Избрать в отношении </w:t>
      </w:r>
      <w:r w:rsidRPr="00583733">
        <w:rPr>
          <w:bCs/>
        </w:rPr>
        <w:t>Сургая</w:t>
      </w:r>
      <w:r w:rsidRPr="00583733">
        <w:rPr>
          <w:bCs/>
        </w:rPr>
        <w:t xml:space="preserve"> Николая Петровича меру пресечения в виде подписки о невыезде и надлежащем поведении до вступления приговора в законную силу. </w:t>
      </w:r>
    </w:p>
    <w:p w:rsidR="005E1902" w:rsidRPr="00583733" w:rsidP="00583733">
      <w:pPr>
        <w:ind w:firstLine="709"/>
        <w:jc w:val="both"/>
        <w:rPr>
          <w:color w:val="000000" w:themeColor="text1"/>
        </w:rPr>
      </w:pPr>
      <w:r w:rsidRPr="00583733">
        <w:rPr>
          <w:color w:val="000000" w:themeColor="text1"/>
        </w:rPr>
        <w:t xml:space="preserve">Вещественное доказательство по делу – </w:t>
      </w:r>
      <w:r w:rsidRPr="00583733" w:rsidR="00F12887">
        <w:rPr>
          <w:color w:val="000000" w:themeColor="text1"/>
        </w:rPr>
        <w:t xml:space="preserve">пластиковый пульверизатор белого цвета с опрыскивателем зеленого цвета, </w:t>
      </w:r>
      <w:r w:rsidRPr="00583733">
        <w:rPr>
          <w:color w:val="000000" w:themeColor="text1"/>
        </w:rPr>
        <w:t>переданный на хранение в камеру хранения вещественных доказательств МО МВД России «Красноперекопский» (квитанция №</w:t>
      </w:r>
      <w:r w:rsidRPr="00583733" w:rsidR="00F12887">
        <w:rPr>
          <w:color w:val="000000" w:themeColor="text1"/>
        </w:rPr>
        <w:t xml:space="preserve"> </w:t>
      </w:r>
      <w:r w:rsidRPr="00583733">
        <w:rPr>
          <w:color w:val="000000" w:themeColor="text1"/>
        </w:rPr>
        <w:t>2</w:t>
      </w:r>
      <w:r w:rsidRPr="00583733" w:rsidR="00F12887">
        <w:rPr>
          <w:color w:val="000000" w:themeColor="text1"/>
        </w:rPr>
        <w:t>83</w:t>
      </w:r>
      <w:r w:rsidRPr="00583733">
        <w:rPr>
          <w:color w:val="000000" w:themeColor="text1"/>
        </w:rPr>
        <w:t xml:space="preserve"> от 0</w:t>
      </w:r>
      <w:r w:rsidRPr="00583733" w:rsidR="00F12887">
        <w:rPr>
          <w:color w:val="000000" w:themeColor="text1"/>
        </w:rPr>
        <w:t>1</w:t>
      </w:r>
      <w:r w:rsidRPr="00583733">
        <w:rPr>
          <w:color w:val="000000" w:themeColor="text1"/>
        </w:rPr>
        <w:t>.0</w:t>
      </w:r>
      <w:r w:rsidRPr="00583733" w:rsidR="00F12887">
        <w:rPr>
          <w:color w:val="000000" w:themeColor="text1"/>
        </w:rPr>
        <w:t>7</w:t>
      </w:r>
      <w:r w:rsidRPr="00583733">
        <w:rPr>
          <w:color w:val="000000" w:themeColor="text1"/>
        </w:rPr>
        <w:t>.2024) после вступления приговора в законную силу уничтожить.</w:t>
      </w:r>
    </w:p>
    <w:p w:rsidR="005E1902" w:rsidRPr="00583733" w:rsidP="00583733">
      <w:pPr>
        <w:shd w:val="clear" w:color="auto" w:fill="FFFFFF"/>
        <w:ind w:firstLine="696"/>
        <w:jc w:val="both"/>
        <w:rPr>
          <w:color w:val="000000" w:themeColor="text1"/>
        </w:rPr>
      </w:pPr>
      <w:r w:rsidRPr="00583733">
        <w:t>Приговор может быть обжалован в апелляционном порядке в Красноперекопский районный суд Республики Крым через мирового судью судебного участка № 60 Красноперекопского судебного района Республики Крым в течение 15 суток со дня его провозглашения</w:t>
      </w:r>
      <w:r w:rsidRPr="00583733">
        <w:rPr>
          <w:color w:val="000000" w:themeColor="text1"/>
        </w:rPr>
        <w:t xml:space="preserve">. </w:t>
      </w:r>
    </w:p>
    <w:p w:rsidR="005E1902" w:rsidRPr="00583733" w:rsidP="00583733">
      <w:pPr>
        <w:shd w:val="clear" w:color="auto" w:fill="FFFFFF"/>
        <w:ind w:firstLine="709"/>
        <w:jc w:val="both"/>
      </w:pPr>
      <w:r w:rsidRPr="00583733"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E1902" w:rsidRPr="00583733" w:rsidP="00583733">
      <w:pPr>
        <w:shd w:val="clear" w:color="auto" w:fill="FFFFFF"/>
        <w:ind w:firstLine="709"/>
        <w:jc w:val="both"/>
      </w:pPr>
    </w:p>
    <w:p w:rsidR="005E1902" w:rsidRPr="00583733" w:rsidP="00583733">
      <w:pPr>
        <w:shd w:val="clear" w:color="auto" w:fill="FFFFFF"/>
        <w:jc w:val="both"/>
      </w:pPr>
      <w:r w:rsidRPr="00583733">
        <w:t>Председательствующий</w:t>
      </w:r>
      <w:r w:rsidRPr="00583733">
        <w:tab/>
      </w:r>
      <w:r w:rsidRPr="00583733">
        <w:tab/>
      </w:r>
      <w:r w:rsidRPr="00583733">
        <w:tab/>
      </w:r>
      <w:r w:rsidRPr="00583733">
        <w:tab/>
        <w:t>(подпись)</w:t>
      </w:r>
      <w:r w:rsidRPr="00583733">
        <w:tab/>
      </w:r>
      <w:r w:rsidRPr="00583733">
        <w:tab/>
      </w:r>
      <w:r w:rsidRPr="00583733">
        <w:tab/>
      </w:r>
      <w:r w:rsidRPr="00583733">
        <w:tab/>
        <w:t xml:space="preserve">Д.Б. Оконова </w:t>
      </w:r>
    </w:p>
    <w:p w:rsidR="00583733" w:rsidRPr="00583733" w:rsidP="00583733">
      <w:pPr>
        <w:shd w:val="clear" w:color="auto" w:fill="FFFFFF"/>
        <w:jc w:val="both"/>
      </w:pPr>
    </w:p>
    <w:p w:rsidR="00583733" w:rsidRPr="00583733" w:rsidP="00583733">
      <w:pPr>
        <w:shd w:val="clear" w:color="auto" w:fill="FFFFFF"/>
        <w:jc w:val="both"/>
      </w:pPr>
    </w:p>
    <w:p w:rsidR="00583733" w:rsidRPr="00583733" w:rsidP="00583733">
      <w:pPr>
        <w:ind w:firstLine="709"/>
        <w:jc w:val="both"/>
      </w:pPr>
      <w:r w:rsidRPr="00583733">
        <w:t xml:space="preserve">ДЕПЕРСОНИФИКАЦИЮ </w:t>
      </w:r>
    </w:p>
    <w:p w:rsidR="00583733" w:rsidRPr="00583733" w:rsidP="00583733">
      <w:pPr>
        <w:ind w:firstLine="709"/>
        <w:jc w:val="both"/>
      </w:pPr>
      <w:r w:rsidRPr="00583733">
        <w:t>Лингвистический контроль произвела</w:t>
      </w:r>
    </w:p>
    <w:p w:rsidR="00583733" w:rsidRPr="00583733" w:rsidP="00583733">
      <w:pPr>
        <w:ind w:firstLine="709"/>
        <w:jc w:val="both"/>
      </w:pPr>
      <w:r w:rsidRPr="00583733">
        <w:t xml:space="preserve">помощник мирового судьи _______________ М.А. </w:t>
      </w:r>
      <w:r w:rsidRPr="00583733">
        <w:t>Гевак</w:t>
      </w:r>
    </w:p>
    <w:p w:rsidR="00583733" w:rsidRPr="00583733" w:rsidP="00583733">
      <w:pPr>
        <w:ind w:firstLine="709"/>
        <w:jc w:val="both"/>
      </w:pPr>
      <w:r w:rsidRPr="00583733">
        <w:t>СОГЛАСОВАНО</w:t>
      </w:r>
    </w:p>
    <w:p w:rsidR="00583733" w:rsidRPr="00583733" w:rsidP="00583733">
      <w:pPr>
        <w:ind w:firstLine="709"/>
        <w:jc w:val="both"/>
        <w:rPr>
          <w:iCs/>
        </w:rPr>
      </w:pPr>
      <w:r w:rsidRPr="00583733">
        <w:t>Мировой судья  ________________________  Д.Б. Оконова</w:t>
      </w:r>
    </w:p>
    <w:p w:rsidR="00583733" w:rsidRPr="00583733" w:rsidP="00583733">
      <w:pPr>
        <w:ind w:firstLine="709"/>
        <w:jc w:val="both"/>
        <w:rPr>
          <w:i/>
        </w:rPr>
      </w:pPr>
      <w:r w:rsidRPr="00583733">
        <w:rPr>
          <w:iCs/>
        </w:rPr>
        <w:t>«____»_____________ 20___г.</w:t>
      </w:r>
    </w:p>
    <w:p w:rsidR="00583733" w:rsidRPr="00FA36ED" w:rsidP="005E1902">
      <w:pPr>
        <w:shd w:val="clear" w:color="auto" w:fill="FFFFFF"/>
        <w:jc w:val="both"/>
        <w:rPr>
          <w:sz w:val="24"/>
          <w:szCs w:val="24"/>
        </w:rPr>
      </w:pPr>
    </w:p>
    <w:sectPr w:rsidSect="00583733">
      <w:headerReference w:type="default" r:id="rId5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F31D6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80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080E"/>
    <w:rsid w:val="0000091C"/>
    <w:rsid w:val="0001206E"/>
    <w:rsid w:val="00014335"/>
    <w:rsid w:val="00035BEE"/>
    <w:rsid w:val="000379A5"/>
    <w:rsid w:val="00063C40"/>
    <w:rsid w:val="00072D14"/>
    <w:rsid w:val="000847F8"/>
    <w:rsid w:val="000A2D9B"/>
    <w:rsid w:val="000C675E"/>
    <w:rsid w:val="001201F0"/>
    <w:rsid w:val="00120F5B"/>
    <w:rsid w:val="001219AB"/>
    <w:rsid w:val="001532EB"/>
    <w:rsid w:val="001556C0"/>
    <w:rsid w:val="00175C19"/>
    <w:rsid w:val="00180647"/>
    <w:rsid w:val="00182D6F"/>
    <w:rsid w:val="001A2E86"/>
    <w:rsid w:val="001C18B0"/>
    <w:rsid w:val="001C5AF6"/>
    <w:rsid w:val="001D42F8"/>
    <w:rsid w:val="001F62DD"/>
    <w:rsid w:val="001F7B89"/>
    <w:rsid w:val="00205D57"/>
    <w:rsid w:val="00231473"/>
    <w:rsid w:val="00231FE4"/>
    <w:rsid w:val="00237E0A"/>
    <w:rsid w:val="00243F65"/>
    <w:rsid w:val="00255CBD"/>
    <w:rsid w:val="002649FA"/>
    <w:rsid w:val="00282FAA"/>
    <w:rsid w:val="00292577"/>
    <w:rsid w:val="002A356B"/>
    <w:rsid w:val="002A3CC4"/>
    <w:rsid w:val="002B1DC0"/>
    <w:rsid w:val="002E5F29"/>
    <w:rsid w:val="002E79D5"/>
    <w:rsid w:val="00304599"/>
    <w:rsid w:val="003063A2"/>
    <w:rsid w:val="003257AD"/>
    <w:rsid w:val="0033416F"/>
    <w:rsid w:val="00346B1C"/>
    <w:rsid w:val="00375F4C"/>
    <w:rsid w:val="003934E8"/>
    <w:rsid w:val="003977E6"/>
    <w:rsid w:val="003A0F51"/>
    <w:rsid w:val="003A7F22"/>
    <w:rsid w:val="003B22BB"/>
    <w:rsid w:val="003B3F48"/>
    <w:rsid w:val="003B6F54"/>
    <w:rsid w:val="003E1BF1"/>
    <w:rsid w:val="003F0F53"/>
    <w:rsid w:val="003F5329"/>
    <w:rsid w:val="0040396E"/>
    <w:rsid w:val="00423E26"/>
    <w:rsid w:val="00437CA5"/>
    <w:rsid w:val="004745E4"/>
    <w:rsid w:val="00483BD9"/>
    <w:rsid w:val="004E12A8"/>
    <w:rsid w:val="004E30AF"/>
    <w:rsid w:val="004E5CC5"/>
    <w:rsid w:val="004F0683"/>
    <w:rsid w:val="004F1A44"/>
    <w:rsid w:val="00501795"/>
    <w:rsid w:val="005035B5"/>
    <w:rsid w:val="00527F14"/>
    <w:rsid w:val="00561102"/>
    <w:rsid w:val="005743A0"/>
    <w:rsid w:val="005749FA"/>
    <w:rsid w:val="0057534F"/>
    <w:rsid w:val="00583733"/>
    <w:rsid w:val="00590CAE"/>
    <w:rsid w:val="0059358B"/>
    <w:rsid w:val="005D6478"/>
    <w:rsid w:val="005D7C1B"/>
    <w:rsid w:val="005E1902"/>
    <w:rsid w:val="005E6BB7"/>
    <w:rsid w:val="005F1683"/>
    <w:rsid w:val="005F379E"/>
    <w:rsid w:val="00602E6C"/>
    <w:rsid w:val="00605B0A"/>
    <w:rsid w:val="00605CBE"/>
    <w:rsid w:val="006101DC"/>
    <w:rsid w:val="006147E5"/>
    <w:rsid w:val="00621F7C"/>
    <w:rsid w:val="006356BF"/>
    <w:rsid w:val="00642BC1"/>
    <w:rsid w:val="006716BE"/>
    <w:rsid w:val="006730B9"/>
    <w:rsid w:val="0068367D"/>
    <w:rsid w:val="006C04B5"/>
    <w:rsid w:val="006E18E4"/>
    <w:rsid w:val="006E5A09"/>
    <w:rsid w:val="006F42B9"/>
    <w:rsid w:val="006F5682"/>
    <w:rsid w:val="00716275"/>
    <w:rsid w:val="00721822"/>
    <w:rsid w:val="00722421"/>
    <w:rsid w:val="00732A79"/>
    <w:rsid w:val="0074336C"/>
    <w:rsid w:val="00744845"/>
    <w:rsid w:val="007476C2"/>
    <w:rsid w:val="00755D79"/>
    <w:rsid w:val="0075668D"/>
    <w:rsid w:val="00757E40"/>
    <w:rsid w:val="007607DE"/>
    <w:rsid w:val="00762609"/>
    <w:rsid w:val="0079208D"/>
    <w:rsid w:val="007944A3"/>
    <w:rsid w:val="007A2B9C"/>
    <w:rsid w:val="007A4A42"/>
    <w:rsid w:val="007B45BF"/>
    <w:rsid w:val="007F2AC8"/>
    <w:rsid w:val="007F4EB7"/>
    <w:rsid w:val="00801F2A"/>
    <w:rsid w:val="00811DA6"/>
    <w:rsid w:val="00815295"/>
    <w:rsid w:val="00815B72"/>
    <w:rsid w:val="00827D0E"/>
    <w:rsid w:val="00853E40"/>
    <w:rsid w:val="00855B92"/>
    <w:rsid w:val="008713AF"/>
    <w:rsid w:val="00872550"/>
    <w:rsid w:val="00876F99"/>
    <w:rsid w:val="0088085C"/>
    <w:rsid w:val="00881A2B"/>
    <w:rsid w:val="00892427"/>
    <w:rsid w:val="008B4E28"/>
    <w:rsid w:val="008D3D8D"/>
    <w:rsid w:val="008D6D12"/>
    <w:rsid w:val="008E220E"/>
    <w:rsid w:val="008E560F"/>
    <w:rsid w:val="008F22CE"/>
    <w:rsid w:val="0090014F"/>
    <w:rsid w:val="00903D23"/>
    <w:rsid w:val="00934AB5"/>
    <w:rsid w:val="00952C9A"/>
    <w:rsid w:val="00955BF6"/>
    <w:rsid w:val="00960507"/>
    <w:rsid w:val="009608C1"/>
    <w:rsid w:val="00977071"/>
    <w:rsid w:val="009802FF"/>
    <w:rsid w:val="009A5E8F"/>
    <w:rsid w:val="009B2D77"/>
    <w:rsid w:val="009B6A8C"/>
    <w:rsid w:val="009C0417"/>
    <w:rsid w:val="009C74B5"/>
    <w:rsid w:val="00A01B27"/>
    <w:rsid w:val="00A1385B"/>
    <w:rsid w:val="00A43D19"/>
    <w:rsid w:val="00A53744"/>
    <w:rsid w:val="00A57777"/>
    <w:rsid w:val="00A7435E"/>
    <w:rsid w:val="00A80384"/>
    <w:rsid w:val="00A80E6E"/>
    <w:rsid w:val="00A822DF"/>
    <w:rsid w:val="00AA0B1E"/>
    <w:rsid w:val="00AA40F4"/>
    <w:rsid w:val="00AA71D9"/>
    <w:rsid w:val="00AD1322"/>
    <w:rsid w:val="00AD6D2F"/>
    <w:rsid w:val="00AF3118"/>
    <w:rsid w:val="00B20307"/>
    <w:rsid w:val="00B20FFE"/>
    <w:rsid w:val="00B27E58"/>
    <w:rsid w:val="00B46AC8"/>
    <w:rsid w:val="00B560C6"/>
    <w:rsid w:val="00B7228F"/>
    <w:rsid w:val="00BD0F61"/>
    <w:rsid w:val="00BF2294"/>
    <w:rsid w:val="00C149FF"/>
    <w:rsid w:val="00C37440"/>
    <w:rsid w:val="00C41C80"/>
    <w:rsid w:val="00C57AB9"/>
    <w:rsid w:val="00C64BB0"/>
    <w:rsid w:val="00C75506"/>
    <w:rsid w:val="00C80D87"/>
    <w:rsid w:val="00C84737"/>
    <w:rsid w:val="00C84A02"/>
    <w:rsid w:val="00C851C9"/>
    <w:rsid w:val="00C95CD3"/>
    <w:rsid w:val="00CB380F"/>
    <w:rsid w:val="00CC2615"/>
    <w:rsid w:val="00CC67A0"/>
    <w:rsid w:val="00D047BE"/>
    <w:rsid w:val="00D1663C"/>
    <w:rsid w:val="00D214C9"/>
    <w:rsid w:val="00D27746"/>
    <w:rsid w:val="00D46860"/>
    <w:rsid w:val="00D50EC1"/>
    <w:rsid w:val="00D5252E"/>
    <w:rsid w:val="00D67AD3"/>
    <w:rsid w:val="00D94EAE"/>
    <w:rsid w:val="00DA078E"/>
    <w:rsid w:val="00DA1B45"/>
    <w:rsid w:val="00DD3842"/>
    <w:rsid w:val="00DF3658"/>
    <w:rsid w:val="00DF562E"/>
    <w:rsid w:val="00E16FF8"/>
    <w:rsid w:val="00E32CDB"/>
    <w:rsid w:val="00E34A06"/>
    <w:rsid w:val="00E406B4"/>
    <w:rsid w:val="00E41CF2"/>
    <w:rsid w:val="00E46FC6"/>
    <w:rsid w:val="00E47A1C"/>
    <w:rsid w:val="00E5106E"/>
    <w:rsid w:val="00E5292F"/>
    <w:rsid w:val="00E540B9"/>
    <w:rsid w:val="00E54924"/>
    <w:rsid w:val="00E55A7D"/>
    <w:rsid w:val="00E56DEE"/>
    <w:rsid w:val="00E61BFA"/>
    <w:rsid w:val="00E6733B"/>
    <w:rsid w:val="00E73281"/>
    <w:rsid w:val="00E76219"/>
    <w:rsid w:val="00E83C1B"/>
    <w:rsid w:val="00EB5810"/>
    <w:rsid w:val="00EC580C"/>
    <w:rsid w:val="00ED2D14"/>
    <w:rsid w:val="00EE6600"/>
    <w:rsid w:val="00EF2C91"/>
    <w:rsid w:val="00F1211B"/>
    <w:rsid w:val="00F12887"/>
    <w:rsid w:val="00F12FAF"/>
    <w:rsid w:val="00F31318"/>
    <w:rsid w:val="00F31D69"/>
    <w:rsid w:val="00F31FC6"/>
    <w:rsid w:val="00F34084"/>
    <w:rsid w:val="00F71A13"/>
    <w:rsid w:val="00F86831"/>
    <w:rsid w:val="00FA36ED"/>
    <w:rsid w:val="00FC080E"/>
    <w:rsid w:val="00FC611B"/>
    <w:rsid w:val="00FD2A30"/>
    <w:rsid w:val="00FD50CB"/>
    <w:rsid w:val="00FF4E0C"/>
    <w:rsid w:val="00FF7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E1902"/>
    <w:pPr>
      <w:spacing w:after="0" w:line="240" w:lineRule="auto"/>
    </w:pPr>
    <w:rPr>
      <w:rFonts w:eastAsiaTheme="minorEastAsia"/>
      <w:lang w:eastAsia="ru-RU"/>
    </w:rPr>
  </w:style>
  <w:style w:type="character" w:customStyle="1" w:styleId="ConsNonformat0">
    <w:name w:val="ConsNonformat Знак"/>
    <w:basedOn w:val="DefaultParagraphFont"/>
    <w:link w:val="ConsNonformat"/>
    <w:locked/>
    <w:rsid w:val="005E190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5E19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F4D8-665D-4FAD-A1DC-0935E31A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