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C7D" w:rsidRPr="00D53B3E" w:rsidP="00332C7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="008A0432">
        <w:rPr>
          <w:rFonts w:ascii="Times New Roman" w:hAnsi="Times New Roman"/>
          <w:sz w:val="28"/>
          <w:szCs w:val="28"/>
        </w:rPr>
        <w:t>7</w:t>
      </w:r>
      <w:r w:rsidRPr="00D53B3E">
        <w:rPr>
          <w:rFonts w:ascii="Times New Roman" w:hAnsi="Times New Roman"/>
          <w:sz w:val="28"/>
          <w:szCs w:val="28"/>
        </w:rPr>
        <w:t>/2022</w:t>
      </w:r>
    </w:p>
    <w:p w:rsidR="00332C7D" w:rsidRPr="00D53B3E" w:rsidP="00332C7D">
      <w:pPr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Pr="00D53B3E">
        <w:rPr>
          <w:rFonts w:ascii="Times New Roman" w:hAnsi="Times New Roman"/>
          <w:sz w:val="28"/>
          <w:szCs w:val="28"/>
        </w:rPr>
        <w:t>0061-01-2021-00</w:t>
      </w:r>
      <w:r w:rsidR="008A0432">
        <w:rPr>
          <w:rFonts w:ascii="Times New Roman" w:hAnsi="Times New Roman"/>
          <w:sz w:val="28"/>
          <w:szCs w:val="28"/>
        </w:rPr>
        <w:t>2024-22</w:t>
      </w:r>
    </w:p>
    <w:p w:rsidR="00332C7D" w:rsidRPr="00A237BE" w:rsidP="00332C7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332C7D" w:rsidRPr="00A237BE" w:rsidP="00332C7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32C7D" w:rsidP="00332C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2C7D" w:rsidRPr="00A237BE" w:rsidP="00332C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марта 2022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332C7D" w:rsidP="00332C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2C7D" w:rsidP="00332C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Мировой судья судебного  участка №61 Ленинского судебного </w:t>
      </w:r>
      <w:r w:rsidRPr="00A237BE">
        <w:rPr>
          <w:rFonts w:ascii="Times New Roman" w:hAnsi="Times New Roman"/>
          <w:sz w:val="28"/>
          <w:szCs w:val="28"/>
        </w:rPr>
        <w:t xml:space="preserve">района    (Ленинский муниципальный район) </w:t>
      </w:r>
    </w:p>
    <w:p w:rsidR="00332C7D" w:rsidRPr="00A237BE" w:rsidP="00332C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332C7D" w:rsidRPr="00A237BE" w:rsidP="00332C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 Кукуруза Л.В.</w:t>
      </w:r>
    </w:p>
    <w:p w:rsidR="00332C7D" w:rsidRPr="00A237BE" w:rsidP="00332C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711EF6" w:rsidRPr="00D321DD" w:rsidP="00711EF6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Ленинского района </w:t>
      </w:r>
      <w:r w:rsidRPr="00D321DD">
        <w:rPr>
          <w:rFonts w:ascii="Times New Roman" w:hAnsi="Times New Roman"/>
          <w:sz w:val="28"/>
          <w:szCs w:val="28"/>
        </w:rPr>
        <w:t>Богомолова Г.О.</w:t>
      </w:r>
      <w:r w:rsidRPr="00D321DD" w:rsidR="00332C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D321DD">
        <w:rPr>
          <w:rFonts w:ascii="Times New Roman" w:hAnsi="Times New Roman"/>
          <w:sz w:val="28"/>
          <w:szCs w:val="28"/>
        </w:rPr>
        <w:t>защитника:  Борисова В.С.</w:t>
      </w:r>
      <w:r w:rsidR="00525123">
        <w:rPr>
          <w:rFonts w:ascii="Times New Roman" w:hAnsi="Times New Roman"/>
          <w:sz w:val="28"/>
          <w:szCs w:val="28"/>
        </w:rPr>
        <w:t xml:space="preserve">, предъявившего </w:t>
      </w:r>
      <w:r w:rsidRPr="00D321DD">
        <w:rPr>
          <w:rFonts w:ascii="Times New Roman" w:hAnsi="Times New Roman"/>
          <w:sz w:val="28"/>
          <w:szCs w:val="28"/>
        </w:rPr>
        <w:t xml:space="preserve">удостоверение 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 w:rsidR="001C6F0E">
        <w:rPr>
          <w:sz w:val="28"/>
          <w:szCs w:val="28"/>
        </w:rPr>
        <w:t>(данные изъяты)</w:t>
      </w:r>
    </w:p>
    <w:p w:rsidR="00332C7D" w:rsidRPr="00D321DD" w:rsidP="00332C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321DD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A97DE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332C7D" w:rsidRPr="00D321DD" w:rsidP="00A97DE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A97DE2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332C7D" w:rsidRPr="00D321DD" w:rsidP="00A97DE2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2C7D" w:rsidRPr="00D321DD" w:rsidP="00A97DE2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332C7D" w:rsidRPr="00D321DD" w:rsidP="00A97DE2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321D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Раду Артура Николаевича,</w:t>
                  </w:r>
                </w:p>
                <w:p w:rsidR="008F3FE2" w:rsidRPr="00D321DD" w:rsidP="008F3FE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(данные изъяты)</w:t>
                  </w:r>
                </w:p>
                <w:p w:rsidR="008A0432" w:rsidRPr="00D321DD" w:rsidP="00A97DE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21D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332C7D" w:rsidRPr="00D321DD" w:rsidP="00A97DE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32C7D" w:rsidRPr="00D321DD" w:rsidP="00A97DE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C7D" w:rsidRPr="00A237BE" w:rsidP="00332C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32C7D" w:rsidRPr="008B426D" w:rsidP="00332C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в совершении преступления </w:t>
      </w:r>
      <w:r w:rsidRPr="008B426D">
        <w:rPr>
          <w:rFonts w:ascii="Times New Roman" w:hAnsi="Times New Roman"/>
          <w:sz w:val="28"/>
          <w:szCs w:val="28"/>
        </w:rPr>
        <w:t>предусмотренного  ст.  322</w:t>
      </w:r>
      <w:r w:rsidRPr="008B426D">
        <w:rPr>
          <w:rFonts w:ascii="Times New Roman" w:hAnsi="Times New Roman"/>
          <w:sz w:val="28"/>
          <w:szCs w:val="28"/>
          <w:vertAlign w:val="superscript"/>
        </w:rPr>
        <w:t>3</w:t>
      </w:r>
      <w:r w:rsidRPr="008B426D">
        <w:rPr>
          <w:rFonts w:ascii="Times New Roman" w:hAnsi="Times New Roman"/>
          <w:sz w:val="28"/>
          <w:szCs w:val="28"/>
        </w:rPr>
        <w:t xml:space="preserve">   Уголовного кодекса  РФ, -</w:t>
      </w:r>
    </w:p>
    <w:p w:rsidR="00332C7D" w:rsidP="00332C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332C7D" w:rsidRPr="00A237BE" w:rsidP="00332C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332C7D" w:rsidRPr="008B426D" w:rsidP="00332C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Раду А.Н.</w:t>
      </w:r>
      <w:r w:rsidRPr="008B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осуществил </w:t>
      </w:r>
      <w:r>
        <w:rPr>
          <w:rFonts w:ascii="Times New Roman" w:hAnsi="Times New Roman" w:eastAsiaTheme="minorHAnsi"/>
          <w:sz w:val="28"/>
          <w:szCs w:val="28"/>
        </w:rPr>
        <w:t xml:space="preserve">фиктивную постановку на учет иностранного  гражданина по месту пребывания в Российской Федерации </w:t>
      </w:r>
      <w:r w:rsidRPr="008B426D">
        <w:rPr>
          <w:rFonts w:ascii="Times New Roman" w:hAnsi="Times New Roman"/>
          <w:sz w:val="28"/>
          <w:szCs w:val="28"/>
        </w:rPr>
        <w:t xml:space="preserve">при следующих обстоятельствах. </w:t>
      </w:r>
    </w:p>
    <w:p w:rsidR="00840A70" w:rsidP="00332C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Раду Артур Николаевич, являясь гражданином Российской Федерации, будучи зарегистрированным по адресу: </w:t>
      </w:r>
      <w:r w:rsidR="001C6F0E">
        <w:rPr>
          <w:sz w:val="28"/>
          <w:szCs w:val="28"/>
        </w:rPr>
        <w:t>(данные изъяты)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имеющий в собственности квартиру </w:t>
      </w:r>
      <w:r w:rsidR="001C6F0E">
        <w:rPr>
          <w:sz w:val="28"/>
          <w:szCs w:val="28"/>
        </w:rPr>
        <w:t>(данные изъяты)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Ленинс</w:t>
      </w:r>
      <w:r>
        <w:rPr>
          <w:rFonts w:ascii="Times New Roman" w:hAnsi="Times New Roman"/>
          <w:sz w:val="28"/>
          <w:szCs w:val="28"/>
        </w:rPr>
        <w:t>кого райо</w:t>
      </w:r>
      <w:r w:rsidR="00082939">
        <w:rPr>
          <w:rFonts w:ascii="Times New Roman" w:hAnsi="Times New Roman"/>
          <w:sz w:val="28"/>
          <w:szCs w:val="28"/>
        </w:rPr>
        <w:t>на Республики Крым, имея умыс</w:t>
      </w:r>
      <w:r>
        <w:rPr>
          <w:rFonts w:ascii="Times New Roman" w:hAnsi="Times New Roman"/>
          <w:sz w:val="28"/>
          <w:szCs w:val="28"/>
        </w:rPr>
        <w:t xml:space="preserve">ел, направленный на нарушение </w:t>
      </w:r>
      <w:r w:rsidR="00082939">
        <w:rPr>
          <w:rFonts w:ascii="Times New Roman" w:hAnsi="Times New Roman"/>
          <w:sz w:val="28"/>
          <w:szCs w:val="28"/>
        </w:rPr>
        <w:t xml:space="preserve">правил миграционного учета и фиктивную постановку на учет иностранных граждан по месту пребывания в Российской Федерации, а именно по адресу: </w:t>
      </w:r>
      <w:r w:rsidR="001C6F0E">
        <w:rPr>
          <w:sz w:val="28"/>
          <w:szCs w:val="28"/>
        </w:rPr>
        <w:t>(данные изъяты)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 w:rsidR="00082939">
        <w:rPr>
          <w:rFonts w:ascii="Times New Roman" w:hAnsi="Times New Roman"/>
          <w:sz w:val="28"/>
          <w:szCs w:val="28"/>
        </w:rPr>
        <w:t>,</w:t>
      </w:r>
      <w:r w:rsidR="00082939">
        <w:rPr>
          <w:rFonts w:ascii="Times New Roman" w:hAnsi="Times New Roman"/>
          <w:sz w:val="28"/>
          <w:szCs w:val="28"/>
        </w:rPr>
        <w:t xml:space="preserve"> не </w:t>
      </w:r>
      <w:r w:rsidR="003611DB">
        <w:rPr>
          <w:rFonts w:ascii="Times New Roman" w:hAnsi="Times New Roman"/>
          <w:sz w:val="28"/>
          <w:szCs w:val="28"/>
        </w:rPr>
        <w:t xml:space="preserve">имея намерений в последующем предоставлять вышеуказанное жилое помещение для фактического проживания пребывающим лицам, осознавая противоправный характер своих действий, в нарушение ст. 22 Федерального закона </w:t>
      </w:r>
      <w:r w:rsidRPr="008B426D" w:rsidR="003611DB">
        <w:rPr>
          <w:rFonts w:ascii="Times New Roman" w:hAnsi="Times New Roman"/>
          <w:sz w:val="28"/>
          <w:szCs w:val="28"/>
        </w:rPr>
        <w:t xml:space="preserve"> №109 от 18.07.2006г  «О миграционном учете иностранных граждан и лиц без гражданства в Российской Федерации»</w:t>
      </w:r>
      <w:r w:rsidRPr="003611DB" w:rsidR="003611DB">
        <w:rPr>
          <w:rFonts w:ascii="Times New Roman" w:hAnsi="Times New Roman"/>
          <w:sz w:val="28"/>
          <w:szCs w:val="28"/>
        </w:rPr>
        <w:t xml:space="preserve"> </w:t>
      </w:r>
      <w:r w:rsidRPr="008B426D" w:rsidR="003611DB">
        <w:rPr>
          <w:rFonts w:ascii="Times New Roman" w:hAnsi="Times New Roman"/>
          <w:sz w:val="28"/>
          <w:szCs w:val="28"/>
        </w:rPr>
        <w:t>фактически не являясь принимающей стороной,</w:t>
      </w:r>
      <w:r w:rsidR="003611DB">
        <w:rPr>
          <w:rFonts w:ascii="Times New Roman" w:hAnsi="Times New Roman"/>
          <w:sz w:val="28"/>
          <w:szCs w:val="28"/>
        </w:rPr>
        <w:t xml:space="preserve"> у которой фактически проживают ( находятся) иностранные граждане, и не предоставляя жилое помещение для пребывания иностранным гражданам, действуя умышленно </w:t>
      </w:r>
      <w:r w:rsidR="001C6F0E">
        <w:rPr>
          <w:sz w:val="28"/>
          <w:szCs w:val="28"/>
        </w:rPr>
        <w:t>(данные изъяты)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 w:rsidR="003611DB">
        <w:rPr>
          <w:rFonts w:ascii="Times New Roman" w:hAnsi="Times New Roman"/>
          <w:sz w:val="28"/>
          <w:szCs w:val="28"/>
        </w:rPr>
        <w:t>,</w:t>
      </w:r>
      <w:r w:rsidR="003611DB">
        <w:rPr>
          <w:rFonts w:ascii="Times New Roman" w:hAnsi="Times New Roman"/>
          <w:sz w:val="28"/>
          <w:szCs w:val="28"/>
        </w:rPr>
        <w:t xml:space="preserve"> находясь в помещении ОВМ ОМВД России </w:t>
      </w:r>
      <w:r w:rsidRPr="008B426D" w:rsidR="003611DB">
        <w:rPr>
          <w:rFonts w:ascii="Times New Roman" w:hAnsi="Times New Roman"/>
          <w:sz w:val="28"/>
          <w:szCs w:val="28"/>
        </w:rPr>
        <w:t xml:space="preserve">по Ленинскому району, расположенному по адресу: </w:t>
      </w:r>
      <w:r w:rsidR="001C6F0E">
        <w:rPr>
          <w:sz w:val="28"/>
          <w:szCs w:val="28"/>
        </w:rPr>
        <w:t>(данные изъяты)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 w:rsidRPr="008B426D" w:rsidR="003611DB">
        <w:rPr>
          <w:rFonts w:ascii="Times New Roman" w:hAnsi="Times New Roman"/>
          <w:sz w:val="28"/>
          <w:szCs w:val="28"/>
        </w:rPr>
        <w:t>,</w:t>
      </w:r>
      <w:r w:rsidR="003611DB">
        <w:rPr>
          <w:rFonts w:ascii="Times New Roman" w:hAnsi="Times New Roman"/>
          <w:sz w:val="28"/>
          <w:szCs w:val="28"/>
        </w:rPr>
        <w:t xml:space="preserve"> подал в указанный орган уведомление о прибытии гражданки Азербайджана: </w:t>
      </w:r>
      <w:r w:rsidR="001C6F0E">
        <w:rPr>
          <w:sz w:val="28"/>
          <w:szCs w:val="28"/>
        </w:rPr>
        <w:t>(данные изъяты)</w:t>
      </w:r>
      <w:r w:rsidR="001C6F0E">
        <w:rPr>
          <w:rFonts w:ascii="Times New Roman" w:hAnsi="Times New Roman"/>
          <w:sz w:val="28"/>
          <w:szCs w:val="28"/>
        </w:rPr>
        <w:t xml:space="preserve"> </w:t>
      </w:r>
      <w:r w:rsidR="00164857">
        <w:rPr>
          <w:rFonts w:ascii="Times New Roman" w:hAnsi="Times New Roman"/>
          <w:sz w:val="28"/>
          <w:szCs w:val="28"/>
        </w:rPr>
        <w:t xml:space="preserve"> чем осуществил ее постановку на учет по месту пребывания в Российской </w:t>
      </w:r>
      <w:r w:rsidR="00164857">
        <w:rPr>
          <w:rFonts w:ascii="Times New Roman" w:hAnsi="Times New Roman"/>
          <w:sz w:val="28"/>
          <w:szCs w:val="28"/>
        </w:rPr>
        <w:t xml:space="preserve">Федерации без намерения фактического предоставления иностранной гражданке жилого помещения на территории Российской Федерации – принадлежащей ему квартире, расположенной по адресу: </w:t>
      </w:r>
      <w:r>
        <w:rPr>
          <w:rFonts w:ascii="Times New Roman" w:hAnsi="Times New Roman"/>
          <w:sz w:val="28"/>
          <w:szCs w:val="28"/>
        </w:rPr>
        <w:t xml:space="preserve"> </w:t>
      </w:r>
      <w:r w:rsidR="00164857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164857">
        <w:rPr>
          <w:rFonts w:ascii="Times New Roman" w:hAnsi="Times New Roman"/>
          <w:sz w:val="28"/>
          <w:szCs w:val="28"/>
        </w:rPr>
        <w:t>достоверно зная о том, что по указанному адресу она проживать не будет.</w:t>
      </w:r>
    </w:p>
    <w:p w:rsidR="00332C7D" w:rsidRPr="00FE26E5" w:rsidP="00206A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 самым Раду А.Н. </w:t>
      </w:r>
      <w:r w:rsidRPr="008B426D">
        <w:rPr>
          <w:rFonts w:ascii="Times New Roman" w:hAnsi="Times New Roman"/>
          <w:sz w:val="28"/>
          <w:szCs w:val="28"/>
        </w:rPr>
        <w:t>осуществил фиктивную постановку на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8B426D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ина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8B426D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26D">
        <w:rPr>
          <w:rFonts w:ascii="Times New Roman" w:hAnsi="Times New Roman"/>
          <w:sz w:val="28"/>
          <w:szCs w:val="28"/>
        </w:rPr>
        <w:t>а также свои</w:t>
      </w:r>
      <w:r w:rsidRPr="008B426D">
        <w:rPr>
          <w:rFonts w:ascii="Times New Roman" w:hAnsi="Times New Roman"/>
          <w:sz w:val="28"/>
          <w:szCs w:val="28"/>
        </w:rPr>
        <w:t>ми умышленными действиями, непосредственно направленными на создание условий незаконного пребывания иностранн</w:t>
      </w:r>
      <w:r>
        <w:rPr>
          <w:rFonts w:ascii="Times New Roman" w:hAnsi="Times New Roman"/>
          <w:sz w:val="28"/>
          <w:szCs w:val="28"/>
        </w:rPr>
        <w:t>ой гражданки</w:t>
      </w:r>
      <w:r w:rsidRPr="008B426D">
        <w:rPr>
          <w:rFonts w:ascii="Times New Roman" w:hAnsi="Times New Roman"/>
          <w:sz w:val="28"/>
          <w:szCs w:val="28"/>
        </w:rPr>
        <w:t xml:space="preserve"> в Российской Федерации, лишил возможности органы внутренних дел осуществлять контроль над </w:t>
      </w:r>
      <w:r w:rsidRPr="00FE26E5">
        <w:rPr>
          <w:rFonts w:ascii="Times New Roman" w:hAnsi="Times New Roman"/>
          <w:sz w:val="28"/>
          <w:szCs w:val="28"/>
        </w:rPr>
        <w:t>соблюдением вышеуказанной</w:t>
      </w:r>
      <w:r w:rsidRPr="00FE26E5">
        <w:rPr>
          <w:rFonts w:ascii="Times New Roman" w:hAnsi="Times New Roman"/>
          <w:sz w:val="28"/>
          <w:szCs w:val="28"/>
        </w:rPr>
        <w:tab/>
        <w:t xml:space="preserve"> иностранной гражд</w:t>
      </w:r>
      <w:r w:rsidRPr="00FE26E5">
        <w:rPr>
          <w:rFonts w:ascii="Times New Roman" w:hAnsi="Times New Roman"/>
          <w:sz w:val="28"/>
          <w:szCs w:val="28"/>
        </w:rPr>
        <w:t>анкой правил миграционного учета и ее передвижением на территории Российской Федерации.</w:t>
      </w:r>
    </w:p>
    <w:p w:rsidR="00711EF6" w:rsidRPr="00FE26E5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</w:t>
      </w:r>
      <w:r w:rsidRPr="00FE26E5" w:rsid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Раду А.Н. 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консультации с защитником было добровольно заявлено ходатайство о рассмотрении дела в особом порядке судебного разбирательства. Характер и последствия заявленного им ходатайства </w:t>
      </w:r>
      <w:r w:rsidRPr="00FE26E5" w:rsidR="00FE26E5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разъяснены.   </w:t>
      </w:r>
    </w:p>
    <w:p w:rsidR="00711EF6" w:rsidRPr="00FE26E5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FE26E5" w:rsid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Раду А.Н. 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>с об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>винением согласился в полном объеме,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не возражал, свое ходатайство поддержал. Пояснил суду,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предъявленное обвинение ему понятно, он согласен с изложенными в нем обстоятельствами и полностью признает вину в совершении инкриминируемого ему преступления. Ходатайство о производстве дознания в сокращенной форме заявлено им добровольно, после конс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>ультации с защитником. Он осознает характер и последствия этого ходатайства, а также последствия постановления приговора в особом порядке.</w:t>
      </w:r>
    </w:p>
    <w:p w:rsidR="00711EF6" w:rsidRPr="00FE26E5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E26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Государственный обвинитель 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>против дальнейшего производства по уголовному делу, дознание по которому производилось в с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окращенной форме, с применением особого порядка судебного разбирательства не возражал, полагал возможным проводить судебное разбирательство в особом порядке. </w:t>
      </w:r>
    </w:p>
    <w:p w:rsidR="00711EF6" w:rsidRPr="00FE26E5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и сам подсудимый квалификацию действий не оспаривали. При этом сторона защит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ы не оспаривает законность и допустимость имеющихся в деле доказательств и не усматривает нарушений прав </w:t>
      </w:r>
      <w:r w:rsidRPr="00FE26E5" w:rsidR="00FE26E5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Pr="00FE26E5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дознания. </w:t>
      </w:r>
    </w:p>
    <w:p w:rsidR="00711EF6" w:rsidRPr="00F66ED4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>Суд применяет особый порядок принятия судебного решения, с изъятиями, предусмотренными ст. 226.9 УПК РФ, поскольку дознание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уголовному делу по ходатайству </w:t>
      </w:r>
      <w:r w:rsidRPr="00F66ED4" w:rsidR="00F66ED4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производилось в сокращенной форме с соблюдением условий, предусмотренных п.п. 1-3 ч. 2 ст.226.1 УПК РФ. Обстоятельства, исключающие производство дознания в сокращенной форме, в соответствии со ст. 226.2 УПК РФ о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тсутствуют. </w:t>
      </w:r>
    </w:p>
    <w:p w:rsidR="00711EF6" w:rsidRPr="00F66ED4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</w:t>
      </w:r>
      <w:r w:rsidRPr="00F66ED4" w:rsidR="00F66ED4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обвиняется в совершении преступления, наказание за которое не превышает </w:t>
      </w:r>
      <w:r w:rsidRPr="00F66ED4" w:rsid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трех 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лет лишения свободы, что не противоречит требованиям ч. 1 ст. 314 УПК РФ.  </w:t>
      </w:r>
    </w:p>
    <w:p w:rsidR="00711EF6" w:rsidRPr="00F66ED4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Последствия постановления приговора 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уголовному делу, дознание по 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>которому было проведено в сокращенной форме, и применения особого порядка судебного разбирательства</w:t>
      </w: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подсудимому разъяснены судом и ему понятны.</w:t>
      </w:r>
    </w:p>
    <w:p w:rsidR="00711EF6" w:rsidRPr="00F66ED4" w:rsidP="00711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соответствии с обвинительным постановлением вина </w:t>
      </w:r>
      <w:r w:rsidRPr="00F66ED4" w:rsid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Раду А.Н. </w:t>
      </w: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также подтверждается:</w:t>
      </w:r>
    </w:p>
    <w:p w:rsidR="00F66ED4" w:rsidP="00F66ED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рапортом об обнаружении признаков преступления, предусмотренного ст.322.3 УК РФ ( л.д.4); </w:t>
      </w:r>
    </w:p>
    <w:p w:rsidR="00F66ED4" w:rsidP="00F66ED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  протоколом осмотра места происшествия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(л.д.10); </w:t>
      </w:r>
    </w:p>
    <w:p w:rsidR="00F66ED4" w:rsidP="00F66ED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про</w:t>
      </w:r>
      <w:r>
        <w:rPr>
          <w:rFonts w:ascii="Times New Roman" w:hAnsi="Times New Roman"/>
          <w:sz w:val="28"/>
          <w:szCs w:val="28"/>
          <w:lang w:eastAsia="uk-UA"/>
        </w:rPr>
        <w:t xml:space="preserve">токолом выемки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одного бланка талона «уведомления о прибытии иностранного гражданина в место пребывания» на иностранную гражданку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(л.д.60-62);</w:t>
      </w:r>
    </w:p>
    <w:p w:rsidR="00F66ED4" w:rsidP="00F66ED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 протоколом осмотра предметов (документов) от 02.12.2021</w:t>
      </w:r>
      <w:r>
        <w:rPr>
          <w:rFonts w:ascii="Times New Roman" w:hAnsi="Times New Roman"/>
          <w:sz w:val="28"/>
          <w:szCs w:val="28"/>
          <w:lang w:eastAsia="uk-UA"/>
        </w:rPr>
        <w:t xml:space="preserve"> года (л.д.65-66).</w:t>
      </w:r>
    </w:p>
    <w:p w:rsidR="00711EF6" w:rsidRPr="00F66ED4" w:rsidP="00711EF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Суд приходит к выводу, что обвинение, с которым согласился  подсудимый, обоснованно, подтверждается доказательствами, собранными по уголовному делу и представленными в суд, условия постановления приговора 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уголовному делу, дознание по 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которому было проведено в сокращенной форме, </w:t>
      </w: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полностью соблюдены, в связи с чем, полагает возможным постановить приговор на основании исследования и оценки только тех доказательств, которые указаны в обвинительном постановлении, а также дополнительных данн</w:t>
      </w:r>
      <w:r w:rsidRPr="00F66E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ых о личности подсудимого.  </w:t>
      </w:r>
    </w:p>
    <w:p w:rsidR="00711EF6" w:rsidRPr="00F66ED4" w:rsidP="00711EF6">
      <w:pPr>
        <w:spacing w:after="0" w:line="240" w:lineRule="auto"/>
        <w:ind w:left="-142" w:right="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и оценив указанные в обвинительном постановлении доказательства, данные характеризующие личность подсудимого, суд считает, что виновность </w:t>
      </w:r>
      <w:r w:rsidRPr="00F66ED4" w:rsid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Раду А.Н. 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инкриминируемого ему деяния является доказанной, его д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ействия следует квалифицировать по ст. </w:t>
      </w:r>
      <w:r w:rsidRPr="00F66ED4" w:rsidR="00F66ED4">
        <w:rPr>
          <w:rFonts w:ascii="Times New Roman" w:hAnsi="Times New Roman"/>
          <w:sz w:val="28"/>
          <w:szCs w:val="28"/>
        </w:rPr>
        <w:t>322</w:t>
      </w:r>
      <w:r w:rsidRPr="00F66ED4" w:rsidR="00F66ED4">
        <w:rPr>
          <w:rFonts w:ascii="Times New Roman" w:hAnsi="Times New Roman"/>
          <w:sz w:val="28"/>
          <w:szCs w:val="28"/>
          <w:vertAlign w:val="superscript"/>
        </w:rPr>
        <w:t>3</w:t>
      </w:r>
      <w:r w:rsidRPr="00F66ED4" w:rsidR="00F66ED4">
        <w:rPr>
          <w:rFonts w:ascii="Times New Roman" w:hAnsi="Times New Roman"/>
          <w:sz w:val="28"/>
          <w:szCs w:val="28"/>
        </w:rPr>
        <w:t xml:space="preserve">  УК РФ</w:t>
      </w:r>
      <w:r w:rsidRPr="00F66ED4" w:rsidR="00F66ED4">
        <w:rPr>
          <w:rFonts w:ascii="Times New Roman" w:hAnsi="Times New Roman" w:eastAsiaTheme="minorHAnsi"/>
          <w:sz w:val="28"/>
          <w:szCs w:val="28"/>
        </w:rPr>
        <w:t xml:space="preserve"> - фиктивная постановка на учет иностранного гражданина по месту пребывания в Российской Федерации.</w:t>
      </w:r>
    </w:p>
    <w:p w:rsidR="00711EF6" w:rsidRPr="00F66ED4" w:rsidP="00711E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>Обсуждая вопрос о назначении подсудимому наказания, суд в соответствии с требованиями ст. 60 УК РФ, учитывает характер и степень общественной опасности совершенного преступления, данные, характеризующие личность подсудимого, смягчающие наказание обстоятель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ства, а также влияние назначенного наказания на исправление осужденного и на условия жизни его семьи. </w:t>
      </w:r>
    </w:p>
    <w:p w:rsidR="00711EF6" w:rsidRPr="00F66ED4" w:rsidP="00711E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Совершенное </w:t>
      </w:r>
      <w:r w:rsidRPr="00F66ED4" w:rsidR="00F66ED4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P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преступление в соответствии со ст. 15 УК РФ относится к преступлениям небольшой тяжести, в связи с чем, оснований для изменения категории преступления на менее тяжкую не имеется.   </w:t>
      </w:r>
    </w:p>
    <w:p w:rsidR="00711EF6" w:rsidRPr="0043637A" w:rsidP="00711E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наказания судом учтены и характеризующие данные о личности</w:t>
      </w: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подсудимого.</w:t>
      </w:r>
    </w:p>
    <w:p w:rsidR="00711EF6" w:rsidRPr="0043637A" w:rsidP="00711E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подсудимый </w:t>
      </w:r>
      <w:r w:rsidRPr="0043637A" w:rsidR="00F66ED4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="00D321D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работает,</w:t>
      </w:r>
      <w:r w:rsidRPr="0043637A" w:rsid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проживания на территории Лениновского сельского поселения</w:t>
      </w: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характеризуется </w:t>
      </w:r>
      <w:r w:rsidRPr="0043637A" w:rsidR="00F66ED4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отрицательно (л.д.79), </w:t>
      </w:r>
      <w:r w:rsidR="00D321DD">
        <w:rPr>
          <w:rFonts w:ascii="Times New Roman" w:eastAsia="Times New Roman" w:hAnsi="Times New Roman"/>
          <w:sz w:val="28"/>
          <w:szCs w:val="28"/>
          <w:lang w:eastAsia="ru-RU"/>
        </w:rPr>
        <w:t>инвалидности не имеет,</w:t>
      </w: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учете у врачей нарколо</w:t>
      </w:r>
      <w:r w:rsidRPr="0043637A" w:rsidR="00F66ED4">
        <w:rPr>
          <w:rFonts w:ascii="Times New Roman" w:eastAsia="Times New Roman" w:hAnsi="Times New Roman"/>
          <w:sz w:val="28"/>
          <w:szCs w:val="28"/>
          <w:lang w:eastAsia="ru-RU"/>
        </w:rPr>
        <w:t>га и психиатра не состоит (л.д.</w:t>
      </w:r>
      <w:r w:rsidRPr="0043637A" w:rsidR="0043637A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D321DD" w:rsidP="00711EF6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</w:t>
      </w: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внимания изложенные обстоятельства, сведения о состоянии здоровья подсудимого, его образ жизни и занятий, суд признает                </w:t>
      </w:r>
      <w:r w:rsidRPr="0043637A" w:rsidR="0043637A">
        <w:rPr>
          <w:rFonts w:ascii="Times New Roman" w:eastAsia="Times New Roman" w:hAnsi="Times New Roman"/>
          <w:sz w:val="28"/>
          <w:szCs w:val="28"/>
          <w:lang w:eastAsia="ru-RU"/>
        </w:rPr>
        <w:t>Раду А.Н.</w:t>
      </w:r>
      <w:r w:rsidRPr="004363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подлежащим уголовной ответственности и наказанию, а также </w:t>
      </w:r>
      <w:r w:rsidRPr="00436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полагает необходимым признать </w:t>
      </w:r>
      <w:r w:rsidRPr="0043637A" w:rsidR="00436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Раду А.Н.</w:t>
      </w:r>
      <w:r w:rsidRPr="00436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лицом вменяемым, который не </w:t>
      </w:r>
      <w:r w:rsidRPr="00436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нуждается в применении принудительных мер медицинского характера. </w:t>
      </w:r>
    </w:p>
    <w:p w:rsidR="00D321DD" w:rsidRPr="00271378" w:rsidP="00D321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качестве обстоятельств, смягчающ</w:t>
      </w:r>
      <w:r w:rsidR="00B70D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их</w:t>
      </w:r>
      <w:r w:rsidRP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наказание подсудимого суд, в соответствии с ч. 2 ст. 61 УК РФ признает </w:t>
      </w:r>
      <w:r w:rsidRPr="006F420B">
        <w:rPr>
          <w:rFonts w:ascii="Times New Roman" w:hAnsi="Times New Roman"/>
          <w:sz w:val="28"/>
          <w:szCs w:val="28"/>
          <w:lang w:eastAsia="uk-UA"/>
        </w:rPr>
        <w:t xml:space="preserve">признание </w:t>
      </w:r>
      <w:r>
        <w:rPr>
          <w:rFonts w:ascii="Times New Roman" w:hAnsi="Times New Roman"/>
          <w:sz w:val="28"/>
          <w:szCs w:val="28"/>
          <w:lang w:eastAsia="uk-UA"/>
        </w:rPr>
        <w:t xml:space="preserve">Раду А.Н. </w:t>
      </w:r>
      <w:r w:rsidRPr="006F420B">
        <w:rPr>
          <w:rFonts w:ascii="Times New Roman" w:hAnsi="Times New Roman"/>
          <w:sz w:val="28"/>
          <w:szCs w:val="28"/>
          <w:lang w:eastAsia="uk-UA"/>
        </w:rPr>
        <w:t xml:space="preserve">вины, </w:t>
      </w:r>
      <w:r w:rsidRPr="006F420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F420B">
        <w:rPr>
          <w:rFonts w:ascii="Times New Roman" w:hAnsi="Times New Roman"/>
          <w:sz w:val="28"/>
          <w:szCs w:val="28"/>
        </w:rPr>
        <w:t xml:space="preserve"> раскаяние в </w:t>
      </w:r>
      <w:r w:rsidRPr="00271378">
        <w:rPr>
          <w:rFonts w:ascii="Times New Roman" w:hAnsi="Times New Roman"/>
          <w:sz w:val="28"/>
          <w:szCs w:val="28"/>
        </w:rPr>
        <w:t xml:space="preserve">содеянном. </w:t>
      </w:r>
    </w:p>
    <w:p w:rsidR="00D321DD" w:rsidRPr="004C1F1C" w:rsidP="00D321DD">
      <w:pPr>
        <w:pStyle w:val="BodyTextIndent2"/>
        <w:spacing w:after="0" w:line="240" w:lineRule="auto"/>
        <w:ind w:left="0" w:firstLine="567"/>
        <w:jc w:val="both"/>
        <w:rPr>
          <w:color w:val="00B050"/>
          <w:sz w:val="28"/>
          <w:szCs w:val="28"/>
        </w:rPr>
      </w:pPr>
      <w:r w:rsidRPr="00271378">
        <w:rPr>
          <w:rFonts w:eastAsiaTheme="minorHAnsi"/>
          <w:sz w:val="28"/>
          <w:szCs w:val="28"/>
          <w:lang w:eastAsia="en-US"/>
        </w:rPr>
        <w:t>П</w:t>
      </w:r>
      <w:r w:rsidRPr="00271378">
        <w:rPr>
          <w:sz w:val="28"/>
          <w:szCs w:val="28"/>
        </w:rPr>
        <w:t xml:space="preserve">ринимая во внимание, что Раду А.Н. ранее был осужден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271378">
        <w:rPr>
          <w:sz w:val="28"/>
          <w:szCs w:val="28"/>
        </w:rPr>
        <w:t xml:space="preserve"> приговором Ленинского районного суда Республики Крым  по ч.1 ст.161, ч.1 ст.161, ч.1 ст.161, ч.1 ст.161, п. «а» ч.3 ст.158, п. «а» ч.3 ст.158 УК РФ и данная </w:t>
      </w:r>
      <w:r w:rsidRPr="00D321DD">
        <w:rPr>
          <w:sz w:val="28"/>
          <w:szCs w:val="28"/>
        </w:rPr>
        <w:t>судимость является не снятой и н</w:t>
      </w:r>
      <w:r w:rsidRPr="00D321DD">
        <w:rPr>
          <w:sz w:val="28"/>
          <w:szCs w:val="28"/>
        </w:rPr>
        <w:t>е погашенной, суд в</w:t>
      </w:r>
      <w:r w:rsidRPr="00D321DD">
        <w:rPr>
          <w:sz w:val="28"/>
          <w:szCs w:val="28"/>
        </w:rPr>
        <w:t xml:space="preserve"> </w:t>
      </w:r>
      <w:r w:rsidRPr="00D321DD">
        <w:rPr>
          <w:sz w:val="28"/>
          <w:szCs w:val="28"/>
        </w:rPr>
        <w:t>соответствии со</w:t>
      </w:r>
      <w:r w:rsidRPr="00D321DD">
        <w:rPr>
          <w:sz w:val="28"/>
          <w:szCs w:val="28"/>
        </w:rPr>
        <w:t xml:space="preserve"> ст.63 УК РФ признает отягчающим вину обстоятельством рецидив преступлений. </w:t>
      </w:r>
    </w:p>
    <w:p w:rsidR="006F420B" w:rsidRPr="007C5386" w:rsidP="006F4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</w:t>
      </w:r>
      <w:r w:rsidRPr="0043637A" w:rsidR="00711E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связи с чем, суд считает необходимым назначить </w:t>
      </w:r>
      <w:r w:rsidRPr="0043637A" w:rsidR="00436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Раду А.Н.</w:t>
      </w:r>
      <w:r w:rsidR="00436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43637A" w:rsidR="00711EF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наказание в виде лишения свободы, потому как назначение иного, более мягкого наказания не будет в достаточной степени способствовать его исправлению и предупреждению совершения им новых преступлений,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без </w:t>
      </w:r>
      <w:r>
        <w:rPr>
          <w:rFonts w:ascii="Times New Roman" w:hAnsi="Times New Roman" w:eastAsiaTheme="minorHAnsi"/>
          <w:sz w:val="28"/>
          <w:szCs w:val="28"/>
        </w:rPr>
        <w:t xml:space="preserve">лишения </w:t>
      </w:r>
      <w:r w:rsidRPr="006F420B">
        <w:rPr>
          <w:rFonts w:ascii="Times New Roman" w:hAnsi="Times New Roman" w:eastAsiaTheme="minorHAnsi"/>
          <w:sz w:val="28"/>
          <w:szCs w:val="28"/>
        </w:rPr>
        <w:t xml:space="preserve">права занимать определенные </w:t>
      </w:r>
      <w:r w:rsidRPr="007C5386">
        <w:rPr>
          <w:rFonts w:ascii="Times New Roman" w:hAnsi="Times New Roman" w:eastAsiaTheme="minorHAnsi"/>
          <w:sz w:val="28"/>
          <w:szCs w:val="28"/>
        </w:rPr>
        <w:t>должности или за</w:t>
      </w:r>
      <w:r w:rsidRPr="007C5386">
        <w:rPr>
          <w:rFonts w:ascii="Times New Roman" w:hAnsi="Times New Roman" w:eastAsiaTheme="minorHAnsi"/>
          <w:sz w:val="28"/>
          <w:szCs w:val="28"/>
        </w:rPr>
        <w:t>ниматься определенной деятельностью, поскольку Раду А.Н. не работает.</w:t>
      </w:r>
    </w:p>
    <w:p w:rsidR="0053280F" w:rsidP="005328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C538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Иные виды наказаний, предусмотренные санкцией </w:t>
      </w:r>
      <w:r w:rsidRPr="006F420B" w:rsid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ст. </w:t>
      </w:r>
      <w:r w:rsidRPr="006F420B" w:rsidR="006F420B">
        <w:rPr>
          <w:rFonts w:ascii="Times New Roman" w:hAnsi="Times New Roman"/>
          <w:sz w:val="28"/>
          <w:szCs w:val="28"/>
        </w:rPr>
        <w:t>322</w:t>
      </w:r>
      <w:r w:rsidRPr="006F420B" w:rsidR="006F420B">
        <w:rPr>
          <w:rFonts w:ascii="Times New Roman" w:hAnsi="Times New Roman"/>
          <w:sz w:val="28"/>
          <w:szCs w:val="28"/>
          <w:vertAlign w:val="superscript"/>
        </w:rPr>
        <w:t>3</w:t>
      </w:r>
      <w:r w:rsidRPr="006F420B" w:rsidR="006F420B">
        <w:rPr>
          <w:rFonts w:ascii="Times New Roman" w:hAnsi="Times New Roman"/>
          <w:sz w:val="28"/>
          <w:szCs w:val="28"/>
        </w:rPr>
        <w:t xml:space="preserve">  УК РФ</w:t>
      </w:r>
      <w:r w:rsidRPr="006F420B" w:rsidR="006F420B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 w:rsidRP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такие как штраф, </w:t>
      </w:r>
      <w:r w:rsidRPr="006F420B" w:rsid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принудительные работы </w:t>
      </w:r>
      <w:r w:rsidRP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суд не назначает в связи с тем, что назначение более мягких видов наказания не в </w:t>
      </w:r>
      <w:r w:rsidRPr="006F42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полной мере будет способствовать исполнению положений ч. 2 ст. 43 УК РФ, в том числе соответствовать целям восстановления социальной справедливости.</w:t>
      </w:r>
    </w:p>
    <w:p w:rsidR="004C1F1C" w:rsidRPr="003C680B" w:rsidP="004C1F1C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</w:rPr>
      </w:pPr>
      <w:r w:rsidRPr="003C680B">
        <w:rPr>
          <w:sz w:val="28"/>
          <w:szCs w:val="28"/>
        </w:rPr>
        <w:t>Назначение иного, более мягкого наказания, предусмо</w:t>
      </w:r>
      <w:r w:rsidRPr="003C680B" w:rsidR="00D321DD">
        <w:rPr>
          <w:sz w:val="28"/>
          <w:szCs w:val="28"/>
        </w:rPr>
        <w:t>тренного санкцией ст.  322</w:t>
      </w:r>
      <w:r w:rsidRPr="003C680B" w:rsidR="00D321DD">
        <w:rPr>
          <w:sz w:val="28"/>
          <w:szCs w:val="28"/>
          <w:vertAlign w:val="superscript"/>
        </w:rPr>
        <w:t>3</w:t>
      </w:r>
      <w:r w:rsidRPr="003C680B" w:rsidR="00D321DD">
        <w:rPr>
          <w:sz w:val="28"/>
          <w:szCs w:val="28"/>
        </w:rPr>
        <w:t xml:space="preserve">   </w:t>
      </w:r>
      <w:r w:rsidRPr="003C680B">
        <w:rPr>
          <w:sz w:val="28"/>
          <w:szCs w:val="28"/>
        </w:rPr>
        <w:t xml:space="preserve"> УК РФ невозможно в силу п</w:t>
      </w:r>
      <w:r w:rsidRPr="003C680B">
        <w:rPr>
          <w:sz w:val="28"/>
          <w:szCs w:val="28"/>
        </w:rPr>
        <w:t>оложений ч. 2 ст. 68 УК РФ.</w:t>
      </w:r>
    </w:p>
    <w:p w:rsidR="004C1F1C" w:rsidRPr="003C680B" w:rsidP="003C680B">
      <w:pPr>
        <w:pStyle w:val="BodyTextIndent2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C680B">
        <w:rPr>
          <w:sz w:val="28"/>
          <w:szCs w:val="28"/>
          <w:shd w:val="clear" w:color="auto" w:fill="FFFFFF"/>
        </w:rPr>
        <w:t>Несмотря на наличие по делу смягчающих наказание обстоятельств, принимая во внимание обстоятельства вновь совершенного преступления, суд не усматривает оснований для назначения наказания в соответствии с </w:t>
      </w:r>
      <w:r w:rsidRPr="003C680B">
        <w:rPr>
          <w:rStyle w:val="snippetequal"/>
          <w:bCs/>
          <w:sz w:val="28"/>
          <w:szCs w:val="28"/>
          <w:bdr w:val="none" w:sz="0" w:space="0" w:color="auto" w:frame="1"/>
        </w:rPr>
        <w:t>ч</w:t>
      </w:r>
      <w:r w:rsidRPr="003C680B">
        <w:rPr>
          <w:sz w:val="28"/>
          <w:szCs w:val="28"/>
          <w:shd w:val="clear" w:color="auto" w:fill="FFFFFF"/>
        </w:rPr>
        <w:t>.3 </w:t>
      </w:r>
      <w:r w:rsidRPr="003C680B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3C680B">
        <w:rPr>
          <w:sz w:val="28"/>
          <w:szCs w:val="28"/>
          <w:shd w:val="clear" w:color="auto" w:fill="FFFFFF"/>
        </w:rPr>
        <w:t>.</w:t>
      </w:r>
      <w:hyperlink r:id="rId5" w:tgtFrame="_blank" w:tooltip="УК РФ &gt;  Общая часть &gt; Раздел III. Наказание &gt; Глава 10. Назначение наказания &gt;&lt;span class=" w:history="1">
        <w:r w:rsidRPr="003C680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68 </w:t>
        </w:r>
        <w:r w:rsidRPr="003C680B">
          <w:rPr>
            <w:rStyle w:val="snippetequal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3C680B">
        <w:rPr>
          <w:sz w:val="28"/>
          <w:szCs w:val="28"/>
          <w:shd w:val="clear" w:color="auto" w:fill="FFFFFF"/>
        </w:rPr>
        <w:t>менее </w:t>
      </w:r>
      <w:r w:rsidRPr="003C680B">
        <w:rPr>
          <w:rStyle w:val="snippetequal"/>
          <w:bCs/>
          <w:sz w:val="28"/>
          <w:szCs w:val="28"/>
          <w:bdr w:val="none" w:sz="0" w:space="0" w:color="auto" w:frame="1"/>
        </w:rPr>
        <w:t>1</w:t>
      </w:r>
      <w:r w:rsidRPr="003C680B">
        <w:rPr>
          <w:sz w:val="28"/>
          <w:szCs w:val="28"/>
          <w:shd w:val="clear" w:color="auto" w:fill="FFFFFF"/>
        </w:rPr>
        <w:t xml:space="preserve">/3 части максимального наказания или </w:t>
      </w:r>
      <w:r w:rsidRPr="003C680B">
        <w:rPr>
          <w:sz w:val="28"/>
          <w:szCs w:val="28"/>
          <w:shd w:val="clear" w:color="auto" w:fill="FFFFFF"/>
        </w:rPr>
        <w:t>назначения более мягкого наказания, чем предусмотрено законом.</w:t>
      </w:r>
    </w:p>
    <w:p w:rsidR="00206ACB" w:rsidRPr="003C680B" w:rsidP="003C680B">
      <w:pPr>
        <w:pStyle w:val="BodyTextIndent2"/>
        <w:spacing w:after="0" w:line="24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3C680B">
        <w:rPr>
          <w:sz w:val="28"/>
          <w:szCs w:val="28"/>
          <w:shd w:val="clear" w:color="auto" w:fill="FFFFFF"/>
        </w:rPr>
        <w:t>С</w:t>
      </w:r>
      <w:r w:rsidRPr="003C680B">
        <w:rPr>
          <w:sz w:val="28"/>
          <w:szCs w:val="28"/>
        </w:rPr>
        <w:t xml:space="preserve"> учетом характера и степени общественной опасности совершенного преступления, личности виновного, наличия по делу смягчающих</w:t>
      </w:r>
      <w:r w:rsidR="007C5386">
        <w:rPr>
          <w:sz w:val="28"/>
          <w:szCs w:val="28"/>
        </w:rPr>
        <w:t xml:space="preserve"> обстоятельств</w:t>
      </w:r>
      <w:r w:rsidRPr="003C680B">
        <w:rPr>
          <w:sz w:val="28"/>
          <w:szCs w:val="28"/>
        </w:rPr>
        <w:t xml:space="preserve"> и отягчающего наказание обстоятельств</w:t>
      </w:r>
      <w:r w:rsidR="007C5386">
        <w:rPr>
          <w:sz w:val="28"/>
          <w:szCs w:val="28"/>
        </w:rPr>
        <w:t>а</w:t>
      </w:r>
      <w:r w:rsidRPr="003C680B">
        <w:rPr>
          <w:sz w:val="28"/>
          <w:szCs w:val="28"/>
        </w:rPr>
        <w:t>, приним</w:t>
      </w:r>
      <w:r w:rsidRPr="003C680B">
        <w:rPr>
          <w:sz w:val="28"/>
          <w:szCs w:val="28"/>
        </w:rPr>
        <w:t>ая во внимание поведение Раду А.Н. после совершения преступления, суд соглашается с мнением государственного обвинителя и приходит к выводу о возможности исправления осужденного без реального отбывания наказания, применяя положения ст. 73 УК РФ об условном</w:t>
      </w:r>
      <w:r w:rsidRPr="003C680B">
        <w:rPr>
          <w:sz w:val="28"/>
          <w:szCs w:val="28"/>
        </w:rPr>
        <w:t xml:space="preserve"> осуждении, в течение которого он своим поведением должен будет доказать свое исправление, при этом возложив на него исполнение определенных обязанностей, предусмотренных ч. 5 ст. </w:t>
      </w:r>
      <w:hyperlink r:id="rId6" w:tgtFrame="_blank" w:tooltip="УК РФ &gt;  Общая часть &gt; Раздел III. Наказание &gt; Глава 10. Назначение наказания &gt; Статья 73. Условное осуждение" w:history="1">
        <w:r w:rsidRPr="003C680B">
          <w:rPr>
            <w:rStyle w:val="Hyperlink"/>
            <w:color w:val="auto"/>
            <w:sz w:val="28"/>
            <w:szCs w:val="28"/>
          </w:rPr>
          <w:t>73 УК РФ</w:t>
        </w:r>
      </w:hyperlink>
      <w:r w:rsidRPr="003C680B">
        <w:rPr>
          <w:sz w:val="28"/>
          <w:szCs w:val="28"/>
        </w:rPr>
        <w:t xml:space="preserve">. </w:t>
      </w:r>
    </w:p>
    <w:p w:rsidR="00206ACB" w:rsidRPr="003C680B" w:rsidP="003C680B">
      <w:pPr>
        <w:pStyle w:val="BodyTextIndent2"/>
        <w:spacing w:after="0" w:line="240" w:lineRule="auto"/>
        <w:ind w:left="0" w:firstLine="568"/>
        <w:jc w:val="both"/>
        <w:rPr>
          <w:sz w:val="28"/>
          <w:szCs w:val="28"/>
          <w:shd w:val="clear" w:color="auto" w:fill="FFFFFF"/>
        </w:rPr>
      </w:pPr>
      <w:r w:rsidRPr="003C680B">
        <w:rPr>
          <w:sz w:val="28"/>
          <w:szCs w:val="28"/>
          <w:shd w:val="clear" w:color="auto" w:fill="FFFFFF"/>
        </w:rPr>
        <w:t xml:space="preserve">Оснований для применения к подсудимому </w:t>
      </w:r>
      <w:r w:rsidRPr="007C5386" w:rsidR="003C680B">
        <w:rPr>
          <w:sz w:val="28"/>
          <w:szCs w:val="28"/>
          <w:shd w:val="clear" w:color="auto" w:fill="FFFFFF"/>
        </w:rPr>
        <w:t>Раду А.Н. п</w:t>
      </w:r>
      <w:r w:rsidRPr="007C5386">
        <w:rPr>
          <w:sz w:val="28"/>
          <w:szCs w:val="28"/>
          <w:shd w:val="clear" w:color="auto" w:fill="FFFFFF"/>
        </w:rPr>
        <w:t>ри назначении наказания </w:t>
      </w:r>
      <w:r w:rsidRPr="007C5386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7C5386">
        <w:rPr>
          <w:sz w:val="28"/>
          <w:szCs w:val="28"/>
          <w:shd w:val="clear" w:color="auto" w:fill="FFFFFF"/>
        </w:rPr>
        <w:t>. </w:t>
      </w:r>
      <w:hyperlink r:id="rId7" w:tgtFrame="_blank" w:tooltip="УК РФ &gt;  Общая часть &gt; Раздел III. Наказание &gt; Глава 10. Назначение наказания &gt;&lt;span class=" w:history="1">
        <w:r w:rsidRPr="007C5386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64 </w:t>
        </w:r>
        <w:r w:rsidRPr="007C5386">
          <w:rPr>
            <w:rStyle w:val="snippetequal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7C5386">
        <w:rPr>
          <w:sz w:val="28"/>
          <w:szCs w:val="28"/>
          <w:shd w:val="clear" w:color="auto" w:fill="FFFFFF"/>
        </w:rPr>
        <w:t>суд не усматривает, поско</w:t>
      </w:r>
      <w:r w:rsidRPr="003C680B">
        <w:rPr>
          <w:sz w:val="28"/>
          <w:szCs w:val="28"/>
          <w:shd w:val="clear" w:color="auto" w:fill="FFFFFF"/>
        </w:rPr>
        <w:t xml:space="preserve">льку по смыслу данной нормы </w:t>
      </w:r>
      <w:r w:rsidRPr="003C680B">
        <w:rPr>
          <w:sz w:val="28"/>
          <w:szCs w:val="28"/>
          <w:shd w:val="clear" w:color="auto" w:fill="FFFFFF"/>
        </w:rPr>
        <w:t>закона назначение наказания ниже низшего предела, иного более мягкого наказания предусмотренного соответствующей </w:t>
      </w:r>
      <w:r w:rsidRPr="003C680B">
        <w:rPr>
          <w:rStyle w:val="snippetequal"/>
          <w:bCs/>
          <w:sz w:val="28"/>
          <w:szCs w:val="28"/>
          <w:bdr w:val="none" w:sz="0" w:space="0" w:color="auto" w:frame="1"/>
        </w:rPr>
        <w:t>статьей </w:t>
      </w:r>
      <w:r w:rsidRPr="003C680B">
        <w:rPr>
          <w:sz w:val="28"/>
          <w:szCs w:val="28"/>
          <w:shd w:val="clear" w:color="auto" w:fill="FFFFFF"/>
        </w:rPr>
        <w:t>Особенной части </w:t>
      </w:r>
      <w:r w:rsidRPr="003C680B">
        <w:rPr>
          <w:rStyle w:val="snippetequal"/>
          <w:bCs/>
          <w:sz w:val="28"/>
          <w:szCs w:val="28"/>
          <w:bdr w:val="none" w:sz="0" w:space="0" w:color="auto" w:frame="1"/>
        </w:rPr>
        <w:t>УК РФ</w:t>
      </w:r>
      <w:r w:rsidRPr="003C680B">
        <w:rPr>
          <w:sz w:val="28"/>
          <w:szCs w:val="28"/>
          <w:shd w:val="clear" w:color="auto" w:fill="FFFFFF"/>
        </w:rPr>
        <w:t>, возможно только при наличии исключительных обстоятельств, связанных с целями и мотивами преступления, ролью вино</w:t>
      </w:r>
      <w:r w:rsidRPr="003C680B">
        <w:rPr>
          <w:sz w:val="28"/>
          <w:szCs w:val="28"/>
          <w:shd w:val="clear" w:color="auto" w:fill="FFFFFF"/>
        </w:rPr>
        <w:t xml:space="preserve">вного, его поведением во время или после совершения преступления, других обстоятельств, существенно уменьшающих степень общественной </w:t>
      </w:r>
      <w:r w:rsidRPr="003C680B">
        <w:rPr>
          <w:sz w:val="28"/>
          <w:szCs w:val="28"/>
          <w:shd w:val="clear" w:color="auto" w:fill="FFFFFF"/>
        </w:rPr>
        <w:t>опасности совершенного лицом преступления. Таковых исключительных обстоятельств по данному делу не имеется.</w:t>
      </w:r>
    </w:p>
    <w:p w:rsidR="00206ACB" w:rsidRPr="001C1D34" w:rsidP="00206ACB">
      <w:pPr>
        <w:pStyle w:val="BodyTextIndent2"/>
        <w:spacing w:after="0" w:line="240" w:lineRule="auto"/>
        <w:ind w:left="0" w:firstLine="568"/>
        <w:jc w:val="both"/>
        <w:rPr>
          <w:sz w:val="28"/>
          <w:szCs w:val="28"/>
        </w:rPr>
      </w:pPr>
      <w:r w:rsidRPr="003020AF">
        <w:rPr>
          <w:color w:val="FF0000"/>
          <w:sz w:val="28"/>
          <w:szCs w:val="28"/>
        </w:rPr>
        <w:t xml:space="preserve"> </w:t>
      </w:r>
      <w:r w:rsidRPr="001C1D34">
        <w:rPr>
          <w:sz w:val="28"/>
          <w:szCs w:val="28"/>
        </w:rPr>
        <w:t>По мнению суда</w:t>
      </w:r>
      <w:r w:rsidRPr="001C1D34">
        <w:rPr>
          <w:sz w:val="28"/>
          <w:szCs w:val="28"/>
        </w:rPr>
        <w:t>, именно такое наказание является достаточным и необходимым для исправления подсудимого, предупреждения совершения им новых преступлений, и соответствует требованиям ст.6, 43 УК РФ о справедливости назначенного наказания.</w:t>
      </w:r>
    </w:p>
    <w:p w:rsidR="007C5386" w:rsidP="00206ACB">
      <w:pPr>
        <w:pStyle w:val="BodyTextIndent2"/>
        <w:spacing w:after="0" w:line="240" w:lineRule="auto"/>
        <w:ind w:left="0" w:firstLine="568"/>
        <w:jc w:val="both"/>
        <w:rPr>
          <w:bCs/>
          <w:iCs/>
          <w:sz w:val="28"/>
          <w:szCs w:val="28"/>
        </w:rPr>
      </w:pPr>
      <w:r w:rsidRPr="001C1D34">
        <w:rPr>
          <w:bCs/>
          <w:iCs/>
          <w:sz w:val="28"/>
          <w:szCs w:val="28"/>
        </w:rPr>
        <w:t xml:space="preserve">Меру пресечения в виде подписки о </w:t>
      </w:r>
      <w:r w:rsidRPr="001C1D34">
        <w:rPr>
          <w:bCs/>
          <w:iCs/>
          <w:sz w:val="28"/>
          <w:szCs w:val="28"/>
        </w:rPr>
        <w:t xml:space="preserve">невыезде и надлежащем поведении следует оставить прежней до вступления приговора в законную силу.  </w:t>
      </w:r>
    </w:p>
    <w:p w:rsidR="00206ACB" w:rsidRPr="001C1D34" w:rsidP="007C5386">
      <w:pPr>
        <w:pStyle w:val="BodyTextIndent2"/>
        <w:spacing w:after="0" w:line="24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Pr="001C1D34">
        <w:rPr>
          <w:bCs/>
          <w:iCs/>
          <w:sz w:val="28"/>
          <w:szCs w:val="28"/>
        </w:rPr>
        <w:t xml:space="preserve"> </w:t>
      </w:r>
      <w:r w:rsidRPr="001C1D34">
        <w:rPr>
          <w:sz w:val="28"/>
          <w:szCs w:val="28"/>
        </w:rPr>
        <w:t>Гражданский иск не заявлен.</w:t>
      </w:r>
    </w:p>
    <w:p w:rsidR="00206ACB" w:rsidRPr="001C1D34" w:rsidP="00206ACB">
      <w:pPr>
        <w:pStyle w:val="BodyTextIndent2"/>
        <w:spacing w:after="0" w:line="240" w:lineRule="auto"/>
        <w:ind w:left="-426" w:firstLine="568"/>
        <w:jc w:val="both"/>
        <w:rPr>
          <w:sz w:val="28"/>
          <w:szCs w:val="28"/>
        </w:rPr>
      </w:pPr>
      <w:r w:rsidRPr="001C1D34">
        <w:rPr>
          <w:sz w:val="28"/>
          <w:szCs w:val="28"/>
        </w:rPr>
        <w:t xml:space="preserve">Вопрос о вещественных доказательствах подлежит разрешению в порядке ст. 81 УПК РФ.  </w:t>
      </w:r>
    </w:p>
    <w:p w:rsidR="00206ACB" w:rsidRPr="001C1D34" w:rsidP="00206ACB">
      <w:pPr>
        <w:pStyle w:val="BodyTextIndent2"/>
        <w:spacing w:after="0" w:line="240" w:lineRule="auto"/>
        <w:ind w:left="-426" w:firstLine="568"/>
        <w:jc w:val="both"/>
        <w:rPr>
          <w:sz w:val="28"/>
          <w:szCs w:val="28"/>
        </w:rPr>
      </w:pPr>
      <w:r w:rsidRPr="001C1D34">
        <w:rPr>
          <w:sz w:val="28"/>
          <w:szCs w:val="28"/>
        </w:rPr>
        <w:t>Поскольку уголовное дело рассмотрено в о</w:t>
      </w:r>
      <w:r w:rsidRPr="001C1D34">
        <w:rPr>
          <w:sz w:val="28"/>
          <w:szCs w:val="28"/>
        </w:rPr>
        <w:t>собом порядке с подсудимого взысканию процессуальные издержки не подлежат.</w:t>
      </w:r>
    </w:p>
    <w:p w:rsidR="00206ACB" w:rsidRPr="001C1D34" w:rsidP="00206A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1D34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Pr="001C1D34" w:rsidR="003C680B">
        <w:rPr>
          <w:rFonts w:ascii="Times New Roman" w:hAnsi="Times New Roman"/>
          <w:sz w:val="28"/>
          <w:szCs w:val="28"/>
        </w:rPr>
        <w:t xml:space="preserve">ст.68, ст. 73 УК РФ, </w:t>
      </w:r>
      <w:r w:rsidRPr="001C1D34">
        <w:rPr>
          <w:rFonts w:ascii="Times New Roman" w:hAnsi="Times New Roman"/>
          <w:sz w:val="28"/>
          <w:szCs w:val="28"/>
        </w:rPr>
        <w:t xml:space="preserve">ст.ст. </w:t>
      </w:r>
      <w:r w:rsidRPr="001C1D34" w:rsidR="003C680B">
        <w:rPr>
          <w:rFonts w:ascii="Times New Roman" w:hAnsi="Times New Roman"/>
          <w:sz w:val="28"/>
          <w:szCs w:val="28"/>
        </w:rPr>
        <w:t xml:space="preserve">81, </w:t>
      </w:r>
      <w:r w:rsidRPr="001C1D34">
        <w:rPr>
          <w:rFonts w:ascii="Times New Roman" w:hAnsi="Times New Roman"/>
          <w:sz w:val="28"/>
          <w:szCs w:val="28"/>
        </w:rPr>
        <w:t xml:space="preserve">299, </w:t>
      </w:r>
      <w:hyperlink r:id="rId8" w:tgtFrame="_blank" w:tooltip=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w:history="1">
        <w:r w:rsidRPr="001C1D3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303</w:t>
        </w:r>
      </w:hyperlink>
      <w:r w:rsidRPr="001C1D34">
        <w:rPr>
          <w:rFonts w:ascii="Times New Roman" w:hAnsi="Times New Roman"/>
          <w:sz w:val="28"/>
          <w:szCs w:val="28"/>
          <w:shd w:val="clear" w:color="auto" w:fill="FFFFFF"/>
        </w:rPr>
        <w:t>-</w:t>
      </w:r>
      <w:hyperlink r:id="rId9" w:tgtFrame="_blank" w:tooltip=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1C1D3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304</w:t>
        </w:r>
      </w:hyperlink>
      <w:r w:rsidRPr="001C1D3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C1D3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tgtFrame="_blank" w:tooltip=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1C1D3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Pr="001C1D34">
        <w:rPr>
          <w:rFonts w:ascii="Times New Roman" w:hAnsi="Times New Roman"/>
          <w:sz w:val="28"/>
          <w:szCs w:val="28"/>
          <w:shd w:val="clear" w:color="auto" w:fill="FFFFFF"/>
        </w:rPr>
        <w:t>-</w:t>
      </w:r>
      <w:hyperlink r:id="rId11" w:tgtFrame="_blank" w:tooltip=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1C1D3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309</w:t>
        </w:r>
      </w:hyperlink>
      <w:r w:rsidRPr="001C1D3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, 316-317</w:t>
      </w:r>
      <w:r w:rsidRPr="001C1D34">
        <w:rPr>
          <w:rFonts w:ascii="Times New Roman" w:hAnsi="Times New Roman"/>
          <w:sz w:val="28"/>
          <w:szCs w:val="28"/>
        </w:rPr>
        <w:t xml:space="preserve"> УПК РФ, суд</w:t>
      </w:r>
    </w:p>
    <w:p w:rsidR="00206ACB" w:rsidRPr="001C1D34" w:rsidP="00332C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32C7D" w:rsidRPr="00561901" w:rsidP="00332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332C7D" w:rsidRPr="00D92341" w:rsidP="00332C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1D34" w:rsidP="001C1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A0432">
        <w:rPr>
          <w:rFonts w:ascii="Times New Roman" w:hAnsi="Times New Roman"/>
          <w:b/>
          <w:sz w:val="28"/>
          <w:szCs w:val="28"/>
          <w:lang w:eastAsia="uk-UA"/>
        </w:rPr>
        <w:t>Раду Артура Николаевича</w:t>
      </w:r>
      <w:r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ризнать виновным </w:t>
      </w:r>
      <w:r w:rsidRPr="007A1422">
        <w:rPr>
          <w:rFonts w:ascii="Times New Roman" w:hAnsi="Times New Roman"/>
          <w:b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 xml:space="preserve">ст. 322.3 </w:t>
      </w:r>
      <w:r w:rsidRPr="007A1422">
        <w:rPr>
          <w:rFonts w:ascii="Times New Roman" w:hAnsi="Times New Roman"/>
          <w:sz w:val="28"/>
          <w:szCs w:val="28"/>
        </w:rPr>
        <w:t>УК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>и  назначить ему наказание в виде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A4">
        <w:rPr>
          <w:rFonts w:ascii="Times New Roman" w:hAnsi="Times New Roman"/>
          <w:b/>
          <w:sz w:val="28"/>
          <w:szCs w:val="28"/>
          <w:lang w:eastAsia="uk-UA"/>
        </w:rPr>
        <w:t>1 (</w:t>
      </w:r>
      <w:r w:rsidRPr="00DD351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одного</w:t>
      </w:r>
      <w:r w:rsidRPr="001C1D34">
        <w:rPr>
          <w:rFonts w:ascii="Times New Roman" w:hAnsi="Times New Roman"/>
          <w:b/>
          <w:sz w:val="28"/>
          <w:szCs w:val="28"/>
          <w:lang w:eastAsia="uk-UA"/>
        </w:rPr>
        <w:t xml:space="preserve">) года </w:t>
      </w:r>
      <w:r w:rsidRPr="001C1D34">
        <w:rPr>
          <w:rFonts w:ascii="Times New Roman" w:hAnsi="Times New Roman"/>
          <w:b/>
          <w:sz w:val="28"/>
          <w:szCs w:val="28"/>
          <w:lang w:eastAsia="uk-UA"/>
        </w:rPr>
        <w:t>2 (двух) месяцев</w:t>
      </w:r>
      <w:r w:rsidRPr="001C1D34" w:rsidR="008F3FE2">
        <w:rPr>
          <w:rFonts w:ascii="Times New Roman" w:hAnsi="Times New Roman"/>
          <w:b/>
          <w:sz w:val="28"/>
          <w:szCs w:val="28"/>
          <w:lang w:eastAsia="uk-UA"/>
        </w:rPr>
        <w:t xml:space="preserve"> лишения свободы без</w:t>
      </w:r>
      <w:r w:rsidRPr="001C1D34">
        <w:rPr>
          <w:rFonts w:ascii="Times New Roman" w:hAnsi="Times New Roman" w:eastAsiaTheme="minorHAnsi"/>
          <w:sz w:val="28"/>
          <w:szCs w:val="28"/>
        </w:rPr>
        <w:t xml:space="preserve"> лишения права занимать определенные должности или заниматься определенной деятельностью.</w:t>
      </w:r>
    </w:p>
    <w:p w:rsidR="008A0432" w:rsidP="001C1D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8F3FE2">
        <w:rPr>
          <w:rFonts w:ascii="Times New Roman" w:hAnsi="Times New Roman"/>
          <w:sz w:val="28"/>
          <w:szCs w:val="28"/>
          <w:lang w:eastAsia="uk-UA"/>
        </w:rPr>
        <w:t xml:space="preserve">На основании ч.1, ч. 3 ст. 73 УК РФ назначенное наказание считать условным и установить </w:t>
      </w:r>
      <w:r w:rsidRPr="008F3FE2">
        <w:rPr>
          <w:rFonts w:ascii="Times New Roman" w:hAnsi="Times New Roman"/>
          <w:b/>
          <w:sz w:val="28"/>
          <w:szCs w:val="28"/>
          <w:lang w:eastAsia="uk-UA"/>
        </w:rPr>
        <w:t>испытательный срок</w:t>
      </w:r>
      <w:r w:rsidRPr="008F3FE2">
        <w:rPr>
          <w:rFonts w:ascii="Times New Roman" w:hAnsi="Times New Roman"/>
          <w:sz w:val="28"/>
          <w:szCs w:val="28"/>
          <w:lang w:eastAsia="uk-UA"/>
        </w:rPr>
        <w:t>, в течении</w:t>
      </w:r>
      <w:r w:rsidRPr="008F3FE2">
        <w:rPr>
          <w:rFonts w:ascii="Times New Roman" w:hAnsi="Times New Roman"/>
          <w:sz w:val="28"/>
          <w:szCs w:val="28"/>
          <w:lang w:eastAsia="uk-UA"/>
        </w:rPr>
        <w:t xml:space="preserve"> которого осужденный </w:t>
      </w:r>
      <w:r>
        <w:rPr>
          <w:rFonts w:ascii="Times New Roman" w:hAnsi="Times New Roman"/>
          <w:sz w:val="28"/>
          <w:szCs w:val="28"/>
          <w:lang w:eastAsia="uk-UA"/>
        </w:rPr>
        <w:t xml:space="preserve">Раду Артур Николаевич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должен  своим поведением доказать свое исправление </w:t>
      </w:r>
      <w:r w:rsidRPr="007A1422">
        <w:rPr>
          <w:rFonts w:ascii="Times New Roman" w:hAnsi="Times New Roman"/>
          <w:b/>
          <w:sz w:val="28"/>
          <w:szCs w:val="28"/>
          <w:lang w:eastAsia="uk-UA"/>
        </w:rPr>
        <w:t xml:space="preserve">сроком на </w:t>
      </w:r>
      <w:r>
        <w:rPr>
          <w:rFonts w:ascii="Times New Roman" w:hAnsi="Times New Roman"/>
          <w:b/>
          <w:sz w:val="28"/>
          <w:szCs w:val="28"/>
          <w:lang w:eastAsia="uk-UA"/>
        </w:rPr>
        <w:t>1 (один) год 2</w:t>
      </w:r>
      <w:r w:rsidRPr="007A1422">
        <w:rPr>
          <w:rFonts w:ascii="Times New Roman" w:hAnsi="Times New Roman"/>
          <w:b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uk-UA"/>
        </w:rPr>
        <w:t>два) месяца</w:t>
      </w:r>
      <w:r w:rsidRPr="007A1422">
        <w:rPr>
          <w:rFonts w:ascii="Times New Roman" w:hAnsi="Times New Roman"/>
          <w:b/>
          <w:sz w:val="28"/>
          <w:szCs w:val="28"/>
          <w:lang w:eastAsia="uk-UA"/>
        </w:rPr>
        <w:t>.</w:t>
      </w:r>
    </w:p>
    <w:p w:rsidR="00540753" w:rsidRPr="00540753" w:rsidP="001C1D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40753">
        <w:rPr>
          <w:rFonts w:ascii="Times New Roman" w:hAnsi="Times New Roman"/>
          <w:sz w:val="28"/>
          <w:szCs w:val="28"/>
          <w:lang w:eastAsia="uk-UA"/>
        </w:rPr>
        <w:t>Испытательный срок Раду Артуру Николаевичу исчислять с момента вступления приговора в законную силу. Зачесть в испытательны</w:t>
      </w:r>
      <w:r w:rsidRPr="00540753">
        <w:rPr>
          <w:rFonts w:ascii="Times New Roman" w:hAnsi="Times New Roman"/>
          <w:sz w:val="28"/>
          <w:szCs w:val="28"/>
          <w:lang w:eastAsia="uk-UA"/>
        </w:rPr>
        <w:t>й срок время, прошедшее со дня провозглашения приговора.</w:t>
      </w:r>
    </w:p>
    <w:p w:rsidR="008A0432" w:rsidRPr="007A1422" w:rsidP="008A04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В соответствии с ч. 5 ст. 73 УК РФ возложить на </w:t>
      </w:r>
      <w:r>
        <w:rPr>
          <w:rFonts w:ascii="Times New Roman" w:hAnsi="Times New Roman"/>
          <w:sz w:val="28"/>
          <w:szCs w:val="28"/>
          <w:lang w:eastAsia="uk-UA"/>
        </w:rPr>
        <w:t xml:space="preserve">Раду Артура Николаевича </w:t>
      </w:r>
      <w:r w:rsidRPr="007A1422">
        <w:rPr>
          <w:rFonts w:ascii="Times New Roman" w:hAnsi="Times New Roman"/>
          <w:sz w:val="28"/>
          <w:szCs w:val="28"/>
          <w:lang w:eastAsia="uk-UA"/>
        </w:rPr>
        <w:t>обязанность: встать на учет в специализированный государственный орган, осуществляющий исправление осужденных, не менять постоя</w:t>
      </w:r>
      <w:r w:rsidRPr="007A1422">
        <w:rPr>
          <w:rFonts w:ascii="Times New Roman" w:hAnsi="Times New Roman"/>
          <w:sz w:val="28"/>
          <w:szCs w:val="28"/>
          <w:lang w:eastAsia="uk-UA"/>
        </w:rPr>
        <w:t>нного места жительства без уведомления указанного специализиров</w:t>
      </w:r>
      <w:r>
        <w:rPr>
          <w:rFonts w:ascii="Times New Roman" w:hAnsi="Times New Roman"/>
          <w:sz w:val="28"/>
          <w:szCs w:val="28"/>
          <w:lang w:eastAsia="uk-UA"/>
        </w:rPr>
        <w:t>анного государственного органа.</w:t>
      </w:r>
    </w:p>
    <w:p w:rsidR="008A0432" w:rsidP="008A04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>
        <w:rPr>
          <w:rFonts w:ascii="Times New Roman" w:hAnsi="Times New Roman"/>
          <w:sz w:val="28"/>
          <w:szCs w:val="28"/>
          <w:lang w:eastAsia="uk-UA"/>
        </w:rPr>
        <w:t xml:space="preserve">Раду А.Н. </w:t>
      </w:r>
      <w:r w:rsidRPr="007A1422">
        <w:rPr>
          <w:rFonts w:ascii="Times New Roman" w:hAnsi="Times New Roman"/>
          <w:sz w:val="28"/>
          <w:szCs w:val="28"/>
          <w:lang w:eastAsia="uk-UA"/>
        </w:rPr>
        <w:t>в виде подписки о невыезде и надлежащем поведении оставить без изменения до вступления  приговора в законную силу.</w:t>
      </w:r>
    </w:p>
    <w:p w:rsidR="008A0432" w:rsidRPr="00540753" w:rsidP="008A043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Вещественн</w:t>
      </w:r>
      <w:r w:rsidR="00540753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31F7D">
        <w:rPr>
          <w:rFonts w:ascii="Times New Roman" w:hAnsi="Times New Roman"/>
          <w:sz w:val="28"/>
          <w:szCs w:val="28"/>
        </w:rPr>
        <w:t xml:space="preserve"> </w:t>
      </w:r>
      <w:r w:rsidRPr="00540753">
        <w:rPr>
          <w:rFonts w:ascii="Times New Roman" w:hAnsi="Times New Roman"/>
          <w:sz w:val="28"/>
          <w:szCs w:val="28"/>
        </w:rPr>
        <w:t>доказательств</w:t>
      </w:r>
      <w:r w:rsidRPr="00540753" w:rsidR="00540753">
        <w:rPr>
          <w:rFonts w:ascii="Times New Roman" w:hAnsi="Times New Roman"/>
          <w:sz w:val="28"/>
          <w:szCs w:val="28"/>
        </w:rPr>
        <w:t>о</w:t>
      </w:r>
      <w:r w:rsidRPr="00540753">
        <w:rPr>
          <w:rFonts w:ascii="Times New Roman" w:hAnsi="Times New Roman"/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0753">
        <w:rPr>
          <w:rFonts w:ascii="Times New Roman" w:hAnsi="Times New Roman"/>
          <w:sz w:val="28"/>
          <w:szCs w:val="28"/>
        </w:rPr>
        <w:t xml:space="preserve"> оставить по принадлежности в </w:t>
      </w:r>
      <w:r w:rsidRPr="00540753" w:rsidR="00540753">
        <w:rPr>
          <w:rFonts w:ascii="Times New Roman" w:hAnsi="Times New Roman"/>
          <w:sz w:val="28"/>
          <w:szCs w:val="28"/>
        </w:rPr>
        <w:t xml:space="preserve">ОВМ </w:t>
      </w:r>
      <w:r w:rsidRPr="00540753">
        <w:rPr>
          <w:rFonts w:ascii="Times New Roman" w:hAnsi="Times New Roman"/>
          <w:sz w:val="28"/>
          <w:szCs w:val="28"/>
        </w:rPr>
        <w:t>ОМВД России по Ленинскому району.</w:t>
      </w:r>
    </w:p>
    <w:p w:rsidR="008A0432" w:rsidRPr="00162FF0" w:rsidP="008A04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A4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3D4FA4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12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3D4FA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3D4FA4">
        <w:rPr>
          <w:rFonts w:ascii="Times New Roman" w:hAnsi="Times New Roman"/>
          <w:sz w:val="28"/>
          <w:szCs w:val="28"/>
        </w:rPr>
        <w:t xml:space="preserve"> </w:t>
      </w:r>
      <w:r w:rsidRPr="003D4FA4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3D4FA4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3D4FA4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8A0432" w:rsidRPr="00162FF0" w:rsidP="008A0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8A0432" w:rsidRPr="00BA6FFD" w:rsidP="008A04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8A0432" w:rsidRPr="007A1422" w:rsidP="008A043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8A0432" w:rsidRPr="007A1422" w:rsidP="008A043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8A0432" w:rsidRPr="007A1422" w:rsidP="008A043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(Ленинский муниципальный район)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A1422">
        <w:rPr>
          <w:rFonts w:ascii="Times New Roman" w:hAnsi="Times New Roman"/>
          <w:sz w:val="28"/>
          <w:szCs w:val="28"/>
        </w:rPr>
        <w:t xml:space="preserve">    И.В. Казарина</w:t>
      </w:r>
    </w:p>
    <w:p w:rsidR="002E5FA0" w:rsidP="007205F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A1422">
        <w:rPr>
          <w:rFonts w:ascii="Times New Roman" w:hAnsi="Times New Roman"/>
          <w:sz w:val="28"/>
          <w:szCs w:val="28"/>
        </w:rPr>
        <w:t>Республики Крым</w:t>
      </w:r>
    </w:p>
    <w:sectPr w:rsidSect="006D7592">
      <w:pgSz w:w="11906" w:h="16838" w:code="9"/>
      <w:pgMar w:top="425" w:right="127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7D"/>
    <w:rsid w:val="00082939"/>
    <w:rsid w:val="00162FF0"/>
    <w:rsid w:val="00164857"/>
    <w:rsid w:val="001C1D34"/>
    <w:rsid w:val="001C6F0E"/>
    <w:rsid w:val="00206ACB"/>
    <w:rsid w:val="00231F7D"/>
    <w:rsid w:val="00250F6D"/>
    <w:rsid w:val="00271378"/>
    <w:rsid w:val="002E5FA0"/>
    <w:rsid w:val="003020AF"/>
    <w:rsid w:val="003240BA"/>
    <w:rsid w:val="00332C7D"/>
    <w:rsid w:val="003611DB"/>
    <w:rsid w:val="003677D8"/>
    <w:rsid w:val="00395CD0"/>
    <w:rsid w:val="003C680B"/>
    <w:rsid w:val="003D4FA4"/>
    <w:rsid w:val="0043637A"/>
    <w:rsid w:val="004C1F1C"/>
    <w:rsid w:val="00525123"/>
    <w:rsid w:val="00526CA9"/>
    <w:rsid w:val="0053280F"/>
    <w:rsid w:val="00540753"/>
    <w:rsid w:val="00561901"/>
    <w:rsid w:val="0056388F"/>
    <w:rsid w:val="00631AE5"/>
    <w:rsid w:val="006638DA"/>
    <w:rsid w:val="006D7592"/>
    <w:rsid w:val="006F420B"/>
    <w:rsid w:val="00711EF6"/>
    <w:rsid w:val="007205FA"/>
    <w:rsid w:val="00757C08"/>
    <w:rsid w:val="007A1422"/>
    <w:rsid w:val="007C5386"/>
    <w:rsid w:val="007D3C97"/>
    <w:rsid w:val="00840A70"/>
    <w:rsid w:val="008A0432"/>
    <w:rsid w:val="008B426D"/>
    <w:rsid w:val="008F3FE2"/>
    <w:rsid w:val="00A237BE"/>
    <w:rsid w:val="00A97DE2"/>
    <w:rsid w:val="00B70DA4"/>
    <w:rsid w:val="00BA6FFD"/>
    <w:rsid w:val="00D321DD"/>
    <w:rsid w:val="00D53B3E"/>
    <w:rsid w:val="00D92341"/>
    <w:rsid w:val="00DD3512"/>
    <w:rsid w:val="00DE35FC"/>
    <w:rsid w:val="00F64DEB"/>
    <w:rsid w:val="00F66ED4"/>
    <w:rsid w:val="00FA04B3"/>
    <w:rsid w:val="00FE2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2C7D"/>
  </w:style>
  <w:style w:type="character" w:styleId="Hyperlink">
    <w:name w:val="Hyperlink"/>
    <w:basedOn w:val="DefaultParagraphFont"/>
    <w:uiPriority w:val="99"/>
    <w:unhideWhenUsed/>
    <w:rsid w:val="00332C7D"/>
    <w:rPr>
      <w:color w:val="0000FF"/>
      <w:u w:val="single"/>
    </w:rPr>
  </w:style>
  <w:style w:type="paragraph" w:customStyle="1" w:styleId="ConsPlusNormal">
    <w:name w:val="ConsPlusNormal"/>
    <w:rsid w:val="00332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332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32C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206AC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206A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06ACB"/>
  </w:style>
  <w:style w:type="character" w:customStyle="1" w:styleId="3">
    <w:name w:val="Основной текст3"/>
    <w:basedOn w:val="DefaultParagraphFont"/>
    <w:rsid w:val="00206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D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D75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golovno-protsessualnyi-kodeks-rossiiskoi-federatsii-ot-18122001-n/chast-3/razdel-ix/glava-39/statia-307/" TargetMode="External" /><Relationship Id="rId11" Type="http://schemas.openxmlformats.org/officeDocument/2006/relationships/hyperlink" Target="http://sudact.ru/law/ugolovno-protsessualnyi-kodeks-rossiiskoi-federatsii-ot-18122001-n/chast-3/razdel-ix/glava-39/statia-309/" TargetMode="External" /><Relationship Id="rId12" Type="http://schemas.openxmlformats.org/officeDocument/2006/relationships/hyperlink" Target="http://sudact.ru/law/upk-rf/chast-3/razdel-x/glava-40/statia-317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ii/glava-10/statia-68/" TargetMode="External" /><Relationship Id="rId6" Type="http://schemas.openxmlformats.org/officeDocument/2006/relationships/hyperlink" Target="http://sudact.ru/law/uk-rf/obshchaia-chast/razdel-iii/glava-10/statia-73/?marker=fdoctlaw" TargetMode="External" /><Relationship Id="rId7" Type="http://schemas.openxmlformats.org/officeDocument/2006/relationships/hyperlink" Target="http://sudact.ru/law/uk-rf/obshchaia-chast/razdel-iii/glava-10/statia-64/" TargetMode="External" /><Relationship Id="rId8" Type="http://schemas.openxmlformats.org/officeDocument/2006/relationships/hyperlink" Target="http://sudact.ru/law/ugolovno-protsessualnyi-kodeks-rossiiskoi-federatsii-ot-18122001-n/chast-3/razdel-ix/glava-39/statia-303/" TargetMode="External" /><Relationship Id="rId9" Type="http://schemas.openxmlformats.org/officeDocument/2006/relationships/hyperlink" Target="http://sudact.ru/law/ugolovno-protsessualnyi-kodeks-rossiiskoi-federatsii-ot-18122001-n/chast-3/razdel-ix/glava-39/statia-30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093E-2646-4865-86EB-079E9CFF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